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política en materia de vivienda juvenil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el artículo 184 del Reglamento de la Cámara, presenta para su debate en Pleno una interpelación al Gobierno sobre política en materia de vivienda juveni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jóvenes navarros están teniendo serias dificultades para emanciparse, por lo que resulta de interés conocer las medidas que va a llevar a cabo el Gobierno para analizar e identificar la situación actual en esta materia y plantear acciones que la mejor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marz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