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política en materia de vivienda juvenil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el artículo 184 del Reglamento de la Cámara, presenta para su debate en Pleno una interpelación al Gobierno sobre política en materia de vivienda juvenil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jóvenes navarros están teniendo serias dificultades para emanciparse, por lo que resulta de interés conocer las medidas que va a llevar a cabo el Gobierno para analizar e identificar la situación actual en esta materia y plantear acciones que la mejor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marz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