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Iruñeko osasun-etxe batzuetan telefonogune berriak paratzeari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martxoaren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Legebiltzarraren Erregelamenduan ezarritakoaren babesean, galdera hau aurkezten du, idatziz erantzun dakion:</w:t>
      </w:r>
    </w:p>
    <w:p>
      <w:pPr>
        <w:pStyle w:val="0"/>
        <w:suppressAutoHyphens w:val="false"/>
        <w:rPr>
          <w:rStyle w:val="1"/>
          <w:spacing w:val="2.88"/>
        </w:rPr>
      </w:pPr>
      <w:r>
        <w:rPr>
          <w:rStyle w:val="1"/>
          <w:spacing w:val="2.88"/>
        </w:rPr>
        <w:t xml:space="preserve">Diario de Noticias egunkarian martxoaren 4an argitaratutako elkarrizketa batean, Iruñeko Osasun Barrutiko Oinarrizko Osasun Laguntzako kudeatzaile berriak adierazi zuen zentro gehienetan aldatu direla telefonoguneak eta Iruñeko zentroetan telefonogune adimentsuak jarri direla.</w:t>
      </w:r>
    </w:p>
    <w:p>
      <w:pPr>
        <w:pStyle w:val="0"/>
        <w:suppressAutoHyphens w:val="false"/>
        <w:rPr>
          <w:rStyle w:val="1"/>
        </w:rPr>
      </w:pPr>
      <w:r>
        <w:rPr>
          <w:rStyle w:val="1"/>
        </w:rPr>
        <w:t xml:space="preserve">1- Zenbat telefonogune aldatu da osasun etxeetan edo kontsultategietan legegintzaldi honetan, zer zentro zehatzetan eta noiz?</w:t>
      </w:r>
    </w:p>
    <w:p>
      <w:pPr>
        <w:pStyle w:val="0"/>
        <w:suppressAutoHyphens w:val="false"/>
        <w:rPr>
          <w:rStyle w:val="1"/>
        </w:rPr>
      </w:pPr>
      <w:r>
        <w:rPr>
          <w:rStyle w:val="1"/>
        </w:rPr>
        <w:t xml:space="preserve">2- Zenbat telefonogune adimentsu jarri dira Iruñeko osasun etxeetan legegintzaldi honetan, zer zentro zehatzetan eta noiz?</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