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Iratxeko monasterioaren jabetza lagatzeari buruzkoa. Galdera 2021eko urriaren 21eko 5. Nafarroako Parlamentuko Aldizkari Ofizialean argitaratu zen.</w:t>
      </w:r>
    </w:p>
    <w:p>
      <w:pPr>
        <w:pStyle w:val="0"/>
        <w:spacing w:after="113.386" w:before="0" w:line="226" w:lineRule="exact"/>
        <w:suppressAutoHyphens w:val="false"/>
        <w:rPr>
          <w:rStyle w:val="1"/>
        </w:rPr>
      </w:pPr>
      <w:r>
        <w:rPr>
          <w:rStyle w:val="1"/>
        </w:rPr>
        <w:t xml:space="preserve">Iruñean, 2022ko otsailaren 14an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Miguel Bujanda Cirauqui jaunak idatziz erantzuteko galdera egin du, Nafarroako Parlamentuko 292 irteera-zenbakiarekin erregistratua, 2022ko urtarrilaren 17an (10-22/PES-7 galdera), Iratxeko monasterioaren jabetza lagatzeari buruz. Hona Ekonomia eta Ogasun Departamentuko kontseilariak ematen dion informazioa:</w:t>
      </w:r>
    </w:p>
    <w:p>
      <w:pPr>
        <w:pStyle w:val="0"/>
        <w:spacing w:after="113.386" w:before="0" w:line="226" w:lineRule="exact"/>
        <w:suppressAutoHyphens w:val="false"/>
        <w:rPr>
          <w:rStyle w:val="1"/>
        </w:rPr>
      </w:pPr>
      <w:r>
        <w:rPr>
          <w:rStyle w:val="1"/>
        </w:rPr>
        <w:t xml:space="preserve">Iratxeko Andre Maria monasterioa Turespañari atxikita dago, eta erakunde horretako lehendakariaren idazki baten bitartez jakinarazi zen monasterioa Nafarroako Gobernuari itzultzeko egin beharreko izapideak hasiak zirela.</w:t>
      </w:r>
    </w:p>
    <w:p>
      <w:pPr>
        <w:pStyle w:val="0"/>
        <w:spacing w:after="113.386" w:before="0" w:line="226" w:lineRule="exact"/>
        <w:suppressAutoHyphens w:val="false"/>
        <w:rPr>
          <w:rStyle w:val="1"/>
        </w:rPr>
      </w:pPr>
      <w:r>
        <w:rPr>
          <w:rStyle w:val="1"/>
        </w:rPr>
        <w:t xml:space="preserve">Duela gutxi, departamentu honek argibideak eskatu ditu prozedura horren egungo egoera administratiboaz, beharrezkoa baita Ogasun Ministerioak aurretik atxikipena kentzea, Administrazio Publikoen Ondareari buruzko azaroaren 3ko 33/2003 Legearen 10.6.d) artikuluaren arabera.</w:t>
      </w:r>
    </w:p>
    <w:p>
      <w:pPr>
        <w:pStyle w:val="0"/>
        <w:spacing w:after="113.386" w:before="0" w:line="226" w:lineRule="exact"/>
        <w:suppressAutoHyphens w:val="false"/>
        <w:rPr>
          <w:rStyle w:val="1"/>
        </w:rPr>
      </w:pPr>
      <w:r>
        <w:rPr>
          <w:rStyle w:val="1"/>
        </w:rPr>
        <w:t xml:space="preserve">Behar diren argibideak jasotzen ditugunean informazio osoa emanen dizugu.</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2022ko otsailaren 11n</w:t>
      </w:r>
    </w:p>
    <w:p>
      <w:pPr>
        <w:pStyle w:val="0"/>
        <w:spacing w:after="113.386" w:before="0" w:line="226" w:lineRule="exact"/>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