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abril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situación del I Plan Estratégico de Convivencia de Navarra tras el posicionamiento de la Comisión de Relaciones Ciudadanas, formulada por el Ilmo. Sr. D. Jabi Arakama Urtiaga (10-22/POR-00159).</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abril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Jabi Arakama Urtiaga, Parlamentario Foral adscrito al Grupo Parlamentario Geroa Bai, al amparo de lo dispuesto en el Reglamento del Parlamento de Navarra, presenta la siguiente pregunta oral con el fin de que sea respondida el próximo 7 de abril en el Pleno de esta Cámara por la Consejera de Relaciones Ciudadanas del Gobierno de Navarra.</w:t>
      </w:r>
    </w:p>
    <w:p>
      <w:pPr>
        <w:pStyle w:val="0"/>
        <w:suppressAutoHyphens w:val="false"/>
        <w:rPr>
          <w:rStyle w:val="1"/>
        </w:rPr>
      </w:pPr>
      <w:r>
        <w:rPr>
          <w:rStyle w:val="1"/>
        </w:rPr>
        <w:t xml:space="preserve">¿En qué situación queda el Primer Plan Estratégico de Convivencia de Navarra, tras el posicionamiento de la Comisión de Relaciones Ciudadanas del Parlamento de Navarra?</w:t>
      </w:r>
    </w:p>
    <w:p>
      <w:pPr>
        <w:pStyle w:val="0"/>
        <w:suppressAutoHyphens w:val="false"/>
        <w:rPr>
          <w:rStyle w:val="1"/>
        </w:rPr>
      </w:pPr>
      <w:r>
        <w:rPr>
          <w:rStyle w:val="1"/>
        </w:rPr>
        <w:t xml:space="preserve">En Pamplona-lruña, a 31 de marzo de 2022</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