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apirilaren 4an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José Suárez Benito jaunak aurkeztutako galdera, Espainiako Gobernuko Ogasun Ministerioari Nafarroako Foruzaingoaren lanaldien, ordutegien eta ordainsarien erregelamenduzko garapena egin ahal izateko gaikuntza bereziaren eskaera ofiziala aurkeztu izanari buruzkoa (10-22/POR-00158).</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apirilaren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José Suárez Benito jaunak, Legebiltzarreko Erregelamenduan ezarritakoaren babesean, honako galdera hau aurkezten du, Lehendakaritzako, Berdintasuneko, Funtzio Publikoko eta Barneko kontseilariak Osoko Bilkuran ahoz erantzun dezan:</w:t>
      </w:r>
    </w:p>
    <w:p>
      <w:pPr>
        <w:pStyle w:val="0"/>
        <w:suppressAutoHyphens w:val="false"/>
        <w:rPr>
          <w:rStyle w:val="1"/>
        </w:rPr>
      </w:pPr>
      <w:r>
        <w:rPr>
          <w:rStyle w:val="1"/>
        </w:rPr>
        <w:t xml:space="preserve">Nafarroako Gobernuak zergatik ez dio aurkeztu Espainiako Gobernuko Ogasun Ministerioari eskari ofizial bat, Nafarroako Foruzaingoaren lanaldien, ordutegien eta ordainsarien erregelamenduzko garapena egin ahal izateko gaikuntza berezirako, Nafarroako Poliziei buruzko 23/2018 Foru Legean ezartzen den moduan</w:t>
      </w:r>
    </w:p>
    <w:p>
      <w:pPr>
        <w:pStyle w:val="0"/>
        <w:suppressAutoHyphens w:val="false"/>
        <w:rPr>
          <w:rStyle w:val="1"/>
        </w:rPr>
      </w:pPr>
      <w:r>
        <w:rPr>
          <w:rStyle w:val="1"/>
        </w:rPr>
        <w:t xml:space="preserve">Iruñean, 2022ko martxoaren 31n</w:t>
      </w:r>
    </w:p>
    <w:p>
      <w:pPr>
        <w:pStyle w:val="0"/>
        <w:suppressAutoHyphens w:val="false"/>
        <w:rPr>
          <w:rStyle w:val="1"/>
        </w:rPr>
      </w:pPr>
      <w:r>
        <w:rPr>
          <w:rStyle w:val="1"/>
        </w:rPr>
        <w:t xml:space="preserve">Foru parlamentaria: José Suárez Benito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