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gaurkotasun handiko galdera, jakiteko zer neurri estruktural hartuko diren energia-hornidura eskuratu ahal izatea bermatze aldera (10-22/POR-00162).</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Nafarroako Gobernuko lehendakari María Chivite Navascués andreak Osoko Bilkuran ahoz erantzun dezan:</w:t>
      </w:r>
    </w:p>
    <w:p>
      <w:pPr>
        <w:pStyle w:val="0"/>
        <w:suppressAutoHyphens w:val="false"/>
        <w:rPr>
          <w:rStyle w:val="1"/>
        </w:rPr>
      </w:pPr>
      <w:r>
        <w:rPr>
          <w:rStyle w:val="1"/>
        </w:rPr>
        <w:t xml:space="preserve">Pairatzen ari garen energia-krisia ondorio negargarriak izaten ari da, Ukrainako gerraren ondorioz larriagoturik, bai herritarrengan bai gure enpresa-ehunduran.</w:t>
      </w:r>
    </w:p>
    <w:p>
      <w:pPr>
        <w:pStyle w:val="0"/>
        <w:suppressAutoHyphens w:val="false"/>
        <w:rPr>
          <w:rStyle w:val="1"/>
        </w:rPr>
      </w:pPr>
      <w:r>
        <w:rPr>
          <w:rStyle w:val="1"/>
        </w:rPr>
        <w:t xml:space="preserve">Berriki ezagutu ditugu Europar Batasunak, Estatuko Gobernuak eta Nafarroako Gobernuak ondorio horiek epe laburrean samurtze aldera hartutako talka-neurriak. Horri buruz:</w:t>
      </w:r>
    </w:p>
    <w:p>
      <w:pPr>
        <w:pStyle w:val="0"/>
        <w:suppressAutoHyphens w:val="false"/>
        <w:rPr>
          <w:rStyle w:val="1"/>
        </w:rPr>
      </w:pPr>
      <w:r>
        <w:rPr>
          <w:rStyle w:val="1"/>
        </w:rPr>
        <w:t xml:space="preserve">Zer neurri estruktural hartzera doa Nafarroako Gobernua, bermatze aldera Nafarroako herritar eta industria guztiek oinarrizko energia-hornidurak eskuratu ahal izatea?</w:t>
      </w:r>
    </w:p>
    <w:p>
      <w:pPr>
        <w:pStyle w:val="0"/>
        <w:suppressAutoHyphens w:val="false"/>
        <w:rPr>
          <w:rStyle w:val="1"/>
        </w:rPr>
      </w:pPr>
      <w:r>
        <w:rPr>
          <w:rStyle w:val="1"/>
        </w:rPr>
        <w:t xml:space="preserve">Iruñean, 2022ko apirilaren 3an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