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mayo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actuaciones llevadas a cabo ante los cortes/desvíos en el tramo Endarlatsa-Behobia, formulada por la Ilma. Sra. D.ª Isabel Olave Ballarena (10-22/POR-00185).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mayo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Isabel Olave Ballarena, miembro de las Cortes de Navarra, adscrita al Grupo Parlamentario Navarra Suma (NA+), al amparo de lo dispuesto en el Reglamento de la Cámara, realiza la siguiente pregunta oral dirigida al Consejero de Cohesión Territorial para su contestación en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actuaciones ha llevado a cabo el Departamento de Cohesión Territorial ante los cortes/desvíos que se vienen produciendo en el tramo Endarlatsa-Behobia, vía de titularidad navarra en Gipuzkoa, y que afectan a los usuarios de la N-121-A?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Navarra, a 12 de mayo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Isabel Olave Ballarena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