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eguneko zentroen plan zuzendariari eta </w:t>
      </w:r>
      <w:r>
        <w:rPr>
          <w:rStyle w:val="1"/>
          <w:i w:val="true"/>
        </w:rPr>
        <w:t xml:space="preserve">co-housing</w:t>
      </w:r>
      <w:r>
        <w:rPr>
          <w:rStyle w:val="1"/>
        </w:rPr>
        <w:t xml:space="preserve"> zein etxebizitza babestuen arloko aurrerabideari buruzkoa (10-22/POR-00180).</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2022ko maiatzaren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Patricia Perales Hurtadok, Legebiltzarreko Erregelamenduan ezarritakoaren babesean, honako galdera hau aurkezten du, Nafarroako Gobernuak ahoz erantzun dezan:</w:t>
      </w:r>
    </w:p>
    <w:p>
      <w:pPr>
        <w:pStyle w:val="0"/>
        <w:suppressAutoHyphens w:val="false"/>
        <w:rPr>
          <w:rStyle w:val="1"/>
        </w:rPr>
      </w:pPr>
      <w:r>
        <w:rPr>
          <w:rStyle w:val="1"/>
        </w:rPr>
        <w:t xml:space="preserve">Nafarroako Gobernuaren eta EH Bildu Nafarroa talde parlamentarioaren konpromisoei buruzko akordioan, 2022rako Nafarroako Aurrekontu Orokorrei buruzko Foru-lege proiektuan eta tributu-neurriei buruzkoan, konpromiso orokor bat jaso zen zerbitzu publikoak indartzeko eta zainketen eta gizarte babesaren aldeko apustu irmoa bat.</w:t>
      </w:r>
    </w:p>
    <w:p>
      <w:pPr>
        <w:pStyle w:val="0"/>
        <w:suppressAutoHyphens w:val="false"/>
        <w:rPr>
          <w:rStyle w:val="1"/>
        </w:rPr>
      </w:pPr>
      <w:r>
        <w:rPr>
          <w:rStyle w:val="1"/>
        </w:rPr>
        <w:t xml:space="preserve">Zerbitzu horiei dagokienez, akordioarekin batera konpromiso zehatz bat zegoen, eguneko zentroen plan zuzendariari bat taxutzeko eta etxebizitza babestuen arloko aurrerabiderako. Kontuan hartuz konpromiso horiek aurten gauzatu behar direla eta plan zuzendaria, zehazki, irailerako egin behar dela, aldez aurretik beharrizanen diagnostikoa prestatuz, honako galdera hau aurkezten dugu:</w:t>
      </w:r>
    </w:p>
    <w:p>
      <w:pPr>
        <w:pStyle w:val="0"/>
        <w:suppressAutoHyphens w:val="false"/>
        <w:rPr>
          <w:rStyle w:val="1"/>
        </w:rPr>
      </w:pPr>
      <w:r>
        <w:rPr>
          <w:rStyle w:val="1"/>
        </w:rPr>
        <w:t xml:space="preserve">• Prestatzeko zer fasetan dago eguneko zentroen plan gidaria eta zer egiten ari da </w:t>
      </w:r>
      <w:r>
        <w:rPr>
          <w:rStyle w:val="1"/>
          <w:i w:val="true"/>
        </w:rPr>
        <w:t xml:space="preserve">co-housing</w:t>
      </w:r>
      <w:r>
        <w:rPr>
          <w:rStyle w:val="1"/>
        </w:rPr>
        <w:t xml:space="preserve"> zein etxebizitza babestuen arloan aurrera egiteko?</w:t>
      </w:r>
    </w:p>
    <w:p>
      <w:pPr>
        <w:pStyle w:val="0"/>
        <w:suppressAutoHyphens w:val="false"/>
        <w:rPr>
          <w:rStyle w:val="1"/>
        </w:rPr>
      </w:pPr>
      <w:r>
        <w:rPr>
          <w:rStyle w:val="1"/>
        </w:rPr>
        <w:t xml:space="preserve">Iruñean, 2022ko maiatzaren 12an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