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D8DF4" w14:textId="77777777" w:rsidR="001365AD" w:rsidRDefault="00CD4DF7" w:rsidP="00E92994">
      <w:pPr>
        <w:rPr>
          <w:rFonts w:cs="Arial"/>
        </w:rPr>
      </w:pPr>
      <w:r>
        <w:t xml:space="preserve">Navarra Suma talde parlamentarioari atxikia dagoen foru parlamentari Marta Álvarez Alonso andreak galdera egin du Iruñeko gizarte zerbitzuetako zentroaren balizko finantzaketa aztertzeko eratu den lantaldeari buruz (10-22/PES-00074). Hona Nafarroako Gobernuko Eskubide Sozialetako kontseilariak informatzeko duena:</w:t>
      </w:r>
    </w:p>
    <w:p w14:paraId="123A7EA7" w14:textId="1B076BC1" w:rsidR="00E92994" w:rsidRPr="00E92994" w:rsidRDefault="00E92994" w:rsidP="00E92994">
      <w:pPr>
        <w:rPr>
          <w:i/>
          <w:rFonts w:cs="Arial"/>
        </w:rPr>
      </w:pPr>
      <w:bookmarkStart w:id="0" w:name="_Toc454952117"/>
      <w:r>
        <w:rPr>
          <w:i/>
        </w:rPr>
        <w:t xml:space="preserve">Noiz eratu zen lantalde hori?</w:t>
      </w:r>
      <w:r>
        <w:rPr>
          <w:i/>
        </w:rPr>
        <w:t xml:space="preserve"> </w:t>
      </w:r>
    </w:p>
    <w:p w14:paraId="3B1E3805" w14:textId="77777777" w:rsidR="001365AD" w:rsidRDefault="00E92994" w:rsidP="00E92994">
      <w:pPr>
        <w:rPr>
          <w:rFonts w:cs="Arial"/>
        </w:rPr>
      </w:pPr>
      <w:r>
        <w:t xml:space="preserve">2022ko otsailaren 10ean</w:t>
      </w:r>
    </w:p>
    <w:p w14:paraId="36181EFA" w14:textId="30FB7E04" w:rsidR="00E92994" w:rsidRPr="00E92994" w:rsidRDefault="00E92994" w:rsidP="00E92994">
      <w:pPr>
        <w:rPr>
          <w:i/>
          <w:rFonts w:cs="Arial"/>
        </w:rPr>
      </w:pPr>
      <w:r>
        <w:rPr>
          <w:i/>
        </w:rPr>
        <w:t xml:space="preserve">Nork osatzen du?</w:t>
      </w:r>
      <w:r>
        <w:rPr>
          <w:i/>
        </w:rPr>
        <w:t xml:space="preserve"> </w:t>
      </w:r>
    </w:p>
    <w:p w14:paraId="566926C6" w14:textId="77777777" w:rsidR="00E92994" w:rsidRPr="00E92994" w:rsidRDefault="00E92994" w:rsidP="00E92994">
      <w:pPr>
        <w:rPr>
          <w:rFonts w:cs="Arial"/>
        </w:rPr>
      </w:pPr>
      <w:r>
        <w:t xml:space="preserve">Eskubide Sozialetako Departamentuaren aldetik:</w:t>
      </w:r>
      <w:r>
        <w:t xml:space="preserve"> </w:t>
      </w:r>
    </w:p>
    <w:p w14:paraId="1B015E7C" w14:textId="77777777" w:rsidR="00E92994" w:rsidRPr="00E92994" w:rsidRDefault="00E92994" w:rsidP="00E92994">
      <w:pPr>
        <w:ind w:left="708"/>
        <w:rPr>
          <w:rFonts w:cs="Arial"/>
        </w:rPr>
      </w:pPr>
      <w:r>
        <w:t xml:space="preserve">Andrés Carbonero jauna, Babes Sozialaren eta Garapenerako Lankidetzaren zuzendari nagusia.</w:t>
      </w:r>
    </w:p>
    <w:p w14:paraId="1E928BBF" w14:textId="77777777" w:rsidR="00E92994" w:rsidRPr="00E92994" w:rsidRDefault="00E92994" w:rsidP="00E92994">
      <w:pPr>
        <w:ind w:left="708"/>
        <w:rPr>
          <w:rFonts w:cs="Arial"/>
        </w:rPr>
      </w:pPr>
      <w:r>
        <w:t xml:space="preserve">Mª Dolores Gutiérrez andrea, Oinarrizko Laguntzaren eta Gizarteratze-lanaren Zerbitzuko zuzendaria</w:t>
      </w:r>
    </w:p>
    <w:p w14:paraId="7707E9E9" w14:textId="77777777" w:rsidR="00E92994" w:rsidRPr="00E92994" w:rsidRDefault="00E92994" w:rsidP="00E92994">
      <w:pPr>
        <w:rPr>
          <w:rFonts w:cs="Arial"/>
        </w:rPr>
      </w:pPr>
      <w:r>
        <w:t xml:space="preserve">Iruñeko Udalaren aldetik:</w:t>
      </w:r>
    </w:p>
    <w:p w14:paraId="05A59373" w14:textId="77777777" w:rsidR="00E92994" w:rsidRPr="00E92994" w:rsidRDefault="00E92994" w:rsidP="00E92994">
      <w:pPr>
        <w:ind w:left="708"/>
        <w:rPr>
          <w:rFonts w:cs="Arial"/>
        </w:rPr>
      </w:pPr>
      <w:r>
        <w:t xml:space="preserve">Olivia Elizari andrea, Gizarte Zerbitzuetako Alorreko zuzendaria</w:t>
      </w:r>
    </w:p>
    <w:p w14:paraId="7423DF9E" w14:textId="77777777" w:rsidR="001365AD" w:rsidRDefault="00E92994" w:rsidP="00E92994">
      <w:pPr>
        <w:ind w:left="708"/>
        <w:rPr>
          <w:rFonts w:cs="Arial"/>
        </w:rPr>
      </w:pPr>
      <w:r>
        <w:t xml:space="preserve">Jesus María Pascal jauna, Alorreko idazkari teknikoa.</w:t>
      </w:r>
      <w:r>
        <w:t xml:space="preserve"> </w:t>
      </w:r>
    </w:p>
    <w:p w14:paraId="133B0677" w14:textId="1157E61F" w:rsidR="00E92994" w:rsidRPr="00E92994" w:rsidRDefault="00E92994" w:rsidP="00E92994">
      <w:pPr>
        <w:rPr>
          <w:i/>
          <w:rFonts w:cs="Arial"/>
        </w:rPr>
      </w:pPr>
      <w:r>
        <w:rPr>
          <w:i/>
        </w:rPr>
        <w:t xml:space="preserve">Zenbat bilera izan dira galdera hau egiten den egunera arte?</w:t>
      </w:r>
      <w:r>
        <w:rPr>
          <w:i/>
        </w:rPr>
        <w:t xml:space="preserve"> </w:t>
      </w:r>
    </w:p>
    <w:p w14:paraId="733FF4BA" w14:textId="77777777" w:rsidR="001365AD" w:rsidRDefault="00E92994" w:rsidP="00E92994">
      <w:pPr>
        <w:rPr>
          <w:rFonts w:cs="Arial"/>
        </w:rPr>
      </w:pPr>
      <w:r>
        <w:t xml:space="preserve">Bi bilera: lantaldea eratzekoa, otsailaren 10ean, eta azkena, apirilaren 5ean.</w:t>
      </w:r>
    </w:p>
    <w:p w14:paraId="41E5AEC2" w14:textId="1F469E9F" w:rsidR="00E92994" w:rsidRPr="00E92994" w:rsidRDefault="00E92994" w:rsidP="00E92994">
      <w:pPr>
        <w:rPr>
          <w:i/>
          <w:rFonts w:cs="Arial"/>
        </w:rPr>
      </w:pPr>
      <w:r>
        <w:rPr>
          <w:i/>
        </w:rPr>
        <w:t xml:space="preserve">Lantalde horren bilkuren deialdi, gai-zerrenda eta akta guztien kopia eskatzen dut.</w:t>
      </w:r>
      <w:r>
        <w:rPr>
          <w:i/>
        </w:rPr>
        <w:t xml:space="preserve"> </w:t>
      </w:r>
    </w:p>
    <w:p w14:paraId="236E1DAC" w14:textId="77777777" w:rsidR="00E92994" w:rsidRPr="00E92994" w:rsidRDefault="00E92994" w:rsidP="00E92994">
      <w:pPr>
        <w:rPr>
          <w:rFonts w:cs="Arial"/>
        </w:rPr>
      </w:pPr>
      <w:r>
        <w:t xml:space="preserve">Ez da bilkuren aktarik egin. Beraz, aztergaiei eta erabakiei buruzko informazioa emanen dut:</w:t>
      </w:r>
      <w:r>
        <w:t xml:space="preserve"> </w:t>
      </w:r>
    </w:p>
    <w:p w14:paraId="5275171D" w14:textId="77777777" w:rsidR="00E92994" w:rsidRPr="00E92994" w:rsidRDefault="00E92994" w:rsidP="00E92994">
      <w:pPr>
        <w:rPr>
          <w:rFonts w:cs="Arial"/>
        </w:rPr>
      </w:pPr>
      <w:r>
        <w:t xml:space="preserve">Lehenbiziko bileran, lantaldeak aztertu beharreko puntuak eztabaidatu ondoren, erabaki zen bi gai izanen zirela lanaren ardatz: zentroaren finantzaketari buruzko azterketa juridikoa eta zentroaren egiturari eta osaerari buruzko azterketa teknikoa. </w:t>
      </w:r>
      <w:r>
        <w:t xml:space="preserve"> </w:t>
      </w:r>
    </w:p>
    <w:p w14:paraId="7104A63F" w14:textId="77777777" w:rsidR="00E92994" w:rsidRPr="00E92994" w:rsidRDefault="00E92994" w:rsidP="00E92994">
      <w:pPr>
        <w:rPr>
          <w:rFonts w:cs="Arial"/>
        </w:rPr>
      </w:pPr>
      <w:r>
        <w:t xml:space="preserve">Lehen gaiari dagokionez, Eskubide Sozialetako Departamentuak adierazi zuen Iruñeko gizarte zerbitzuetako zentroaren finantzaketa arautzeari buruzko txosten juridiko baten beharra zegoela, eta hura eskuratutakoan hurrengo bilerarako deialdia eginen zuela.</w:t>
      </w:r>
      <w:r>
        <w:t xml:space="preserve"> </w:t>
      </w:r>
      <w:r>
        <w:t xml:space="preserve">Udalak adierazi zuen bazuela gaiari buruzko txosten propio bat.</w:t>
      </w:r>
      <w:r>
        <w:t xml:space="preserve"> </w:t>
      </w:r>
    </w:p>
    <w:p w14:paraId="4A3037FC" w14:textId="77777777" w:rsidR="001365AD" w:rsidRDefault="00E92994" w:rsidP="00E92994">
      <w:pPr>
        <w:rPr>
          <w:rFonts w:cs="Arial"/>
        </w:rPr>
      </w:pPr>
      <w:r>
        <w:t xml:space="preserve">Bigarren gaiari buruz ez zen ezer erabaki berariaz.</w:t>
      </w:r>
    </w:p>
    <w:p w14:paraId="66D4C188" w14:textId="779C81E5" w:rsidR="00E92994" w:rsidRPr="00E92994" w:rsidRDefault="00E92994" w:rsidP="00E92994">
      <w:pPr>
        <w:rPr>
          <w:rFonts w:cs="Arial"/>
        </w:rPr>
      </w:pPr>
      <w:r>
        <w:t xml:space="preserve">Eskubide Sozialetako Departamentuko Idazkaritza Tekniko Nagusiaren txostena eskuratu ondoren, hurrengo bilerarako deialdia egin zen.</w:t>
      </w:r>
      <w:r>
        <w:t xml:space="preserve"> </w:t>
      </w:r>
      <w:r>
        <w:t xml:space="preserve">Bilera horretan berriz heldu zitzaien aurrekoan aztertutako bi gaiei.</w:t>
      </w:r>
      <w:r>
        <w:t xml:space="preserve"> </w:t>
      </w:r>
      <w:r>
        <w:t xml:space="preserve">Departamentuaren txostena helarazi zitzaien Udalaren ordezkariei, eta hura berrikusi ondoren beren txosten juridikoa igor zezatela eskatu zitzaien.</w:t>
      </w:r>
      <w:r>
        <w:t xml:space="preserve"> </w:t>
      </w:r>
      <w:r>
        <w:t xml:space="preserve">Udalaren ordezkariek adierazi zuten beren txostena zabalagoa zela gizarte zerbitzuetako zentroari buruzkoa baino, eta txosten espezifikoago bat egiteko eskatu behar zietela udal zerbitzu juridikoei.</w:t>
      </w:r>
      <w:r>
        <w:t xml:space="preserve"> </w:t>
      </w:r>
    </w:p>
    <w:p w14:paraId="617C5D0C" w14:textId="77777777" w:rsidR="001365AD" w:rsidRDefault="00E92994" w:rsidP="00E92994">
      <w:pPr>
        <w:rPr>
          <w:rFonts w:cs="Arial"/>
        </w:rPr>
      </w:pPr>
      <w:r>
        <w:t xml:space="preserve">Hau erabaki zen: behin txosten hori jasotakoan, bi aldeetako zerbitzu juridikoek aztertuko zituztela finantzaketa gauzatzeko moduari buruzko ikuspuntu guztiak.</w:t>
      </w:r>
      <w:r>
        <w:t xml:space="preserve"> </w:t>
      </w:r>
    </w:p>
    <w:p w14:paraId="072DB8A4" w14:textId="36E099E3" w:rsidR="005132E9" w:rsidRDefault="00E92994" w:rsidP="00E92994">
      <w:pPr>
        <w:rPr>
          <w:rFonts w:cs="Arial"/>
        </w:rPr>
      </w:pPr>
      <w:r>
        <w:t xml:space="preserve">Alderdi teknikoari dagokionez, zentroa osa zezaketen hiru lantaldeetan zenbat pertsona zeuden galdetu zitzaion Udalari, eta zer eginkizun zituzten, eta arretaren adierazleren batzuk ere eskatu zitzaizkion, Departamentuak aztertu ahal izan zezan ea egungo udal egitura gizarte zerbitzuetako zentrotzat har daitekeen ala ez.</w:t>
      </w:r>
      <w:r>
        <w:t xml:space="preserve"> </w:t>
      </w:r>
    </w:p>
    <w:p w14:paraId="5F2CD196" w14:textId="77777777" w:rsidR="001365AD" w:rsidRDefault="005132E9" w:rsidP="00E92994">
      <w:pPr>
        <w:rPr>
          <w:rFonts w:cs="Arial"/>
        </w:rPr>
      </w:pPr>
      <w:r>
        <w:t xml:space="preserve">Departamentuak jakinarazi zuen gizarte zerbitzuetako zentroak arautzeari ekinen zaiola Gizarte Zerbitzuetako Oinarrizko Laguntzaren berrantolaketaren esparruan.</w:t>
      </w:r>
      <w:r>
        <w:t xml:space="preserve"> </w:t>
      </w:r>
    </w:p>
    <w:p w14:paraId="2394E43D" w14:textId="7B0A8F6A" w:rsidR="00E92994" w:rsidRPr="00E92994" w:rsidRDefault="005132E9" w:rsidP="00E92994">
      <w:pPr>
        <w:rPr>
          <w:rFonts w:cs="Arial"/>
        </w:rPr>
      </w:pPr>
      <w:r>
        <w:br w:type="page"/>
      </w:r>
      <w:r>
        <w:t xml:space="preserve">Azkenik, egutegi hau ezarri zen:</w:t>
      </w:r>
      <w:r>
        <w:t xml:space="preserve"> </w:t>
      </w:r>
    </w:p>
    <w:p w14:paraId="2204AE7C" w14:textId="77777777" w:rsidR="00E92994" w:rsidRPr="00E92994" w:rsidRDefault="005132E9" w:rsidP="005132E9">
      <w:pPr>
        <w:numPr>
          <w:ilvl w:val="0"/>
          <w:numId w:val="10"/>
        </w:numPr>
        <w:ind w:left="567"/>
        <w:rPr>
          <w:rFonts w:cs="Arial"/>
        </w:rPr>
      </w:pPr>
      <w:r>
        <w:t xml:space="preserve">Apiril-maiatz aldera, finantzaketaren alderdi juridikoei buruzko kontsentsua ezartzea.</w:t>
      </w:r>
      <w:r>
        <w:t xml:space="preserve"> </w:t>
      </w:r>
    </w:p>
    <w:p w14:paraId="28A698F9" w14:textId="77777777" w:rsidR="00E92994" w:rsidRPr="00E92994" w:rsidRDefault="00E92994" w:rsidP="005132E9">
      <w:pPr>
        <w:numPr>
          <w:ilvl w:val="0"/>
          <w:numId w:val="10"/>
        </w:numPr>
        <w:ind w:left="567"/>
        <w:rPr>
          <w:rFonts w:cs="Arial"/>
        </w:rPr>
      </w:pPr>
      <w:r>
        <w:t xml:space="preserve">Maiatzean, konklusioak Udaleko eta Foru Gobernuko arduradun politikoei helaraztea.</w:t>
      </w:r>
      <w:r>
        <w:t xml:space="preserve"> </w:t>
      </w:r>
    </w:p>
    <w:p w14:paraId="1A475EB4" w14:textId="77777777" w:rsidR="00E92994" w:rsidRPr="00E92994" w:rsidRDefault="005132E9" w:rsidP="005132E9">
      <w:pPr>
        <w:numPr>
          <w:ilvl w:val="0"/>
          <w:numId w:val="10"/>
        </w:numPr>
        <w:ind w:left="567"/>
        <w:rPr>
          <w:rFonts w:cs="Arial"/>
        </w:rPr>
      </w:pPr>
      <w:r>
        <w:t xml:space="preserve">Apiriletik urrira bitartean, zentroaren egitura eta osaera zehaztea, oinarrizko laguntzaren berrantolaketaren esparruan.</w:t>
      </w:r>
      <w:r>
        <w:t xml:space="preserve"> </w:t>
      </w:r>
    </w:p>
    <w:p w14:paraId="3F08D57D" w14:textId="77777777" w:rsidR="00E92994" w:rsidRPr="00E92994" w:rsidRDefault="00E92994" w:rsidP="005132E9">
      <w:pPr>
        <w:numPr>
          <w:ilvl w:val="0"/>
          <w:numId w:val="10"/>
        </w:numPr>
        <w:ind w:left="567"/>
        <w:rPr>
          <w:rFonts w:cs="Arial"/>
        </w:rPr>
      </w:pPr>
      <w:r>
        <w:t xml:space="preserve">Urrian, zentroa 2023an finantzatzeko zenbatekoa kalkulatzea, eta, kasua bada, horretarako partida bat gehitzea Eskubide Sozialetako Departamentuaren 2023ko aurrekontuan.</w:t>
      </w:r>
      <w:r>
        <w:t xml:space="preserve"> </w:t>
      </w:r>
    </w:p>
    <w:p w14:paraId="508DF683" w14:textId="77777777" w:rsidR="001365AD" w:rsidRDefault="005132E9" w:rsidP="005132E9">
      <w:pPr>
        <w:numPr>
          <w:ilvl w:val="0"/>
          <w:numId w:val="10"/>
        </w:numPr>
        <w:ind w:left="567"/>
        <w:rPr>
          <w:rFonts w:cs="Arial"/>
        </w:rPr>
      </w:pPr>
      <w:r>
        <w:t xml:space="preserve">2023ko urtarril-otsail aldera, zentroa sortzeko eta finantzatzeko hitzarmena sinatzea.</w:t>
      </w:r>
      <w:bookmarkEnd w:id="0"/>
    </w:p>
    <w:p w14:paraId="1E7FC109" w14:textId="148DC6A1" w:rsidR="0006150C" w:rsidRPr="00C96585" w:rsidRDefault="0006150C" w:rsidP="00CA544A">
      <w:pPr>
        <w:spacing w:after="120"/>
        <w:rPr>
          <w:rFonts w:cs="Arial"/>
        </w:rPr>
      </w:pPr>
      <w:r>
        <w:t xml:space="preserve">Hori guztia jakinarazten dut, Nafarroako Parlamentuko Erregelamenduaren 194. artikuluan ezarritakoa betez.</w:t>
      </w:r>
    </w:p>
    <w:p w14:paraId="261D39DB" w14:textId="77777777" w:rsidR="0006150C" w:rsidRPr="00C70D9F" w:rsidRDefault="0006150C" w:rsidP="00CA544A">
      <w:pPr>
        <w:spacing w:after="120"/>
        <w:jc w:val="center"/>
        <w:outlineLvl w:val="0"/>
        <w:rPr>
          <w:rFonts w:cs="Arial"/>
        </w:rPr>
      </w:pPr>
      <w:r>
        <w:t xml:space="preserve">Iruñean, 2022ko apirilaren 8an.</w:t>
      </w:r>
    </w:p>
    <w:p w14:paraId="5841AAA7" w14:textId="086DEAA8" w:rsidR="001365AD" w:rsidRPr="001365AD" w:rsidRDefault="00CD4DF7" w:rsidP="001365AD">
      <w:pPr>
        <w:spacing w:after="120"/>
        <w:jc w:val="center"/>
        <w:rPr>
          <w:rFonts w:cs="Arial"/>
        </w:rPr>
      </w:pPr>
      <w:r>
        <w:t xml:space="preserve">Eskubide Sozialetako kontseilaria:</w:t>
      </w:r>
      <w:r>
        <w:t xml:space="preserve"> </w:t>
      </w:r>
      <w:r>
        <w:t xml:space="preserve">María Carmen Maeztu Villafranca</w:t>
      </w:r>
    </w:p>
    <w:p w14:paraId="6A3CAEF1" w14:textId="77777777" w:rsidR="001365AD" w:rsidRDefault="001365AD" w:rsidP="00CA544A">
      <w:pPr>
        <w:spacing w:after="120"/>
        <w:rPr>
          <w:rFonts w:cs="Arial"/>
        </w:rPr>
      </w:pPr>
    </w:p>
    <w:p w14:paraId="0121C201" w14:textId="77777777" w:rsidR="0068120C" w:rsidRPr="00FA6849" w:rsidRDefault="0068120C" w:rsidP="00CA544A">
      <w:pPr>
        <w:spacing w:after="120"/>
        <w:rPr>
          <w:rFonts w:cs="Arial"/>
        </w:rPr>
      </w:pPr>
    </w:p>
    <w:sectPr w:rsidR="0068120C" w:rsidRPr="00FA6849" w:rsidSect="001365AD">
      <w:headerReference w:type="default" r:id="rId7"/>
      <w:pgSz w:w="11906" w:h="16838" w:code="9"/>
      <w:pgMar w:top="1418" w:right="1701" w:bottom="107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49B5" w14:textId="77777777" w:rsidR="002B68C5" w:rsidRDefault="002B68C5">
      <w:r>
        <w:separator/>
      </w:r>
    </w:p>
  </w:endnote>
  <w:endnote w:type="continuationSeparator" w:id="0">
    <w:p w14:paraId="107F60E8" w14:textId="77777777" w:rsidR="002B68C5" w:rsidRDefault="002B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812A9" w14:textId="77777777" w:rsidR="002B68C5" w:rsidRDefault="002B68C5">
      <w:r>
        <w:separator/>
      </w:r>
    </w:p>
  </w:footnote>
  <w:footnote w:type="continuationSeparator" w:id="0">
    <w:p w14:paraId="6B0EFDDC" w14:textId="77777777" w:rsidR="002B68C5" w:rsidRDefault="002B6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60F3E" w14:textId="79385FD0"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15:restartNumberingAfterBreak="0">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73BD63C3"/>
    <w:multiLevelType w:val="hybridMultilevel"/>
    <w:tmpl w:val="16F05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45968228">
    <w:abstractNumId w:val="8"/>
  </w:num>
  <w:num w:numId="2" w16cid:durableId="54357613">
    <w:abstractNumId w:val="1"/>
  </w:num>
  <w:num w:numId="3" w16cid:durableId="728530761">
    <w:abstractNumId w:val="4"/>
  </w:num>
  <w:num w:numId="4" w16cid:durableId="2045591784">
    <w:abstractNumId w:val="7"/>
  </w:num>
  <w:num w:numId="5" w16cid:durableId="1039477808">
    <w:abstractNumId w:val="6"/>
  </w:num>
  <w:num w:numId="6" w16cid:durableId="1601571747">
    <w:abstractNumId w:val="2"/>
  </w:num>
  <w:num w:numId="7" w16cid:durableId="741369112">
    <w:abstractNumId w:val="3"/>
  </w:num>
  <w:num w:numId="8" w16cid:durableId="648821604">
    <w:abstractNumId w:val="5"/>
  </w:num>
  <w:num w:numId="9" w16cid:durableId="790712401">
    <w:abstractNumId w:val="0"/>
  </w:num>
  <w:num w:numId="10" w16cid:durableId="1868519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150C"/>
    <w:rsid w:val="0003307A"/>
    <w:rsid w:val="00044BB4"/>
    <w:rsid w:val="00052058"/>
    <w:rsid w:val="00054FFC"/>
    <w:rsid w:val="0006150C"/>
    <w:rsid w:val="00065565"/>
    <w:rsid w:val="00081EBB"/>
    <w:rsid w:val="001068E7"/>
    <w:rsid w:val="001207D5"/>
    <w:rsid w:val="001365AD"/>
    <w:rsid w:val="0015056C"/>
    <w:rsid w:val="00194A38"/>
    <w:rsid w:val="0019679B"/>
    <w:rsid w:val="001A1B4A"/>
    <w:rsid w:val="001D2F3E"/>
    <w:rsid w:val="001D6EBA"/>
    <w:rsid w:val="00225C7D"/>
    <w:rsid w:val="00241092"/>
    <w:rsid w:val="00252442"/>
    <w:rsid w:val="002B68C5"/>
    <w:rsid w:val="00332E76"/>
    <w:rsid w:val="003575FF"/>
    <w:rsid w:val="00360CD5"/>
    <w:rsid w:val="003770D5"/>
    <w:rsid w:val="003860DD"/>
    <w:rsid w:val="003926A4"/>
    <w:rsid w:val="00394EE0"/>
    <w:rsid w:val="003960F4"/>
    <w:rsid w:val="003B62F5"/>
    <w:rsid w:val="003E7CAB"/>
    <w:rsid w:val="00403A3C"/>
    <w:rsid w:val="004376AA"/>
    <w:rsid w:val="004412AA"/>
    <w:rsid w:val="00462A9A"/>
    <w:rsid w:val="00493BB2"/>
    <w:rsid w:val="004D3ACF"/>
    <w:rsid w:val="004E53CE"/>
    <w:rsid w:val="005132E9"/>
    <w:rsid w:val="0052636C"/>
    <w:rsid w:val="0055627E"/>
    <w:rsid w:val="0056046D"/>
    <w:rsid w:val="00560F7E"/>
    <w:rsid w:val="0058384E"/>
    <w:rsid w:val="005C5315"/>
    <w:rsid w:val="005D4333"/>
    <w:rsid w:val="005E5A1A"/>
    <w:rsid w:val="005F73CD"/>
    <w:rsid w:val="00603BD5"/>
    <w:rsid w:val="00625CDC"/>
    <w:rsid w:val="00630D27"/>
    <w:rsid w:val="006345F0"/>
    <w:rsid w:val="00641778"/>
    <w:rsid w:val="00652453"/>
    <w:rsid w:val="00654CFA"/>
    <w:rsid w:val="006566C9"/>
    <w:rsid w:val="00660977"/>
    <w:rsid w:val="0066390E"/>
    <w:rsid w:val="00666A3F"/>
    <w:rsid w:val="0068120C"/>
    <w:rsid w:val="006E6321"/>
    <w:rsid w:val="006F2E41"/>
    <w:rsid w:val="007008C6"/>
    <w:rsid w:val="007130CC"/>
    <w:rsid w:val="0072343A"/>
    <w:rsid w:val="007477D1"/>
    <w:rsid w:val="007648EE"/>
    <w:rsid w:val="007704FF"/>
    <w:rsid w:val="0077073F"/>
    <w:rsid w:val="007749E1"/>
    <w:rsid w:val="007902DF"/>
    <w:rsid w:val="007A7B54"/>
    <w:rsid w:val="007C1800"/>
    <w:rsid w:val="007E0158"/>
    <w:rsid w:val="007E3CE0"/>
    <w:rsid w:val="00801B66"/>
    <w:rsid w:val="0080339F"/>
    <w:rsid w:val="008230A2"/>
    <w:rsid w:val="00830D80"/>
    <w:rsid w:val="00832DA8"/>
    <w:rsid w:val="00842D01"/>
    <w:rsid w:val="008436CF"/>
    <w:rsid w:val="008442C4"/>
    <w:rsid w:val="00865890"/>
    <w:rsid w:val="008768AC"/>
    <w:rsid w:val="008A7332"/>
    <w:rsid w:val="008B7359"/>
    <w:rsid w:val="008C5B6F"/>
    <w:rsid w:val="008D403D"/>
    <w:rsid w:val="008F0A77"/>
    <w:rsid w:val="0094196D"/>
    <w:rsid w:val="00970F18"/>
    <w:rsid w:val="00980A6E"/>
    <w:rsid w:val="009A245D"/>
    <w:rsid w:val="009C1765"/>
    <w:rsid w:val="009D7AC7"/>
    <w:rsid w:val="009F57C2"/>
    <w:rsid w:val="00A159EF"/>
    <w:rsid w:val="00A90748"/>
    <w:rsid w:val="00AA3582"/>
    <w:rsid w:val="00AA6EA2"/>
    <w:rsid w:val="00AB306A"/>
    <w:rsid w:val="00AF1536"/>
    <w:rsid w:val="00B123A0"/>
    <w:rsid w:val="00B42E53"/>
    <w:rsid w:val="00B6563A"/>
    <w:rsid w:val="00B67C4B"/>
    <w:rsid w:val="00BF65B2"/>
    <w:rsid w:val="00C01B8F"/>
    <w:rsid w:val="00C069DD"/>
    <w:rsid w:val="00C2345D"/>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4619E"/>
    <w:rsid w:val="00D55513"/>
    <w:rsid w:val="00DB33CE"/>
    <w:rsid w:val="00DC2615"/>
    <w:rsid w:val="00DD3F5C"/>
    <w:rsid w:val="00E023C6"/>
    <w:rsid w:val="00E179F4"/>
    <w:rsid w:val="00E20828"/>
    <w:rsid w:val="00E25FCA"/>
    <w:rsid w:val="00E26C41"/>
    <w:rsid w:val="00E4466D"/>
    <w:rsid w:val="00E448DC"/>
    <w:rsid w:val="00E46BEC"/>
    <w:rsid w:val="00E56279"/>
    <w:rsid w:val="00E6542D"/>
    <w:rsid w:val="00E7291A"/>
    <w:rsid w:val="00E92994"/>
    <w:rsid w:val="00EA2D5B"/>
    <w:rsid w:val="00EB1387"/>
    <w:rsid w:val="00EB5135"/>
    <w:rsid w:val="00EC31C9"/>
    <w:rsid w:val="00EC3319"/>
    <w:rsid w:val="00EC60D9"/>
    <w:rsid w:val="00ED55BF"/>
    <w:rsid w:val="00ED756F"/>
    <w:rsid w:val="00F009D6"/>
    <w:rsid w:val="00F15BE5"/>
    <w:rsid w:val="00F263F9"/>
    <w:rsid w:val="00F3516B"/>
    <w:rsid w:val="00F50854"/>
    <w:rsid w:val="00FA60A9"/>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D1ECC09"/>
  <w15:chartTrackingRefBased/>
  <w15:docId w15:val="{DACB7355-870F-4B33-84EA-EF9BACDC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618</Words>
  <Characters>3403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subject/>
  <dc:creator>X040804</dc:creator>
  <cp:keywords/>
  <cp:lastModifiedBy>Aranaz, Carlota</cp:lastModifiedBy>
  <cp:revision>4</cp:revision>
  <cp:lastPrinted>2015-09-24T13:01:00Z</cp:lastPrinted>
  <dcterms:created xsi:type="dcterms:W3CDTF">2022-04-19T06:58:00Z</dcterms:created>
  <dcterms:modified xsi:type="dcterms:W3CDTF">2022-04-19T07:00:00Z</dcterms:modified>
</cp:coreProperties>
</file>