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medidas adoptadas para mejorar la atención y reforzar la seguridad en el Centro de Observación y Acogida de menores (COA) de Marcilla, formulada por la Ilma. Sra. D.ª Marta Álvarez Alonso (10-22/PES-00171).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 (NA+),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Enumeración de las medidas concretas adoptadas por el Departamento de Derechos Sociales a partir del día 10 de mayo de 2022 para mejorar la atención y reforzar la seguridad en el COA de Marcilla.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mayo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