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6B37" w14:textId="77777777" w:rsidR="009C70DA" w:rsidRPr="009C70DA" w:rsidRDefault="009C70DA" w:rsidP="009C70DA">
      <w:pPr>
        <w:spacing w:after="200" w:line="320" w:lineRule="exact"/>
        <w:rPr>
          <w:rFonts w:ascii="Calibri" w:hAnsi="Calibri" w:cs="Calibri"/>
          <w:b/>
          <w:bCs/>
          <w:sz w:val="28"/>
        </w:rPr>
      </w:pPr>
      <w:r w:rsidRPr="009C70DA">
        <w:rPr>
          <w:rFonts w:ascii="Calibri" w:hAnsi="Calibri"/>
          <w:b/>
          <w:bCs/>
          <w:sz w:val="28"/>
        </w:rPr>
        <w:t>Foru Legea, guztira 4.761.112 euroko kreditu berezi bat ematekoa, finantzatze aldera Nafarroako Gobernuko zenbait departamenturen beharrizanak eta Ukrainako gerraren ondorio ekonomikoek ukitutako Nafarroako Foru Komunitateko udal eta kontzejuenak.</w:t>
      </w:r>
    </w:p>
    <w:p w14:paraId="4A7E1A69" w14:textId="77777777" w:rsidR="009C70DA" w:rsidRPr="009C70DA" w:rsidRDefault="009C70DA" w:rsidP="009C70DA">
      <w:pPr>
        <w:spacing w:after="200" w:line="320" w:lineRule="exact"/>
        <w:rPr>
          <w:rFonts w:ascii="Calibri" w:hAnsi="Calibri" w:cs="Calibri"/>
          <w:i/>
          <w:iCs/>
          <w:sz w:val="28"/>
        </w:rPr>
      </w:pPr>
      <w:r w:rsidRPr="009C70DA">
        <w:rPr>
          <w:rFonts w:ascii="Calibri" w:hAnsi="Calibri"/>
          <w:i/>
          <w:iCs/>
          <w:sz w:val="28"/>
        </w:rPr>
        <w:t>Akats zuzenketa</w:t>
      </w:r>
    </w:p>
    <w:p w14:paraId="62C80A88" w14:textId="77777777" w:rsidR="009C70DA" w:rsidRPr="00454FE9" w:rsidRDefault="009C70DA" w:rsidP="009C70DA">
      <w:pPr>
        <w:spacing w:after="200" w:line="320" w:lineRule="exact"/>
        <w:rPr>
          <w:rFonts w:ascii="Calibri" w:hAnsi="Calibri" w:cs="Calibri"/>
          <w:sz w:val="28"/>
        </w:rPr>
      </w:pPr>
      <w:r>
        <w:rPr>
          <w:rFonts w:ascii="Calibri" w:hAnsi="Calibri"/>
          <w:sz w:val="28"/>
        </w:rPr>
        <w:t>Akats bat atzeman da guztira 4.761.112 euroko kreditu berezi bat emateko Foru Legean, finantzatze aldera Nafarroako Gobernuko zenbait departamenturen beharrizanak eta Ukrainako gerraren ondorio ekonomikoek ukitutako Nafarroako Foru Komunitateko udal eta kontzejuenak. Foru lege hori 2022ko maiatzaren 18ko 65. Nafarroako Parlamentuko Aldizkari Ofizialean argitaratu zen. Horrenbestez, honako zuzenketa hau egin da:</w:t>
      </w:r>
    </w:p>
    <w:p w14:paraId="2F48DBD3" w14:textId="77777777" w:rsidR="009C70DA" w:rsidRPr="00454FE9" w:rsidRDefault="009C70DA" w:rsidP="009C70DA">
      <w:pPr>
        <w:spacing w:after="200" w:line="320" w:lineRule="exact"/>
        <w:rPr>
          <w:rFonts w:ascii="Calibri" w:hAnsi="Calibri" w:cs="Calibri"/>
          <w:sz w:val="28"/>
        </w:rPr>
      </w:pPr>
      <w:r>
        <w:rPr>
          <w:rFonts w:ascii="Calibri" w:hAnsi="Calibri"/>
          <w:sz w:val="28"/>
        </w:rPr>
        <w:t>Honako hau dioen tokian:</w:t>
      </w:r>
    </w:p>
    <w:p w14:paraId="1925EE05" w14:textId="77777777" w:rsidR="009C70DA" w:rsidRPr="00454FE9" w:rsidRDefault="009C70DA" w:rsidP="009C70DA">
      <w:pPr>
        <w:spacing w:after="200" w:line="320" w:lineRule="exact"/>
        <w:rPr>
          <w:rFonts w:ascii="Calibri" w:hAnsi="Calibri" w:cs="Calibri"/>
          <w:sz w:val="28"/>
        </w:rPr>
      </w:pPr>
      <w:r>
        <w:rPr>
          <w:rFonts w:ascii="Calibri" w:hAnsi="Calibri"/>
          <w:sz w:val="28"/>
        </w:rPr>
        <w:t>«3. Kreditu berezi hori, aipatu 4.200.000 euroko zenbatekoan, finantzatuko da “Toki Ogasunen Partaidetza Funtsari atxikitako diruzaintza-gerakina” izeneko 113002-12100-8700-000003 aurrekontu-partidaren kargura».</w:t>
      </w:r>
    </w:p>
    <w:p w14:paraId="5F28EA6A" w14:textId="77777777" w:rsidR="009C70DA" w:rsidRPr="00454FE9" w:rsidRDefault="009C70DA" w:rsidP="009C70DA">
      <w:pPr>
        <w:spacing w:after="200" w:line="320" w:lineRule="exact"/>
        <w:rPr>
          <w:rFonts w:ascii="Calibri" w:hAnsi="Calibri" w:cs="Calibri"/>
          <w:sz w:val="28"/>
        </w:rPr>
      </w:pPr>
      <w:r>
        <w:rPr>
          <w:rFonts w:ascii="Calibri" w:hAnsi="Calibri"/>
          <w:sz w:val="28"/>
        </w:rPr>
        <w:t>Honakoa behar du:</w:t>
      </w:r>
    </w:p>
    <w:p w14:paraId="3FB5D1FA" w14:textId="77777777" w:rsidR="009C70DA" w:rsidRPr="00454FE9" w:rsidRDefault="009C70DA" w:rsidP="009C70DA">
      <w:pPr>
        <w:spacing w:after="200" w:line="320" w:lineRule="exact"/>
        <w:rPr>
          <w:rFonts w:ascii="Calibri" w:hAnsi="Calibri" w:cs="Calibri"/>
          <w:sz w:val="28"/>
        </w:rPr>
      </w:pPr>
      <w:r>
        <w:rPr>
          <w:rFonts w:ascii="Calibri" w:hAnsi="Calibri"/>
          <w:sz w:val="28"/>
        </w:rPr>
        <w:t>«3. Kreditu berezi hori, aipatu 4.200.000 euroko zenbatekoan, finantzatuko da “Toki Ogasunen Partaidetza Funtsari atxikitako diruzaintza-gerakina” izeneko 114000-13000-8700-000003 aurrekontu-partidaren kargura».</w:t>
      </w:r>
    </w:p>
    <w:p w14:paraId="3D454C1F" w14:textId="77777777" w:rsidR="009C70DA" w:rsidRPr="00454FE9" w:rsidRDefault="009C70DA" w:rsidP="009C70DA">
      <w:pPr>
        <w:spacing w:after="200" w:line="320" w:lineRule="exact"/>
        <w:rPr>
          <w:rFonts w:ascii="Calibri" w:hAnsi="Calibri" w:cs="Calibri"/>
          <w:sz w:val="28"/>
        </w:rPr>
      </w:pPr>
      <w:r>
        <w:rPr>
          <w:rFonts w:ascii="Calibri" w:hAnsi="Calibri"/>
          <w:sz w:val="28"/>
        </w:rPr>
        <w:t>Iruñean, 2022ko maiatzaren 30ean</w:t>
      </w:r>
    </w:p>
    <w:p w14:paraId="280BFC27" w14:textId="2686151C" w:rsidR="00F36B3E" w:rsidRDefault="009C70DA" w:rsidP="009C70DA">
      <w:r>
        <w:rPr>
          <w:rFonts w:ascii="Calibri" w:hAnsi="Calibri"/>
          <w:sz w:val="28"/>
        </w:rPr>
        <w:t>Lehendakaria: Unai Hualde Iglesias</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DA"/>
    <w:rsid w:val="004D78F1"/>
    <w:rsid w:val="0052752B"/>
    <w:rsid w:val="005A1017"/>
    <w:rsid w:val="006C0DE1"/>
    <w:rsid w:val="00757C47"/>
    <w:rsid w:val="009C70DA"/>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6425"/>
  <w15:chartTrackingRefBased/>
  <w15:docId w15:val="{26CC5784-9D84-4EEE-B324-2F99CA1B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DA"/>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1028</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2022-06-01T06:48:00Z</dcterms:created>
  <dcterms:modified xsi:type="dcterms:W3CDTF">2022-06-01T06:48:00Z</dcterms:modified>
</cp:coreProperties>
</file>