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00C6" w14:textId="77777777" w:rsidR="00464B02" w:rsidRDefault="00EA09C3">
      <w:pPr>
        <w:spacing w:after="331" w:line="288" w:lineRule="auto"/>
        <w:ind w:left="0" w:firstLine="0"/>
        <w:jc w:val="both"/>
      </w:pPr>
      <w:r>
        <w:t>La Consejera de Salud del Gobierno de Navarra, en relación con la pregunta escrita (10-22/PES-00100) presentada por la Parlamentaria Foral Ilma. Sra. Cristina Ibarrola Guillén, adscrita al Grupo Parlamentario de Navarra Suma, que solicita “¿Qué nuevas prestaciones se han incluido en cartera de servicios en el Hospital Reina Sofía y en qué fecha desde 2015 hasta la actualidad?”, tiene el honor de remitirle la siguiente información:</w:t>
      </w:r>
    </w:p>
    <w:p w14:paraId="1ECC9C40" w14:textId="77777777" w:rsidR="00464B02" w:rsidRDefault="00EA09C3">
      <w:pPr>
        <w:spacing w:after="364"/>
        <w:ind w:left="720" w:firstLine="0"/>
      </w:pPr>
      <w:r>
        <w:rPr>
          <w:b/>
        </w:rPr>
        <w:t xml:space="preserve">Ampliación cartera de servicios del hospital Reina Sofía </w:t>
      </w:r>
    </w:p>
    <w:p w14:paraId="2A930171" w14:textId="77777777" w:rsidR="00464B02" w:rsidRDefault="00EA09C3">
      <w:pPr>
        <w:ind w:left="-5"/>
      </w:pPr>
      <w:r>
        <w:t>2017 Ampliación de la Unidad de Hospitalización Domiciliaria en 10 camas</w:t>
      </w:r>
    </w:p>
    <w:p w14:paraId="64AB1CBF" w14:textId="77777777" w:rsidR="00464B02" w:rsidRDefault="00EA09C3">
      <w:pPr>
        <w:ind w:left="-5"/>
      </w:pPr>
      <w:r>
        <w:t>2017 Reconversión de URCE a UCI</w:t>
      </w:r>
    </w:p>
    <w:p w14:paraId="137ABD48" w14:textId="77777777" w:rsidR="00464B02" w:rsidRDefault="00EA09C3">
      <w:pPr>
        <w:ind w:left="-5"/>
      </w:pPr>
      <w:r>
        <w:t>2017 Elaboración e implantación del proceso preoperatorio de alta resolución</w:t>
      </w:r>
    </w:p>
    <w:p w14:paraId="66BC2A3A" w14:textId="77777777" w:rsidR="00464B02" w:rsidRDefault="00EA09C3">
      <w:pPr>
        <w:ind w:left="-5"/>
      </w:pPr>
      <w:r>
        <w:t xml:space="preserve">2017 Apertura nuevo Hospital de día polivalente </w:t>
      </w:r>
    </w:p>
    <w:p w14:paraId="5BACE050" w14:textId="77777777" w:rsidR="00464B02" w:rsidRDefault="00EA09C3">
      <w:pPr>
        <w:ind w:left="-5"/>
      </w:pPr>
      <w:r>
        <w:t xml:space="preserve">2017 Creación de la unidad de </w:t>
      </w:r>
      <w:proofErr w:type="spellStart"/>
      <w:r>
        <w:t>Teleictus</w:t>
      </w:r>
      <w:proofErr w:type="spellEnd"/>
    </w:p>
    <w:p w14:paraId="122656D3" w14:textId="77777777" w:rsidR="00464B02" w:rsidRDefault="00EA09C3">
      <w:pPr>
        <w:ind w:left="-5"/>
      </w:pPr>
      <w:r>
        <w:t xml:space="preserve">2017 Creación de la unidad de </w:t>
      </w:r>
      <w:proofErr w:type="spellStart"/>
      <w:r>
        <w:t>Ortogeriatría</w:t>
      </w:r>
      <w:proofErr w:type="spellEnd"/>
    </w:p>
    <w:p w14:paraId="63DD967F" w14:textId="77777777" w:rsidR="00464B02" w:rsidRDefault="00EA09C3">
      <w:pPr>
        <w:numPr>
          <w:ilvl w:val="0"/>
          <w:numId w:val="1"/>
        </w:numPr>
        <w:spacing w:after="371"/>
        <w:ind w:hanging="708"/>
      </w:pPr>
      <w:r>
        <w:t>Creación de la Unidad de Cirugía Oral</w:t>
      </w:r>
    </w:p>
    <w:p w14:paraId="46E368AB" w14:textId="77777777" w:rsidR="00464B02" w:rsidRDefault="00EA09C3">
      <w:pPr>
        <w:numPr>
          <w:ilvl w:val="0"/>
          <w:numId w:val="1"/>
        </w:numPr>
        <w:ind w:hanging="708"/>
      </w:pPr>
      <w:r>
        <w:t xml:space="preserve">Puesta en marcha de Unidad de deterioro cognitivo en el área de Salud </w:t>
      </w:r>
    </w:p>
    <w:p w14:paraId="1D333C7E" w14:textId="77777777" w:rsidR="00464B02" w:rsidRDefault="00EA09C3">
      <w:pPr>
        <w:ind w:left="-5"/>
      </w:pPr>
      <w:r>
        <w:t>Mental</w:t>
      </w:r>
    </w:p>
    <w:p w14:paraId="51A4757B" w14:textId="77777777" w:rsidR="00464B02" w:rsidRDefault="00EA09C3">
      <w:pPr>
        <w:numPr>
          <w:ilvl w:val="0"/>
          <w:numId w:val="2"/>
        </w:numPr>
        <w:spacing w:after="371"/>
        <w:ind w:hanging="708"/>
      </w:pPr>
      <w:r>
        <w:t>Implementación de Circuito pediátrico Urgencias</w:t>
      </w:r>
    </w:p>
    <w:p w14:paraId="2D3BC301" w14:textId="77777777" w:rsidR="00464B02" w:rsidRDefault="00EA09C3">
      <w:pPr>
        <w:numPr>
          <w:ilvl w:val="0"/>
          <w:numId w:val="2"/>
        </w:numPr>
        <w:ind w:hanging="708"/>
      </w:pPr>
      <w:r>
        <w:t>Creación del Área integral de Trabajo Social</w:t>
      </w:r>
    </w:p>
    <w:p w14:paraId="68B4D69A" w14:textId="77777777" w:rsidR="00464B02" w:rsidRDefault="00EA09C3">
      <w:pPr>
        <w:ind w:left="-5"/>
      </w:pPr>
      <w:r>
        <w:t>2019 Creación de Unidad de Neurofisiología</w:t>
      </w:r>
    </w:p>
    <w:p w14:paraId="7C99B898" w14:textId="77777777" w:rsidR="00464B02" w:rsidRDefault="00EA09C3">
      <w:pPr>
        <w:ind w:left="-5"/>
      </w:pPr>
      <w:r>
        <w:t xml:space="preserve">2019 Resonancia Magnética </w:t>
      </w:r>
    </w:p>
    <w:p w14:paraId="304B9994" w14:textId="77777777" w:rsidR="00464B02" w:rsidRDefault="00EA09C3">
      <w:pPr>
        <w:numPr>
          <w:ilvl w:val="0"/>
          <w:numId w:val="3"/>
        </w:numPr>
        <w:ind w:right="247" w:hanging="708"/>
      </w:pPr>
      <w:r>
        <w:t xml:space="preserve">Equipo de </w:t>
      </w:r>
      <w:proofErr w:type="spellStart"/>
      <w:r>
        <w:t>Urodinamia</w:t>
      </w:r>
      <w:proofErr w:type="spellEnd"/>
    </w:p>
    <w:p w14:paraId="5F4F8E11" w14:textId="77777777" w:rsidR="00464B02" w:rsidRDefault="00EA09C3">
      <w:pPr>
        <w:numPr>
          <w:ilvl w:val="0"/>
          <w:numId w:val="3"/>
        </w:numPr>
        <w:spacing w:after="359"/>
        <w:ind w:right="247" w:hanging="708"/>
      </w:pPr>
      <w:r>
        <w:t>Puesta en marcha de nueva ambulancia soporte vital avanzado 2019 Ampliación cartera de servicios de Unidad de Neumología e incorporación de nuevos profesionales de medicina y enfermería</w:t>
      </w:r>
    </w:p>
    <w:p w14:paraId="0A0A1113" w14:textId="77777777" w:rsidR="00464B02" w:rsidRDefault="00EA09C3">
      <w:pPr>
        <w:ind w:left="-5"/>
      </w:pPr>
      <w:r>
        <w:t>2020 Unidad de Biología Molecular en la Sección de Laboratorio</w:t>
      </w:r>
    </w:p>
    <w:p w14:paraId="3F3DB2C9" w14:textId="77777777" w:rsidR="00464B02" w:rsidRDefault="00EA09C3">
      <w:pPr>
        <w:ind w:left="-5"/>
      </w:pPr>
      <w:r>
        <w:t>2020 Ampliación cartera de servicios de Unidad de Geriatría e incorporación de nuevos profesionales de medicina y enfermería</w:t>
      </w:r>
    </w:p>
    <w:p w14:paraId="3D009B4B" w14:textId="77777777" w:rsidR="00464B02" w:rsidRDefault="00EA09C3">
      <w:pPr>
        <w:ind w:left="-5"/>
      </w:pPr>
      <w:r>
        <w:t>2020 Adecuación de la 5ª planta del HRS para la instalación del equipo de Consejo Sanitario</w:t>
      </w:r>
    </w:p>
    <w:p w14:paraId="5B5250A7" w14:textId="77777777" w:rsidR="00464B02" w:rsidRDefault="00EA09C3">
      <w:pPr>
        <w:numPr>
          <w:ilvl w:val="0"/>
          <w:numId w:val="4"/>
        </w:numPr>
        <w:spacing w:after="359"/>
        <w:ind w:hanging="708"/>
      </w:pPr>
      <w:r>
        <w:t xml:space="preserve">Colocación y puesta en marcha de módulos para realización de pruebas y vacunación </w:t>
      </w:r>
      <w:proofErr w:type="spellStart"/>
      <w:r>
        <w:t>Covid</w:t>
      </w:r>
      <w:proofErr w:type="spellEnd"/>
      <w:r>
        <w:t xml:space="preserve"> frente a Urgencias. </w:t>
      </w:r>
    </w:p>
    <w:p w14:paraId="7FED10A6" w14:textId="77777777" w:rsidR="00464B02" w:rsidRDefault="00EA09C3">
      <w:pPr>
        <w:numPr>
          <w:ilvl w:val="0"/>
          <w:numId w:val="4"/>
        </w:numPr>
        <w:ind w:hanging="708"/>
      </w:pPr>
      <w:r>
        <w:t xml:space="preserve">Constitución de la Unidad de Terapia endovenosa. </w:t>
      </w:r>
    </w:p>
    <w:p w14:paraId="44A4A56B" w14:textId="77777777" w:rsidR="00464B02" w:rsidRDefault="00EA09C3">
      <w:pPr>
        <w:ind w:left="-5"/>
      </w:pPr>
      <w:r>
        <w:t>2021 Apertura circuito "R" en Urgencias para pacientes con clínica respiratoria 2021 Ampliación de la atención fisioterapéutica a pacientes ingresados en fines de semana y festivos</w:t>
      </w:r>
    </w:p>
    <w:p w14:paraId="7B6AD01C" w14:textId="77777777" w:rsidR="00464B02" w:rsidRDefault="00EA09C3">
      <w:pPr>
        <w:ind w:left="-5"/>
      </w:pPr>
      <w:r>
        <w:lastRenderedPageBreak/>
        <w:t>2021 Introducción de la técnica piel con piel en los partos mediante cesárea 2021 Apertura de una Unidad de Niño crónico y una consulta de neonatología 2021 Apertura de una consulta para el diagnóstico precoz de la artritis psoriásica (Dermatología/Reumatología)</w:t>
      </w:r>
    </w:p>
    <w:p w14:paraId="4BBEC4FF" w14:textId="77777777" w:rsidR="00464B02" w:rsidRDefault="00EA09C3">
      <w:pPr>
        <w:ind w:left="-5"/>
      </w:pPr>
      <w:r>
        <w:t>2021 Puesta en marcha en Rehabilitación Fisioterapia respiratoria en niños. 2021 Ampliación de cartera de servicios en Digestivo con la implementación de la técnica de Cápsula Endoscópica para estudio de intestino delgado.</w:t>
      </w:r>
    </w:p>
    <w:p w14:paraId="70984A2B" w14:textId="77777777" w:rsidR="00464B02" w:rsidRDefault="00EA09C3">
      <w:pPr>
        <w:ind w:left="-5"/>
      </w:pPr>
      <w:r>
        <w:t>2021 Ampliación Unidad multidisciplinar del Dolor</w:t>
      </w:r>
    </w:p>
    <w:p w14:paraId="1D62442A" w14:textId="77777777" w:rsidR="00464B02" w:rsidRDefault="00EA09C3">
      <w:pPr>
        <w:spacing w:after="371"/>
        <w:ind w:left="-5"/>
      </w:pPr>
      <w:r>
        <w:t>2021 Nueva unidad de Nutrición</w:t>
      </w:r>
    </w:p>
    <w:p w14:paraId="5DDDD280" w14:textId="45E67A2A" w:rsidR="00464B02" w:rsidRDefault="00EA09C3">
      <w:pPr>
        <w:spacing w:after="692"/>
        <w:ind w:left="-5"/>
      </w:pPr>
      <w:r>
        <w:t>Es cuanto tengo el honor de informar en cumplimiento de lo dispuesto en el artículo 194 del Reglamento del Parlamento de Navarra.</w:t>
      </w:r>
    </w:p>
    <w:p w14:paraId="21E17123" w14:textId="77777777" w:rsidR="00464B02" w:rsidRDefault="00EA09C3">
      <w:pPr>
        <w:spacing w:after="688" w:line="265" w:lineRule="auto"/>
        <w:ind w:left="20" w:right="2"/>
        <w:jc w:val="center"/>
      </w:pPr>
      <w:r>
        <w:t>Pamplona, 7 de abril de 2022</w:t>
      </w:r>
    </w:p>
    <w:p w14:paraId="767D6F3E" w14:textId="6A740023" w:rsidR="00464B02" w:rsidRDefault="00EA09C3" w:rsidP="00EA09C3">
      <w:pPr>
        <w:spacing w:after="1020" w:line="265" w:lineRule="auto"/>
        <w:ind w:left="20" w:right="2"/>
        <w:jc w:val="center"/>
      </w:pPr>
      <w:r w:rsidRPr="00EA09C3">
        <w:t xml:space="preserve">La Consejera de Salud: Santos Induráin </w:t>
      </w:r>
      <w:proofErr w:type="spellStart"/>
      <w:r w:rsidRPr="00EA09C3">
        <w:t>Orduna</w:t>
      </w:r>
      <w:proofErr w:type="spellEnd"/>
    </w:p>
    <w:sectPr w:rsidR="00464B02">
      <w:pgSz w:w="11900" w:h="16840"/>
      <w:pgMar w:top="1425" w:right="1706" w:bottom="1575"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C4336"/>
    <w:multiLevelType w:val="hybridMultilevel"/>
    <w:tmpl w:val="5600CEB4"/>
    <w:lvl w:ilvl="0" w:tplc="67D008C2">
      <w:start w:val="2018"/>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22AB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083D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9C09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40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F451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0A34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2A7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9CD4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394A06"/>
    <w:multiLevelType w:val="hybridMultilevel"/>
    <w:tmpl w:val="F2F2C8E4"/>
    <w:lvl w:ilvl="0" w:tplc="57A84464">
      <w:start w:val="2019"/>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4EE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326C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4A13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1038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40CA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D655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487A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EE1C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840FE6"/>
    <w:multiLevelType w:val="hybridMultilevel"/>
    <w:tmpl w:val="4ADC6542"/>
    <w:lvl w:ilvl="0" w:tplc="F252C97C">
      <w:start w:val="2020"/>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C645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CE97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2459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106C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ECBF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F843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A49C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82A1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7F4504"/>
    <w:multiLevelType w:val="hybridMultilevel"/>
    <w:tmpl w:val="CC768302"/>
    <w:lvl w:ilvl="0" w:tplc="6A48CDE4">
      <w:start w:val="2017"/>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3683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40DD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CA2E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BCD3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88F2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6E8B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C1C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7832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41057107">
    <w:abstractNumId w:val="3"/>
  </w:num>
  <w:num w:numId="2" w16cid:durableId="1148281077">
    <w:abstractNumId w:val="0"/>
  </w:num>
  <w:num w:numId="3" w16cid:durableId="1777795764">
    <w:abstractNumId w:val="1"/>
  </w:num>
  <w:num w:numId="4" w16cid:durableId="105029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02"/>
    <w:rsid w:val="00264EF8"/>
    <w:rsid w:val="00464B02"/>
    <w:rsid w:val="00EA09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90C3"/>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ind w:left="10" w:hanging="1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2273</Characters>
  <Application>Microsoft Office Word</Application>
  <DocSecurity>0</DocSecurity>
  <Lines>18</Lines>
  <Paragraphs>5</Paragraphs>
  <ScaleCrop>false</ScaleCrop>
  <Company>Hewlett-Packard Company</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2022-05-12T11:40:00Z</dcterms:created>
  <dcterms:modified xsi:type="dcterms:W3CDTF">2022-06-07T16:39:00Z</dcterms:modified>
</cp:coreProperties>
</file>