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informes de reparo en expedientes tramitados en esta legislatura, formulada por el Ilmo. Sr. D. Carlos Pérez-Nievas López de Goicoechea (10-22/POR-00232).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justifica la Presidenta del Gobierno de Navarra la sistemática ignorancia de su Gobierno a los numerosos informes de reparo existentes en expedientes tramitados en esta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