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junio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reducciones de jornada por cuidado de hijos o hijas menores en el Departamento de Salud, formulada por la Ilma. Sra. D.ª Cristina Ibarrola Guillén (10-22/POR-00258).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Comisión de Salud.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junio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oral urgente dirigida a la Consejera de Salud del Gobierno de Navarra para su contestación en la Comisión de Salud prevista para el próximo día 28 de junio de 2020.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¿Cómo explica que se estén desestimando reducciones de jornada por cuidado de hijos o hijas menores en el Departamento de Salud?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23 de junio de 2022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