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criterios para cubrir las sustituciones en la red de Bibliotecas Públicas de Navarra, formulada por la Ilma. Sra. D.ª Patricia Perales Hurtado (10-22/PES-00205).</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27 de junio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Patricia Perales Hurtado, parlamentaria del Grupo Parlamentario de EH Bildu Nafarroa, al amparo de lo establecido en el Reglamento de la Cámara, realiza la siguiente pregunta al Departamento de Cultura del Gobierno de Navarra para su respuesta por escrito: </w:t>
      </w:r>
    </w:p>
    <w:p>
      <w:pPr>
        <w:pStyle w:val="0"/>
        <w:suppressAutoHyphens w:val="false"/>
        <w:rPr>
          <w:rStyle w:val="1"/>
        </w:rPr>
      </w:pPr>
      <w:r>
        <w:rPr>
          <w:rStyle w:val="1"/>
        </w:rPr>
        <w:t xml:space="preserve">Nos consta que en muchas bibliotecas no se garantiza de manera inmediata la sustitución del personal en caso de incapacidad temporal, permisos, etcétra, suponiendo en muchas localidades el cierre de este servicio público durante semanas. </w:t>
      </w:r>
    </w:p>
    <w:p>
      <w:pPr>
        <w:pStyle w:val="0"/>
        <w:suppressAutoHyphens w:val="false"/>
        <w:rPr>
          <w:rStyle w:val="1"/>
        </w:rPr>
      </w:pPr>
      <w:r>
        <w:rPr>
          <w:rStyle w:val="1"/>
        </w:rPr>
        <w:t xml:space="preserve">¿Cuáles son los criterios para cubrir o no las sustituciones y conocer si la razón económica condiciona dichas sustituciones? </w:t>
      </w:r>
    </w:p>
    <w:p>
      <w:pPr>
        <w:pStyle w:val="0"/>
        <w:suppressAutoHyphens w:val="false"/>
        <w:rPr>
          <w:rStyle w:val="1"/>
        </w:rPr>
      </w:pPr>
      <w:r>
        <w:rPr>
          <w:rStyle w:val="1"/>
        </w:rPr>
        <w:t xml:space="preserve">lruñea/Pamplona, 23 de junio de 2022 </w:t>
      </w:r>
    </w:p>
    <w:p>
      <w:pPr>
        <w:pStyle w:val="0"/>
        <w:suppressAutoHyphens w:val="false"/>
        <w:rPr>
          <w:rStyle w:val="1"/>
          <w:spacing w:val="-2.88"/>
        </w:rPr>
      </w:pPr>
      <w:r>
        <w:rPr>
          <w:rStyle w:val="1"/>
          <w:spacing w:val="-2.88"/>
        </w:rPr>
        <w:t xml:space="preserve">La Parlamentaria Foral: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