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Osasun Departamentuan eta bere erakunde autonomoetan lan egiten duten kazetarien kopuruari eta komunikazio eta/edo sare sozialetako eginkizunetan ari diren pertsonen kopuruari buruzkoa (10-22/PES-00198).</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kazetarien kopuruari buruzko honako galdera hau aurkezten du, Nafarroako Gobernuko Osasuneko kontseilariak idatziz erantzun dezan: </w:t>
      </w:r>
    </w:p>
    <w:p>
      <w:pPr>
        <w:pStyle w:val="0"/>
        <w:suppressAutoHyphens w:val="false"/>
        <w:rPr>
          <w:rStyle w:val="1"/>
        </w:rPr>
      </w:pPr>
      <w:r>
        <w:rPr>
          <w:rStyle w:val="1"/>
        </w:rPr>
        <w:t xml:space="preserve">1.- Osasun Departamentuan eta bere erakunde autonomoetan lan egiten duten kazetarien kopurua eta komunikazio eta/edo sare sozialetako eginkizunetan ari diren pertsonen kopurua 2011-2015 legegintzaldiaren bukaeran. Haien lanpostuak eta eginkizunak. </w:t>
      </w:r>
    </w:p>
    <w:p>
      <w:pPr>
        <w:pStyle w:val="0"/>
        <w:suppressAutoHyphens w:val="false"/>
        <w:rPr>
          <w:rStyle w:val="1"/>
        </w:rPr>
      </w:pPr>
      <w:r>
        <w:rPr>
          <w:rStyle w:val="1"/>
        </w:rPr>
        <w:t xml:space="preserve">2.- Osasun Departamentuan eta bere erakunde autonomoetan lan egiten duten kazetarien kopurua eta komunikazio eta/edo sare sozialetako eginkizunetan ari diren pertsonen kopurua 2015-2019 legegintzaldiaren bukaeran. Haien lanpostuak eta eginkizunak. </w:t>
      </w:r>
    </w:p>
    <w:p>
      <w:pPr>
        <w:pStyle w:val="0"/>
        <w:suppressAutoHyphens w:val="false"/>
        <w:rPr>
          <w:rStyle w:val="1"/>
        </w:rPr>
      </w:pPr>
      <w:r>
        <w:rPr>
          <w:rStyle w:val="1"/>
        </w:rPr>
        <w:t xml:space="preserve">3.- Osasun Departamentuan eta bere erakunde autonomoetan gaur egun lan egiten duten kazetarien kopurua eta komunikazio eta/edo sare sozialetako eginkizunetan ari diren pertsonen kopurua. Haien lanpostuak eta eginkizunak. </w:t>
      </w:r>
    </w:p>
    <w:p>
      <w:pPr>
        <w:pStyle w:val="0"/>
        <w:suppressAutoHyphens w:val="false"/>
        <w:rPr>
          <w:rStyle w:val="1"/>
        </w:rPr>
      </w:pPr>
      <w:r>
        <w:rPr>
          <w:rStyle w:val="1"/>
        </w:rPr>
        <w:t xml:space="preserve">Iruñean, 2022ko ekainaren 21ean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