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EB73" w14:textId="21059AE3" w:rsidR="00E74B96" w:rsidRDefault="00E74B96" w:rsidP="00B03E1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right="999"/>
        <w:jc w:val="both"/>
        <w:rPr>
          <w:rFonts w:ascii="Arial" w:hAnsi="Arial" w:cs="Arial"/>
          <w:sz w:val="22"/>
          <w:szCs w:val="22"/>
        </w:rPr>
      </w:pPr>
    </w:p>
    <w:p w14:paraId="1A355C47" w14:textId="77777777" w:rsidR="00AA48F8" w:rsidRDefault="007817FD" w:rsidP="00F4307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EH Bildu talde parlamentarioari atxikitako foru parlamentari Maiorga Ramírez jaunak idatziz erantzuteko galdera egin du (10-22/PES-00151), jakin nahi baitu ea </w:t>
      </w:r>
      <w:r>
        <w:rPr>
          <w:sz w:val="22"/>
          <w:b/>
          <w:i/>
          <w:rFonts w:ascii="Arial" w:hAnsi="Arial"/>
        </w:rPr>
        <w:t xml:space="preserve">egokitzat jotzen den entitate pribatuekin lankidetza-hitzarmenak egitea finantzaketa publikoaren bidez zaharberritze-obrak egiteko, non ezartzen diren klausulen arabera “bi aldeek konpromisoa hartzen dute proiektuaren exekuzioari buruzko informaziorik ez ematekoa, horretarako adostasunik ezean”.</w:t>
      </w:r>
      <w:r>
        <w:rPr>
          <w:sz w:val="22"/>
          <w:rFonts w:ascii="Arial" w:hAnsi="Arial"/>
        </w:rPr>
        <w:t xml:space="preserve"> Hona hemen Nafarroako Gobernuko Kultura eta Kiroleko kontseilariak horretaz ematen dion informazioa:</w:t>
      </w:r>
    </w:p>
    <w:p w14:paraId="6433A745" w14:textId="4F9BC61D" w:rsidR="00B03E11" w:rsidRDefault="00F43076" w:rsidP="00AA48F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Vianako Andre Maria eliza zaharberritzeko obrak direla-eta Kultura eta Kirol Departamentuaren eta Iruña eta Tuterako Artzapezpikutzaren artean lankidetza-hitzarmena egiteko protokoloaren zirriborroan egokitzat jo da informazioa ematea proiektua gauzatu bitartean, bi alderdiek hala adostuz gero.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Horrela komunikazioen gardentasuna areagotuko da, eta jabeak ezin izanen du informaziorik zabaldu Administrazioarekin partekatu gabe eta harekin ados jarri gabe.</w:t>
      </w:r>
    </w:p>
    <w:p w14:paraId="089D251A" w14:textId="77777777" w:rsidR="00AA48F8" w:rsidRDefault="00312DEF" w:rsidP="00E74B96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194. artikuluan xedatutakoa betez.</w:t>
      </w:r>
    </w:p>
    <w:p w14:paraId="48AB7DB8" w14:textId="77777777" w:rsidR="00AA48F8" w:rsidRDefault="00312DEF" w:rsidP="00950093">
      <w:pPr>
        <w:spacing w:line="276" w:lineRule="auto"/>
        <w:ind w:left="-360" w:right="1314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2022ko ekainaren 1ean</w:t>
      </w:r>
    </w:p>
    <w:p w14:paraId="4FE6A747" w14:textId="77777777" w:rsidR="00AA48F8" w:rsidRDefault="00AA48F8" w:rsidP="00312DEF">
      <w:pPr>
        <w:ind w:left="-360" w:right="1314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 eta Kiroleko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sectPr w:rsidR="00AA48F8" w:rsidSect="00AA48F8">
      <w:footerReference w:type="even" r:id="rId7"/>
      <w:footerReference w:type="default" r:id="rId8"/>
      <w:type w:val="continuous"/>
      <w:pgSz w:w="11906" w:h="16838"/>
      <w:pgMar w:top="1701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C977" w14:textId="77777777" w:rsidR="00B00DBF" w:rsidRDefault="00B00DBF">
      <w:r>
        <w:separator/>
      </w:r>
    </w:p>
  </w:endnote>
  <w:endnote w:type="continuationSeparator" w:id="0">
    <w:p w14:paraId="51DDA4D9" w14:textId="77777777" w:rsidR="00B00DBF" w:rsidRDefault="00B0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F538" w14:textId="296CBFAA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AA48F8">
      <w:rPr>
        <w:rStyle w:val="Nmerodepgina"/>
      </w:rPr>
      <w:fldChar w:fldCharType="separate"/>
    </w:r>
    <w:r w:rsidR="00AA48F8">
      <w:rPr>
        <w:rStyle w:val="Nmerodepgina"/>
      </w:rPr>
      <w:t>1</w:t>
    </w:r>
    <w:r>
      <w:rPr>
        <w:rStyle w:val="Nmerodepgina"/>
      </w:rPr>
      <w:fldChar w:fldCharType="end"/>
    </w:r>
  </w:p>
  <w:p w14:paraId="2AA26EFD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A1E3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617A" w14:textId="77777777" w:rsidR="00B00DBF" w:rsidRDefault="00B00DBF">
      <w:r>
        <w:separator/>
      </w:r>
    </w:p>
  </w:footnote>
  <w:footnote w:type="continuationSeparator" w:id="0">
    <w:p w14:paraId="630DDBF7" w14:textId="77777777" w:rsidR="00B00DBF" w:rsidRDefault="00B0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86963">
    <w:abstractNumId w:val="5"/>
  </w:num>
  <w:num w:numId="2" w16cid:durableId="1843011189">
    <w:abstractNumId w:val="24"/>
  </w:num>
  <w:num w:numId="3" w16cid:durableId="712194188">
    <w:abstractNumId w:val="21"/>
  </w:num>
  <w:num w:numId="4" w16cid:durableId="230122989">
    <w:abstractNumId w:val="31"/>
  </w:num>
  <w:num w:numId="5" w16cid:durableId="1908689722">
    <w:abstractNumId w:val="19"/>
  </w:num>
  <w:num w:numId="6" w16cid:durableId="1080441103">
    <w:abstractNumId w:val="30"/>
  </w:num>
  <w:num w:numId="7" w16cid:durableId="11094727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5788144">
    <w:abstractNumId w:val="28"/>
  </w:num>
  <w:num w:numId="9" w16cid:durableId="1380781967">
    <w:abstractNumId w:val="0"/>
  </w:num>
  <w:num w:numId="10" w16cid:durableId="329261556">
    <w:abstractNumId w:val="8"/>
  </w:num>
  <w:num w:numId="11" w16cid:durableId="1305963623">
    <w:abstractNumId w:val="25"/>
  </w:num>
  <w:num w:numId="12" w16cid:durableId="46149698">
    <w:abstractNumId w:val="9"/>
  </w:num>
  <w:num w:numId="13" w16cid:durableId="13073799">
    <w:abstractNumId w:val="29"/>
  </w:num>
  <w:num w:numId="14" w16cid:durableId="1815834137">
    <w:abstractNumId w:val="23"/>
  </w:num>
  <w:num w:numId="15" w16cid:durableId="1936594252">
    <w:abstractNumId w:val="10"/>
  </w:num>
  <w:num w:numId="16" w16cid:durableId="1034496688">
    <w:abstractNumId w:val="13"/>
  </w:num>
  <w:num w:numId="17" w16cid:durableId="1572156478">
    <w:abstractNumId w:val="2"/>
  </w:num>
  <w:num w:numId="18" w16cid:durableId="1875774763">
    <w:abstractNumId w:val="22"/>
  </w:num>
  <w:num w:numId="19" w16cid:durableId="1590118464">
    <w:abstractNumId w:val="11"/>
  </w:num>
  <w:num w:numId="20" w16cid:durableId="178811149">
    <w:abstractNumId w:val="26"/>
  </w:num>
  <w:num w:numId="21" w16cid:durableId="1062604304">
    <w:abstractNumId w:val="7"/>
  </w:num>
  <w:num w:numId="22" w16cid:durableId="887298987">
    <w:abstractNumId w:val="4"/>
  </w:num>
  <w:num w:numId="23" w16cid:durableId="911500429">
    <w:abstractNumId w:val="12"/>
  </w:num>
  <w:num w:numId="24" w16cid:durableId="1169247173">
    <w:abstractNumId w:val="16"/>
  </w:num>
  <w:num w:numId="25" w16cid:durableId="1995571338">
    <w:abstractNumId w:val="32"/>
  </w:num>
  <w:num w:numId="26" w16cid:durableId="1744910522">
    <w:abstractNumId w:val="15"/>
  </w:num>
  <w:num w:numId="27" w16cid:durableId="1953197705">
    <w:abstractNumId w:val="6"/>
  </w:num>
  <w:num w:numId="28" w16cid:durableId="1503355726">
    <w:abstractNumId w:val="1"/>
  </w:num>
  <w:num w:numId="29" w16cid:durableId="1865899358">
    <w:abstractNumId w:val="17"/>
  </w:num>
  <w:num w:numId="30" w16cid:durableId="382682317">
    <w:abstractNumId w:val="18"/>
  </w:num>
  <w:num w:numId="31" w16cid:durableId="891190046">
    <w:abstractNumId w:val="14"/>
  </w:num>
  <w:num w:numId="32" w16cid:durableId="104926396">
    <w:abstractNumId w:val="20"/>
  </w:num>
  <w:num w:numId="33" w16cid:durableId="959531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A79CF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25D3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6B78"/>
    <w:rsid w:val="002C35DE"/>
    <w:rsid w:val="002C3A7E"/>
    <w:rsid w:val="002C6A33"/>
    <w:rsid w:val="002C6EFE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4A0E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97CF8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2CE6"/>
    <w:rsid w:val="00503033"/>
    <w:rsid w:val="00506EF8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3505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D76CF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5EBD"/>
    <w:rsid w:val="00626D65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1BFF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44C62"/>
    <w:rsid w:val="00850395"/>
    <w:rsid w:val="008510FA"/>
    <w:rsid w:val="00856E91"/>
    <w:rsid w:val="00856FC9"/>
    <w:rsid w:val="00860F97"/>
    <w:rsid w:val="00863F05"/>
    <w:rsid w:val="00865C72"/>
    <w:rsid w:val="008671F7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1717"/>
    <w:rsid w:val="009074A3"/>
    <w:rsid w:val="00911ABF"/>
    <w:rsid w:val="009150BD"/>
    <w:rsid w:val="00916487"/>
    <w:rsid w:val="009165C8"/>
    <w:rsid w:val="0092284B"/>
    <w:rsid w:val="0092305A"/>
    <w:rsid w:val="009244F9"/>
    <w:rsid w:val="00926FBE"/>
    <w:rsid w:val="00927C2C"/>
    <w:rsid w:val="00927DE7"/>
    <w:rsid w:val="00930E94"/>
    <w:rsid w:val="00933167"/>
    <w:rsid w:val="009351B2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5F5"/>
    <w:rsid w:val="00976FA6"/>
    <w:rsid w:val="00986497"/>
    <w:rsid w:val="00993B4D"/>
    <w:rsid w:val="0099450F"/>
    <w:rsid w:val="009947DC"/>
    <w:rsid w:val="00996E8F"/>
    <w:rsid w:val="0099735C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1A0D"/>
    <w:rsid w:val="00A76064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A48F8"/>
    <w:rsid w:val="00AB2AFA"/>
    <w:rsid w:val="00AB3216"/>
    <w:rsid w:val="00AB4047"/>
    <w:rsid w:val="00AB4D48"/>
    <w:rsid w:val="00AB619E"/>
    <w:rsid w:val="00AD2980"/>
    <w:rsid w:val="00AE1373"/>
    <w:rsid w:val="00AE342F"/>
    <w:rsid w:val="00AE344B"/>
    <w:rsid w:val="00AE3D2C"/>
    <w:rsid w:val="00AF0592"/>
    <w:rsid w:val="00AF08F9"/>
    <w:rsid w:val="00AF575F"/>
    <w:rsid w:val="00AF7B90"/>
    <w:rsid w:val="00B00DBF"/>
    <w:rsid w:val="00B03E11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4978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69BA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2CD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7C1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0B3B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6D17"/>
    <w:rsid w:val="00E7756F"/>
    <w:rsid w:val="00E820BD"/>
    <w:rsid w:val="00E84393"/>
    <w:rsid w:val="00E84F95"/>
    <w:rsid w:val="00E869A7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15972"/>
    <w:rsid w:val="00F168F4"/>
    <w:rsid w:val="00F16D3E"/>
    <w:rsid w:val="00F226BE"/>
    <w:rsid w:val="00F22E4B"/>
    <w:rsid w:val="00F30B57"/>
    <w:rsid w:val="00F35E6C"/>
    <w:rsid w:val="00F372B3"/>
    <w:rsid w:val="00F378F3"/>
    <w:rsid w:val="00F43076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4CFF32D"/>
  <w15:chartTrackingRefBased/>
  <w15:docId w15:val="{CD72FFC8-C3D1-4BBD-9803-5160F534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3</cp:revision>
  <cp:lastPrinted>2020-01-29T11:04:00Z</cp:lastPrinted>
  <dcterms:created xsi:type="dcterms:W3CDTF">2022-06-14T10:54:00Z</dcterms:created>
  <dcterms:modified xsi:type="dcterms:W3CDTF">2022-06-14T10:54:00Z</dcterms:modified>
</cp:coreProperties>
</file>