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estrategia que tiene prevista el Gobierno de Navarra para la valorización de residuos y el aprovechamiento del biogás, formulada por el Ilmo. Sr. D. Miguel Bujanda Cirauqui.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Comisión de Desarrollo Rural y Medio Ambiente.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realiza la siguiente pregunta oral a la consejera de Desarrollo Rural y Medio Ambiente para su contestación en Comisión: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Que estrategia tiene previsto el Gobierno de Navarra para la valorización de residuos (agropecuarios, industrias agroalimentarias, municipales y lodos de depuradora) y para el aprovechamiento del biogás por dos grandes vías: la producción de electricidad y calor útil —sobre todo para la industria—, y su utilización como biocombustible.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julio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