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realización de algún tipo de estudio en colaboración con la UPNA en relación con la detección de covid en aguas residuales,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¿Ha realizado el Departamento de Salud algún tipo de estudio en colaboración con la UPNA, encargado o financiado dicho estudio a la UPNA, en relación con la detección de covid en aguas residuales?</w:t>
      </w:r>
    </w:p>
    <w:p>
      <w:pPr>
        <w:pStyle w:val="0"/>
        <w:suppressAutoHyphens w:val="false"/>
        <w:rPr>
          <w:rStyle w:val="1"/>
        </w:rPr>
      </w:pPr>
      <w:r>
        <w:rPr>
          <w:rStyle w:val="1"/>
        </w:rPr>
        <w:t xml:space="preserve">En caso afirmativo, especificar qué estudio, cuál ha sido el coste para el Gobierno de Navarra y a qué conclusiones se ha llegado.</w:t>
      </w:r>
    </w:p>
    <w:p>
      <w:pPr>
        <w:pStyle w:val="0"/>
        <w:suppressAutoHyphens w:val="false"/>
        <w:rPr>
          <w:rStyle w:val="1"/>
        </w:rPr>
      </w:pPr>
      <w:r>
        <w:rPr>
          <w:rStyle w:val="1"/>
        </w:rPr>
        <w:t xml:space="preserve">Pamplona, a 8 de agosto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