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ekainaren 16ko 222/2016 Foru Aginduak aurreikusten dituen debekuak, ohar laranja mailarekin, Nafarroako Erdialdeko abiadura handiko trenerako obretan aplikatzeari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Landa Garapeneko Departamentuak edo aferaren arabera eskudun denak idatziz erantzun ditzan:</w:t>
      </w:r>
    </w:p>
    <w:p>
      <w:pPr>
        <w:pStyle w:val="0"/>
        <w:suppressAutoHyphens w:val="false"/>
        <w:rPr>
          <w:rStyle w:val="1"/>
        </w:rPr>
      </w:pPr>
      <w:r>
        <w:rPr>
          <w:rStyle w:val="1"/>
        </w:rPr>
        <w:t xml:space="preserve">Landa Garapeneko eta Ingurumeneko kontseilariaren uztailaren 1eko 152E/2022 Foru Aginduaren bidez, aldatu egin zen Landa Garapeneko, Ingurumeneko eta Toki Administrazioko kontseilariaren ekainaren 16ko 222/2016 Foru Agindua, zeinaren bidez suaren erabilera arautzen baitzen lurzoru urbanizaezinerako, baso-suteak prebenitze aldera.</w:t>
      </w:r>
    </w:p>
    <w:p>
      <w:pPr>
        <w:pStyle w:val="0"/>
        <w:suppressAutoHyphens w:val="false"/>
        <w:rPr>
          <w:rStyle w:val="1"/>
        </w:rPr>
      </w:pPr>
      <w:r>
        <w:rPr>
          <w:rStyle w:val="1"/>
        </w:rPr>
        <w:t xml:space="preserve">Aldaketen artean egon zen 10. artikuluko 5. apartatuari zegokiona, zeina honela idatzita geratu baitzen:</w:t>
      </w:r>
    </w:p>
    <w:p>
      <w:pPr>
        <w:pStyle w:val="0"/>
        <w:suppressAutoHyphens w:val="false"/>
        <w:rPr>
          <w:rStyle w:val="1"/>
        </w:rPr>
      </w:pPr>
      <w:r>
        <w:rPr>
          <w:rStyle w:val="1"/>
        </w:rPr>
        <w:t xml:space="preserve">“5. Lurzoru urbanizaezinean makineria eta ekipamenduak erabiltzeko, beharrezkoa izanen da artikulu honen bigarren apartatuak mendiko pistetatik ibiltzen diren ibilgailu motordunetarako ezartzen dituen betekizunak betetzea. Gainera, makineria astuna erabiltzen bada (bulldozerrak, atzerako hondeamakinak, motonibelagailuak, skidderrak, prozesagailuak eta baso-autokargatzaileak, sasi-garbitze makinak, uzta-biltze makinak, paketagailuak eta ziztailuak), makina bakoitzak bi su-itzaltze motxila izan beharko ditu, haietako bakoitza gutxienez 15 litroko edukierakoa, bai eta eskuzko lanabesak ere, hasi berritan dagoen su bati lehenbiziko erantzuna eman ahal izatekoak (sua jotzekoak, palak eta abar).</w:t>
      </w:r>
    </w:p>
    <w:p>
      <w:pPr>
        <w:pStyle w:val="0"/>
        <w:suppressAutoHyphens w:val="false"/>
        <w:rPr>
          <w:rStyle w:val="1"/>
        </w:rPr>
      </w:pPr>
      <w:r>
        <w:rPr>
          <w:rStyle w:val="1"/>
        </w:rPr>
        <w:t xml:space="preserve">Lurzoru urbanizaezinean erabilitako ekipamendu eta makineriatzat jotzen da edozein ekipamendu motordun, zein den ere motorraren potentzia”.</w:t>
      </w:r>
    </w:p>
    <w:p>
      <w:pPr>
        <w:pStyle w:val="0"/>
        <w:suppressAutoHyphens w:val="false"/>
        <w:rPr>
          <w:rStyle w:val="1"/>
        </w:rPr>
      </w:pPr>
      <w:r>
        <w:rPr>
          <w:rStyle w:val="1"/>
        </w:rPr>
        <w:t xml:space="preserve">Apartatu berriak ere gehitu ziren; zehazki, 8. apartatu berria, honako testua duena:</w:t>
      </w:r>
    </w:p>
    <w:p>
      <w:pPr>
        <w:pStyle w:val="0"/>
        <w:suppressAutoHyphens w:val="false"/>
        <w:rPr>
          <w:rStyle w:val="1"/>
        </w:rPr>
      </w:pPr>
      <w:r>
        <w:rPr>
          <w:rStyle w:val="1"/>
        </w:rPr>
        <w:t xml:space="preserve">“8. Estatuko Meteorologia Agentziak 'muturreko tenperatura maximoak' eguraldi-alerta jaulkitzen duenean (ohar-maila: laranja edo gorria), debeku da artikulu honen 5. apartatuan aipaturiko makineria astuna erabiltzea eguraldi-alertak barne harturiko eskualdean, zeina foru agindu honen 4. eranskinak ezarritakoari jarraituz zehaztuko baita. Debeku hori eguraldi-alertak barne harturiko egunetako bakoitzaren 00:000etatik 23:59ak arte aplikatuko da. Eguraldi-alerta hedabideetan eta Estatuko Meteorologia Agentziaren ohiko bideetan argitaratuko da. Horrez gain, nekazaritza-erakundeei berri emanen zaie.”</w:t>
      </w:r>
    </w:p>
    <w:p>
      <w:pPr>
        <w:pStyle w:val="0"/>
        <w:suppressAutoHyphens w:val="false"/>
        <w:rPr>
          <w:rStyle w:val="1"/>
        </w:rPr>
      </w:pPr>
      <w:r>
        <w:rPr>
          <w:rStyle w:val="1"/>
        </w:rPr>
        <w:t xml:space="preserve">Nafarroako Erdialdeak zenbait egun daramatza laranja-mailan, tenperatura altuengatiko oharrekin. Aipatu Erdialdean, abiadura handiko trena eraikitzeko lanak egiten ari dira ezein agintarik inolako neurririk hartu gabe makineria astunaren erabilerari dagokionez, nahiz eta 222/2016 Foru Agindu horrek eguraldi-egoera horretarako ezarri egiten dituen; batez ere, lehen islatutako 10. artikuluko 8. apartatuak modu absolutuan ezartzen duen debekua: “Estatuko Meteorologia Agentziak 'muturreko tenperatura maximoak' eguraldi-alerta jaulkitzen duenean (ohar-maila: laranja edo gorria), debeku da artikulu honen 5. apartatuan aipaturiko makineria astuna erabiltzea”.</w:t>
      </w:r>
    </w:p>
    <w:p>
      <w:pPr>
        <w:pStyle w:val="0"/>
        <w:suppressAutoHyphens w:val="false"/>
        <w:rPr>
          <w:rStyle w:val="1"/>
        </w:rPr>
      </w:pPr>
      <w:r>
        <w:rPr>
          <w:rStyle w:val="1"/>
        </w:rPr>
        <w:t xml:space="preserve">Hizpide ditugun lanak abian dira Azkoien-Erriberri eta Alesbes-Azkoien azpitarteetan, “Zaragoza-Iruña abiadura handiko linea Nafarroan eraikitzeko proiektua”n. Tartea: Castejón-Iruñerria. Lehenbiziko tartea AZVI enpresari esleitu zitzaion, eta bigarrena, Obrascón Huarte Lain, SAri (OHL). Bi enpresa horiek, edo horien azpikontratak, dira aipaturiko 222/2016 Foru Legeak lurzoru urbanizaezinerako zehazten dituen debekuak errespetatu gabe abian zeuden lanen erantzuleak.</w:t>
      </w:r>
    </w:p>
    <w:p>
      <w:pPr>
        <w:pStyle w:val="0"/>
        <w:suppressAutoHyphens w:val="false"/>
        <w:rPr>
          <w:rStyle w:val="1"/>
        </w:rPr>
      </w:pPr>
      <w:r>
        <w:rPr>
          <w:rStyle w:val="1"/>
        </w:rPr>
        <w:t xml:space="preserve">Hori dena ikusita, honako galdera hauek egiten dira:</w:t>
      </w:r>
    </w:p>
    <w:p>
      <w:pPr>
        <w:pStyle w:val="0"/>
        <w:suppressAutoHyphens w:val="false"/>
        <w:rPr>
          <w:rStyle w:val="1"/>
        </w:rPr>
      </w:pPr>
      <w:r>
        <w:rPr>
          <w:rStyle w:val="1"/>
        </w:rPr>
        <w:t xml:space="preserve">1.- Foruzaingoak edo Ingurumena Zaintzeko Atalak egin al diete Erdialdeko abiadura handiko trenerako obren esleipen-hartzaile diren enpresei errekerimendurik, geraraz dezaten 222/2016 Foru Aginduak, ekainaren 16koak, 10. artikuluko 5. apartatuan zerrendatzen duen makineria astuna erabiltzearekin zerikusia duen jarduera oro, eskualde horretarako ohar laranjak diraueino?</w:t>
      </w:r>
    </w:p>
    <w:p>
      <w:pPr>
        <w:pStyle w:val="0"/>
        <w:suppressAutoHyphens w:val="false"/>
        <w:rPr>
          <w:rStyle w:val="1"/>
        </w:rPr>
      </w:pPr>
      <w:r>
        <w:rPr>
          <w:rStyle w:val="1"/>
        </w:rPr>
        <w:t xml:space="preserve">2.- Erantzuna ezezkoa bada, zer dela-eta ez da hartu neurririk ekainaren 16ko 222/2016 Foru Aginduaren 8. apartatuan ezarritako debekuak bete ez dituzten nekazarien aurka hartu direnak bezalakorik, haiei eragotziz aipatu makineria darabilen edozein jarduera egitea? Beharrezkoak diren neurriak hartuko al dira, bermatze aldera AZVI eta Obrascón Huarte Lain, SA (OHL) enpresek edo haien azpikontratek beteko dituztela ekainaren 16ko 222/2016 Foru Aginduak lurzoru urbanizaezinari dagokionez edozein jarduera-motatarako ezartzen dituen debekuak?</w:t>
      </w:r>
    </w:p>
    <w:p>
      <w:pPr>
        <w:pStyle w:val="0"/>
        <w:suppressAutoHyphens w:val="false"/>
        <w:rPr>
          <w:rStyle w:val="1"/>
        </w:rPr>
      </w:pPr>
      <w:r>
        <w:rPr>
          <w:rStyle w:val="1"/>
        </w:rPr>
        <w:t xml:space="preserve">3.- Nork, edo zer kargudun politikok erabaki du Gobernuan ezen ekainaren 16ko 222/2016 Foru Aginduak, uztailaren 1eko 152E/2022 Foru Aginduak eman zion testuarekin, lurzoru urbanizaezinean egiten diren jardueretarako ezartzen dituen debekuak ez direla aplikatzeko modukoak Erdialdean sute-arriskuari buruzko ohar laranjak egonik egiten ari diren abiadura handiko trenerako obrei?</w:t>
      </w:r>
    </w:p>
    <w:p>
      <w:pPr>
        <w:pStyle w:val="0"/>
        <w:suppressAutoHyphens w:val="false"/>
        <w:rPr>
          <w:rStyle w:val="1"/>
        </w:rPr>
      </w:pPr>
      <w:r>
        <w:rPr>
          <w:rStyle w:val="1"/>
        </w:rPr>
        <w:t xml:space="preserve">Iruñean, 2022ko uztailaren 18an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