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Osasun Batzordean, minbizia duten haurrentzako arretaren inguruan onetsitako mozioa betetzeari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 andreak, Legebiltzarreko Erregelamenduan ezarritakoaren babesean, honako galdera hau aurkezten du, Nafarroako Gobernuak idatziz erantzun dezan:</w:t>
      </w:r>
    </w:p>
    <w:p>
      <w:pPr>
        <w:pStyle w:val="0"/>
        <w:suppressAutoHyphens w:val="false"/>
        <w:rPr>
          <w:rStyle w:val="1"/>
        </w:rPr>
      </w:pPr>
      <w:r>
        <w:rPr>
          <w:rStyle w:val="1"/>
        </w:rPr>
        <w:t xml:space="preserve">ADANO elkartearen ekimenez, joan den otsailaren 2an mozio bat eztabaidatu zen Osasun Batzordean, minbizia duten haurrentzako arretari buruzkoa. Honako erabaki hau onetsi zen:</w:t>
      </w:r>
    </w:p>
    <w:p>
      <w:pPr>
        <w:pStyle w:val="0"/>
        <w:suppressAutoHyphens w:val="false"/>
        <w:rPr>
          <w:rStyle w:val="1"/>
        </w:rPr>
      </w:pPr>
      <w:r>
        <w:rPr>
          <w:rStyle w:val="1"/>
        </w:rPr>
        <w:t xml:space="preserve">1.- Nafarroako Gobernua premiatzen da Nafarroan legez ezarritako gaixotasun larri bat edo minbizia duen beren kargurako adingabe bat modu zuzen, jarraitu eta iraunkorrean zaintze aldera lanaldia eta soldata murrizten duten gurasoek, adoptatzaileek edo harrera-egileek pairatzen duten diru-sarreren galera konpentsatzeko sorospena alda dezan eta, horrenbestez, Opor, lizentzia eta baimenen erregelamendua onesten duen otsailaren 9ko 11/2009 Foru Dekretua alda dezan, tartea % 50etik % 99ra bitarte igotzeko.</w:t>
      </w:r>
    </w:p>
    <w:p>
      <w:pPr>
        <w:pStyle w:val="0"/>
        <w:suppressAutoHyphens w:val="false"/>
        <w:rPr>
          <w:rStyle w:val="1"/>
        </w:rPr>
      </w:pPr>
      <w:r>
        <w:rPr>
          <w:rStyle w:val="1"/>
        </w:rPr>
        <w:t xml:space="preserve">2.- Nafarroako Gobernua premiatzen da Nafarroan minbizia duten neska-mutikoen aldi baterako desgaitasuna onar dezan eta Diputatuen Kongresuak 2017an onetsitako legez besteko proposamena aplika dezan Nafarroan –horren arabera, minbizia duten haur eta nerabeei % 33ko desgaitasuna aitortzen zaie diagnostikoa egiten den unetik beretik–, 0tik 14 urtera bitarteko adingabeek eta haien familiek laguntzak eta zerbitzuak jaso ahal izan ditzaten.</w:t>
      </w:r>
    </w:p>
    <w:p>
      <w:pPr>
        <w:pStyle w:val="0"/>
        <w:suppressAutoHyphens w:val="false"/>
        <w:rPr>
          <w:rStyle w:val="1"/>
        </w:rPr>
      </w:pPr>
      <w:r>
        <w:rPr>
          <w:rStyle w:val="1"/>
        </w:rPr>
        <w:t xml:space="preserve">3.- Nafarroako Gobernua premiatzen da 2. puntuan adierazitako desgaitasuna onar dezan eta onarpen hori urrunetik egin dadin, minbizia duen neska-mutikoak zentro nagusira joan behar izan gabe.</w:t>
      </w:r>
    </w:p>
    <w:p>
      <w:pPr>
        <w:pStyle w:val="0"/>
        <w:suppressAutoHyphens w:val="false"/>
        <w:rPr>
          <w:rStyle w:val="1"/>
        </w:rPr>
      </w:pPr>
      <w:r>
        <w:rPr>
          <w:rStyle w:val="1"/>
        </w:rPr>
        <w:t xml:space="preserve">4.- Nafarroako Gobernua premiatzen da PADI-Haurren Hortzetako Osasun Laguntzaren Programan sar daitezen txantxarrak, lehen hortzaldiko hortz-erauzketa aurreratu gabeak eta minbizia duten bigarren hortzaldiko haur nafarren hortz-protesiak.</w:t>
      </w:r>
    </w:p>
    <w:p>
      <w:pPr>
        <w:pStyle w:val="0"/>
        <w:suppressAutoHyphens w:val="false"/>
        <w:rPr>
          <w:rStyle w:val="1"/>
        </w:rPr>
      </w:pPr>
      <w:r>
        <w:rPr>
          <w:rStyle w:val="1"/>
        </w:rPr>
        <w:t xml:space="preserve">– Sei hilabete igarota, neurri horietako bakoitzak zer betetze-maila dauka?</w:t>
      </w:r>
    </w:p>
    <w:p>
      <w:pPr>
        <w:pStyle w:val="0"/>
        <w:suppressAutoHyphens w:val="false"/>
        <w:rPr>
          <w:rStyle w:val="1"/>
        </w:rPr>
      </w:pPr>
      <w:r>
        <w:rPr>
          <w:rStyle w:val="1"/>
        </w:rPr>
        <w:t xml:space="preserve">– Ez badira bete, zein da Osasun Departamentuaren asmoa, bai eta aurreikusitako kronograma ere?</w:t>
      </w:r>
    </w:p>
    <w:p>
      <w:pPr>
        <w:pStyle w:val="0"/>
        <w:suppressAutoHyphens w:val="false"/>
        <w:rPr>
          <w:rStyle w:val="1"/>
        </w:rPr>
      </w:pPr>
      <w:r>
        <w:rPr>
          <w:rStyle w:val="1"/>
        </w:rPr>
        <w:t xml:space="preserve">Iruñean, 2022ko abuztuaren 3an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