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precio unitario de mascarillas FFP2 y mascarillas quirúrgicas que se han comprado desde el Departamento de Derechos Sociales desde el inicio de la pandemia, formulada por la Ilma. Sra. D.ª Cristina Ibarrola Guillén.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 a la Consejera de Derechos Sociales del Gobierno de Navarra:</w:t>
      </w:r>
    </w:p>
    <w:p>
      <w:pPr>
        <w:pStyle w:val="0"/>
        <w:suppressAutoHyphens w:val="false"/>
        <w:rPr>
          <w:rStyle w:val="1"/>
        </w:rPr>
      </w:pPr>
      <w:r>
        <w:rPr>
          <w:rStyle w:val="1"/>
        </w:rPr>
        <w:t xml:space="preserve">Precio unitario de mascarillas FFP2 y mascarillas quirúrgicas por cada contrato y fecha que se han comprado desde el Departamento de Derechos Sociales desde el inicio de la pandemia.</w:t>
      </w:r>
    </w:p>
    <w:p>
      <w:pPr>
        <w:pStyle w:val="0"/>
        <w:suppressAutoHyphens w:val="false"/>
        <w:rPr>
          <w:rStyle w:val="1"/>
        </w:rPr>
      </w:pPr>
      <w:r>
        <w:rPr>
          <w:rStyle w:val="1"/>
        </w:rPr>
        <w:t xml:space="preserve">Pamplona, a 30 de agosto de 2022</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