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Blanca Regúlez Álvarez andreak aurkeztutako gaurkotasun handiko galdera, Foruzaingoari Trafikoa eskualdatzeko negoziazioei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foru parlamentari Blanca Regúlez Álvarez andreak, Legebiltzarreko Erregelamenduan ezarritakoaren babesean, gaurkotasun handiko galdera hau aurkezten du, lehen lehendakariorde eta Lehendakaritzako, Berdintasuneko, Funtzio Publikoko eta Barneko kontseilariak Osoko Bilkuran ahoz erantzun diezaion:</w:t>
      </w:r>
    </w:p>
    <w:p>
      <w:pPr>
        <w:pStyle w:val="0"/>
        <w:suppressAutoHyphens w:val="false"/>
        <w:rPr>
          <w:rStyle w:val="1"/>
        </w:rPr>
      </w:pPr>
      <w:r>
        <w:rPr>
          <w:rStyle w:val="1"/>
        </w:rPr>
        <w:t xml:space="preserve">Legegintzaldiaren amaieran sartuta, zertan dira Foruzaingoari Trafikoa eskualdatzeko negoziazioak?</w:t>
      </w:r>
    </w:p>
    <w:p>
      <w:pPr>
        <w:pStyle w:val="0"/>
        <w:suppressAutoHyphens w:val="false"/>
        <w:rPr>
          <w:rStyle w:val="1"/>
        </w:rPr>
      </w:pPr>
      <w:r>
        <w:rPr>
          <w:rStyle w:val="1"/>
        </w:rPr>
        <w:t xml:space="preserve">Iruñean, 2022ko irailaren 12an</w:t>
      </w:r>
    </w:p>
    <w:p>
      <w:pPr>
        <w:pStyle w:val="0"/>
        <w:suppressAutoHyphens w:val="false"/>
        <w:rPr>
          <w:rStyle w:val="1"/>
        </w:rPr>
      </w:pPr>
      <w:r>
        <w:rPr>
          <w:rStyle w:val="1"/>
        </w:rPr>
        <w:t xml:space="preserve">Foru parlamentaria: Blanca Regúlez Álvarez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