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política general en materia de control de legalidad a la acción de gobierno y deber de transparencia,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Lacasia, miembro de las Cortes de Navarra y al amparo de lo dispuesto en el Reglamento de la Cámara, presenta para su debate en el Pleno una interpelación sobre política general en materia de control de legalidad a la acción de gobierno y deber de transparencia.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transparencia, sobre todo en lo que se refiere al cumplimiento de la legalidad por parte del Gobierno de Navarra, es, además de una obligación legal, una cuestión que preocupa a la ciudadanía, razón por la que interesa conocer qué políticas va a llevar a cabo el Gobierno de Navarra con este fin.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