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26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el precio de compra por parte de Efficold de las mascarillas chinas FFP2 en las que hizo de intermediaria para el Gobierno de Navarra,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26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realiza la siguiente pregunta escrita a la Consejera de Salud del Gobierno de Navarra:</w:t>
      </w:r>
    </w:p>
    <w:p>
      <w:pPr>
        <w:pStyle w:val="0"/>
        <w:suppressAutoHyphens w:val="false"/>
        <w:rPr>
          <w:rStyle w:val="1"/>
        </w:rPr>
      </w:pPr>
      <w:r>
        <w:rPr>
          <w:rStyle w:val="1"/>
        </w:rPr>
        <w:t xml:space="preserve">1- ¿A qué precio compró Efficold las mascarillas chinas FFP2 en las que hizo de intermediaria para el Gobierno de Navarra?</w:t>
      </w:r>
    </w:p>
    <w:p>
      <w:pPr>
        <w:pStyle w:val="0"/>
        <w:suppressAutoHyphens w:val="false"/>
        <w:rPr>
          <w:rStyle w:val="1"/>
        </w:rPr>
      </w:pPr>
      <w:r>
        <w:rPr>
          <w:rStyle w:val="1"/>
        </w:rPr>
        <w:t xml:space="preserve">2- ¿Solicitó el Departamento de Salud a Efficold facturas u otro tipo de documentación para conocer dicha información?</w:t>
      </w:r>
    </w:p>
    <w:p>
      <w:pPr>
        <w:pStyle w:val="0"/>
        <w:suppressAutoHyphens w:val="false"/>
        <w:rPr>
          <w:rStyle w:val="1"/>
        </w:rPr>
      </w:pPr>
      <w:r>
        <w:rPr>
          <w:rStyle w:val="1"/>
        </w:rPr>
        <w:t xml:space="preserve">Pamplona, a 22 de septiembre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