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revisión de los textos escolares en lo relativo a los acontecimientos ocurridos en Navarra durante la Guerra Civil y el franquismo, formulada por el Ilmo. Sr. D. Iñaki Iriarte López.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Iñaki Iriarte López,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punto primero del artículo 14 de la Ley Foral 33/2013, de 26 de noviembre, de reconocimiento y reparación moral de las ciudadanas y ciudadanos navarros asesinados y víctimas de la represión a raíz del golpe militar de 1936 establece que: “El Departamento competente en materia de educación procederá a revisar los textos escolares con el fin de garantizar que estos ofrezcan información veraz, extensa y rigurosa sobre los acontecimientos ocurridos en Navarra durante la Guerra Civil y el franquismo”.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procedido el Departamento a revisar tales textos? ¿Cuándo y con qué resultado?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