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Cristina Ibarrola Guillén andreak aurkezturiko galdera, FFP2 maskarak Efficold SA enpresari erosteko kontratua dela-eta osasun arloko eledunei deitzeari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Osasuneko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Osasun Departamentuak deitu al die osasun arloko eledunei FFP2 maskarak Efficold enpresari erosteko kontratua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Noiz eta zein eleduni?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Nor agertu zen Osasun Departamentuaren aldetik?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Zein ze bilera horien xedea, zertaz hitz egin zen eta zer ondorio atera 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5- Zergatik ez zitzaien deitu Nafarroako Parlamentuko Osasun Batzordeko eledun guztiei?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6- Dokumenturen bat partekatu al zen bilera horietan, aurretik edo geroago? Zein?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