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octubre de 2022,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hace suyo el compromiso del Gobierno de Navarra de defender hasta el último empleo de Siemens Gamesa en Navarra, tal y como transmitió el Consejero de Desarrollo Económico y Empresarial al Consejero Delegado de Siemens Gamesa el pasado 29 de septiembre.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reitera su petición a la Comisión Europea para que modifique el sistema de subastas y refuerce el contenido local en materia de industria de energías renovables estableciendo aranceles y otras medidas protectoras similares a los existentes en otros mercados.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insta al Gobierno del Estado a que solicite a la Comisión Europea la modificación del sistema de subastas y el establecimiento de medidas protectoras en materia de industria de energías renovables”.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