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10ean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Cristina Ibarrola Guillén andreak aurkezturiko galdera, Sodena, CEN eta Albyn Medicalen arteko hitzarmenean, diru publikoz finantzaturik, soberan gelditu eta bi enpresa pribatutan biltegiratuta dauden maskarei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Gobernuak idatziz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Zergatik daude bi enpresa pribatutan biltegiratuta Sodena, CEN eta Albyn Medicalen arteko hitzarmenean soberan gelditutako eta diru publikoz finantzatutako maskarak?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Nork erabaki du hori?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Zergatik erabiltzen da maskaren biltegiratze horretan ere enpresa pribatu bat, hitzarmenarekin zerikusirik izan ez duena?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