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urriaren 10ean egindako bilkuran, Eledunen Ba</w:t>
        <w:softHyphen/>
        <w:softHyphen/>
        <w:softHyphen/>
        <w:softHyphen/>
        <w:softHyphen/>
        <w:softHyphen/>
        <w:t xml:space="preserve">tzarrari en</w:t>
        <w:softHyphen/>
        <w:softHyphen/>
        <w:softHyphen/>
        <w:softHyphen/>
        <w:softHyphen/>
        <w:softHyphen/>
        <w:t xml:space="preserve">tzun ondoren, erabaki hau hartu zuen, besteak beste:</w:t>
      </w:r>
    </w:p>
    <w:p>
      <w:pPr>
        <w:pStyle w:val="0"/>
        <w:suppressAutoHyphens w:val="false"/>
        <w:rPr>
          <w:rStyle w:val="1"/>
        </w:rPr>
      </w:pPr>
      <w:r>
        <w:rPr>
          <w:rStyle w:val="1"/>
          <w:b w:val="true"/>
        </w:rPr>
        <w:t xml:space="preserve">1.</w:t>
      </w:r>
      <w:r>
        <w:rPr>
          <w:rStyle w:val="1"/>
        </w:rPr>
        <w:t xml:space="preserve"> Iza</w:t>
        <w:softHyphen/>
        <w:t xml:space="preserve">pi</w:t>
        <w:softHyphen/>
        <w:t xml:space="preserve">de</w:t>
        <w:softHyphen/>
        <w:softHyphen/>
        <w:softHyphen/>
        <w:softHyphen/>
        <w:softHyphen/>
        <w:softHyphen/>
        <w:softHyphen/>
        <w:softHyphen/>
        <w:softHyphen/>
        <w:softHyphen/>
        <w:softHyphen/>
        <w:softHyphen/>
        <w:softHyphen/>
        <w:t xml:space="preserve">tze</w:t>
        <w:softHyphen/>
        <w:t xml:space="preserve">ko onar</w:t>
        <w:softHyphen/>
        <w:softHyphen/>
        <w:softHyphen/>
        <w:softHyphen/>
        <w:softHyphen/>
        <w:softHyphen/>
        <w:softHyphen/>
        <w:softHyphen/>
        <w:softHyphen/>
        <w:softHyphen/>
        <w:softHyphen/>
        <w:softHyphen/>
        <w:softHyphen/>
        <w:t xml:space="preserve">tzea Javier García Jiménez jaunak Nafarroako errepide sareko errepide plana finantzatzeko Nafarroako Gobernuak darabilen politika orokorrari buruz aur</w:t>
        <w:softHyphen/>
        <w:t xml:space="preserve">kez</w:t>
        <w:softHyphen/>
        <w:t xml:space="preserve">tu</w:t>
        <w:softHyphen/>
        <w:t xml:space="preserve">ri</w:t>
        <w:softHyphen/>
        <w:t xml:space="preserve">ko interpelazioa.</w:t>
      </w:r>
    </w:p>
    <w:p>
      <w:pPr>
        <w:pStyle w:val="0"/>
        <w:suppressAutoHyphens w:val="false"/>
        <w:rPr>
          <w:rStyle w:val="1"/>
        </w:rPr>
      </w:pPr>
      <w:r>
        <w:rPr>
          <w:rStyle w:val="1"/>
          <w:b w:val="true"/>
        </w:rPr>
        <w:t xml:space="preserve">2.</w:t>
      </w:r>
      <w:r>
        <w:rPr>
          <w:rStyle w:val="1"/>
        </w:rPr>
        <w:t xml:space="preserve"> Interpelazio hori Osoko Bil</w:t>
        <w:softHyphen/>
        <w:t xml:space="preserve">ku</w:t>
        <w:softHyphen/>
        <w:t xml:space="preserve">ran iza</w:t>
        <w:softHyphen/>
        <w:t xml:space="preserve">pi</w:t>
        <w:softHyphen/>
        <w:t xml:space="preserve">de</w:t>
        <w:softHyphen/>
        <w:softHyphen/>
        <w:softHyphen/>
        <w:softHyphen/>
        <w:softHyphen/>
        <w:softHyphen/>
        <w:softHyphen/>
        <w:softHyphen/>
        <w:softHyphen/>
        <w:softHyphen/>
        <w:softHyphen/>
        <w:softHyphen/>
        <w:softHyphen/>
        <w:t xml:space="preserve">tzea.</w:t>
      </w:r>
    </w:p>
    <w:p>
      <w:pPr>
        <w:pStyle w:val="0"/>
        <w:suppressAutoHyphens w:val="false"/>
        <w:rPr>
          <w:rStyle w:val="1"/>
        </w:rPr>
      </w:pPr>
      <w:r>
        <w:rPr>
          <w:rStyle w:val="1"/>
          <w:b w:val="true"/>
        </w:rPr>
        <w:t xml:space="preserve">3.</w:t>
      </w:r>
      <w:r>
        <w:rPr>
          <w:rStyle w:val="1"/>
        </w:rPr>
        <w:t xml:space="preserve"> Nafa</w:t>
        <w:softHyphen/>
        <w:t xml:space="preserve">rro</w:t>
        <w:softHyphen/>
        <w:t xml:space="preserve">a</w:t>
        <w:softHyphen/>
        <w:t xml:space="preserve">ko Par</w:t>
        <w:softHyphen/>
        <w:t xml:space="preserve">la</w:t>
        <w:softHyphen/>
        <w:t xml:space="preserve">men</w:t>
        <w:softHyphen/>
        <w:t xml:space="preserve">tu</w:t>
        <w:softHyphen/>
        <w:t xml:space="preserve">ko Aldiz</w:t>
        <w:softHyphen/>
        <w:t xml:space="preserve">ka</w:t>
        <w:softHyphen/>
        <w:t xml:space="preserve">ri Ofi</w:t>
        <w:softHyphen/>
        <w:t xml:space="preserve">zi</w:t>
        <w:softHyphen/>
        <w:t xml:space="preserve">a</w:t>
        <w:softHyphen/>
        <w:t xml:space="preserve">le</w:t>
        <w:softHyphen/>
        <w:t xml:space="preserve">an argi</w:t>
        <w:softHyphen/>
        <w:t xml:space="preserve">ta</w:t>
        <w:softHyphen/>
        <w:t xml:space="preserve">ra dadin agin</w:t>
        <w:softHyphen/>
        <w:softHyphen/>
        <w:softHyphen/>
        <w:softHyphen/>
        <w:softHyphen/>
        <w:softHyphen/>
        <w:softHyphen/>
        <w:softHyphen/>
        <w:softHyphen/>
        <w:softHyphen/>
        <w:softHyphen/>
        <w:softHyphen/>
        <w:softHyphen/>
        <w:t xml:space="preserve">tzea.</w:t>
      </w:r>
    </w:p>
    <w:p>
      <w:pPr>
        <w:pStyle w:val="0"/>
        <w:suppressAutoHyphens w:val="false"/>
        <w:rPr>
          <w:rStyle w:val="1"/>
        </w:rPr>
      </w:pPr>
      <w:r>
        <w:rPr>
          <w:rStyle w:val="1"/>
        </w:rPr>
        <w:t xml:space="preserve">Iruñean, 2022ko urriaren 10ean</w:t>
      </w:r>
    </w:p>
    <w:p>
      <w:pPr>
        <w:pStyle w:val="0"/>
        <w:suppressAutoHyphens w:val="false"/>
        <w:rPr>
          <w:rStyle w:val="1"/>
        </w:rPr>
      </w:pPr>
      <w:r>
        <w:rPr>
          <w:rStyle w:val="1"/>
        </w:rPr>
        <w:t xml:space="preserve">Lehen</w:t>
        <w:softHyphen/>
        <w:t xml:space="preserve">da</w:t>
        <w:softHyphen/>
        <w:t xml:space="preserve">ka</w:t>
        <w:softHyphen/>
        <w:t xml:space="preserve">ria: Unai Hualde Iglesias</w:t>
      </w:r>
    </w:p>
    <w:p>
      <w:pPr>
        <w:pStyle w:val="2"/>
        <w:suppressAutoHyphens w:val="false"/>
        <w:rPr/>
      </w:pPr>
      <w:r>
        <w:rPr/>
        <w:t xml:space="preserve">INTERPELAZIOAREN TES</w:t>
        <w:softHyphen/>
        <w:t xml:space="preserve">TUA</w:t>
      </w:r>
    </w:p>
    <w:p>
      <w:pPr>
        <w:pStyle w:val="0"/>
        <w:suppressAutoHyphens w:val="false"/>
        <w:rPr>
          <w:rStyle w:val="1"/>
        </w:rPr>
      </w:pPr>
      <w:r>
        <w:rPr>
          <w:rStyle w:val="1"/>
        </w:rPr>
        <w:t xml:space="preserve">Nafarroako Gorteetako kide den eta Navarra Suma talde parlamentarioari atxikita dagoen Javier García Jiménez jaunak, Legebiltzarreko Erregelamenduan xedatuaren babesean, honako interpelazio hau aurkezten du, Osoko Bilkuran eztabaidatzeko: </w:t>
      </w:r>
    </w:p>
    <w:p>
      <w:pPr>
        <w:pStyle w:val="0"/>
        <w:suppressAutoHyphens w:val="false"/>
        <w:rPr>
          <w:rStyle w:val="1"/>
        </w:rPr>
      </w:pPr>
      <w:r>
        <w:rPr>
          <w:rStyle w:val="1"/>
        </w:rPr>
        <w:t xml:space="preserve">Nafarroako Errepideen IV. Plan Zuzendaria, egun idazketa-fasean dagoena, 2029. urtera arte luzatuko da, eta, estimazioen arabera, 1.300 milioi eurotik gora inbertituko dira lan berrietan, Nafarroa osoan zehar gauzatuko diren 250 lan ingurutan. </w:t>
      </w:r>
    </w:p>
    <w:p>
      <w:pPr>
        <w:pStyle w:val="0"/>
        <w:suppressAutoHyphens w:val="false"/>
        <w:rPr>
          <w:rStyle w:val="1"/>
        </w:rPr>
      </w:pPr>
      <w:r>
        <w:rPr>
          <w:rStyle w:val="1"/>
        </w:rPr>
        <w:t xml:space="preserve">Errepideen plan hori betetzeko, ezinbestekoa da behar besteko finantzaketa bideak izatea, Nafarroako errepide sarearen premiei erantzun ahal izateko. Berriki, Nafarroako Parlamentuak bidesariak jartzea onetsi zuen, Europar Batasunak horretarako baimena eman ostean. Gaur egun, gure errepideetan lanak egin behar direla agerikoa bada ere, ez dago lan horiek egiteko plangintza ezartzen duen lan-ildo garbirik. </w:t>
      </w:r>
    </w:p>
    <w:p>
      <w:pPr>
        <w:pStyle w:val="0"/>
        <w:suppressAutoHyphens w:val="false"/>
        <w:rPr>
          <w:rStyle w:val="1"/>
        </w:rPr>
      </w:pPr>
      <w:r>
        <w:rPr>
          <w:rStyle w:val="1"/>
        </w:rPr>
        <w:t xml:space="preserve">Hori horrela, interpelazioa aurkezten diogu Nafarroako Gobernuari Nafarroako errepide sareko errepide planaren finantzaketaren gaineko politika orokorrari buruz. </w:t>
      </w:r>
    </w:p>
    <w:p>
      <w:pPr>
        <w:pStyle w:val="0"/>
        <w:suppressAutoHyphens w:val="false"/>
        <w:rPr>
          <w:rStyle w:val="1"/>
        </w:rPr>
      </w:pPr>
      <w:r>
        <w:rPr>
          <w:rStyle w:val="1"/>
        </w:rPr>
        <w:t xml:space="preserve">Iruñean, 2022ko urriaren 6an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