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Ramón Alzorriz Goñi jaunak aurkeztutako galdera, Nafarroako Foru Komunitatean Banda Zabala Heda</w:t>
      </w:r>
      <w:r>
        <w:rPr>
          <w:rStyle w:val="1"/>
        </w:rPr>
        <w:t xml:space="preserve">tz</w:t>
      </w:r>
      <w:r>
        <w:rPr>
          <w:rStyle w:val="1"/>
        </w:rPr>
        <w:t xml:space="preserve">eko II. Planari buruzkoa.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</w:t>
      </w:r>
      <w:r>
        <w:rPr>
          <w:rStyle w:val="1"/>
        </w:rPr>
        <w:t xml:space="preserve">atxiki</w:t>
      </w:r>
      <w:r>
        <w:rPr>
          <w:rStyle w:val="1"/>
        </w:rPr>
        <w:t xml:space="preserve">ta dagoen Javier Lecumberri Urabayen jaunak, Legebil</w:t>
      </w:r>
      <w:r>
        <w:rPr>
          <w:rStyle w:val="1"/>
        </w:rPr>
        <w:t xml:space="preserve">tz</w:t>
      </w:r>
      <w:r>
        <w:rPr>
          <w:rStyle w:val="1"/>
        </w:rPr>
        <w:t xml:space="preserve">arreko Erregelamenduak ezarritakoaren babesean, honako galdera hau egiten du, Uniber</w:t>
      </w:r>
      <w:r>
        <w:rPr>
          <w:rStyle w:val="1"/>
        </w:rPr>
        <w:t xml:space="preserve">ts</w:t>
      </w:r>
      <w:r>
        <w:rPr>
          <w:rStyle w:val="1"/>
        </w:rPr>
        <w:t xml:space="preserve">itateko, Berrikun</w:t>
      </w:r>
      <w:r>
        <w:rPr>
          <w:rStyle w:val="1"/>
        </w:rPr>
        <w:t xml:space="preserve">tz</w:t>
      </w:r>
      <w:r>
        <w:rPr>
          <w:rStyle w:val="1"/>
        </w:rPr>
        <w:t xml:space="preserve">ako eta Eraldaketa Digitaleko kon</w:t>
      </w:r>
      <w:r>
        <w:rPr>
          <w:rStyle w:val="1"/>
        </w:rPr>
        <w:t xml:space="preserve">ts</w:t>
      </w:r>
      <w:r>
        <w:rPr>
          <w:rStyle w:val="1"/>
        </w:rPr>
        <w:t xml:space="preserve">eilariak 2022ko urriaren 27ko Osoko Bilkuran ahoz eran</w:t>
      </w:r>
      <w:r>
        <w:rPr>
          <w:rStyle w:val="1"/>
        </w:rPr>
        <w:t xml:space="preserve">tz</w:t>
      </w:r>
      <w:r>
        <w:rPr>
          <w:rStyle w:val="1"/>
        </w:rPr>
        <w:t xml:space="preserve">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bilakaera ari da izaten Nafarroako Foru Komunitatean Banda Zabala Heda</w:t>
      </w:r>
      <w:r>
        <w:rPr>
          <w:rStyle w:val="1"/>
        </w:rPr>
        <w:t xml:space="preserve">tz</w:t>
      </w:r>
      <w:r>
        <w:rPr>
          <w:rStyle w:val="1"/>
        </w:rPr>
        <w:t xml:space="preserve">eko II. Plana?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Lecumberri Urabayen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