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Ainhoa Aznárez Igarza andreak aurkeztutako galdera, apustuen gorakadari aurre egiteko hartu beharreko neurriei buruzkoa.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 Ahal Dugu foru parlamentarien elkarteari </w:t>
      </w:r>
      <w:r>
        <w:rPr>
          <w:rStyle w:val="1"/>
        </w:rPr>
        <w:t xml:space="preserve">atxiki</w:t>
      </w:r>
      <w:r>
        <w:rPr>
          <w:rStyle w:val="1"/>
        </w:rPr>
        <w:t xml:space="preserve">tako foru parlamentari Ainhoa Aznárez Igarza andreak, Legebil</w:t>
      </w:r>
      <w:r>
        <w:rPr>
          <w:rStyle w:val="1"/>
        </w:rPr>
        <w:t xml:space="preserve">tz</w:t>
      </w:r>
      <w:r>
        <w:rPr>
          <w:rStyle w:val="1"/>
        </w:rPr>
        <w:t xml:space="preserve">arreko Erregelamenduan xedatutakoaren babesean, honako galdera hau aurkezten du, Lehendakari</w:t>
      </w:r>
      <w:r>
        <w:rPr>
          <w:rStyle w:val="1"/>
        </w:rPr>
        <w:t xml:space="preserve">tz</w:t>
      </w:r>
      <w:r>
        <w:rPr>
          <w:rStyle w:val="1"/>
        </w:rPr>
        <w:t xml:space="preserve">ako, Berdintasuneko, Fun</w:t>
      </w:r>
      <w:r>
        <w:rPr>
          <w:rStyle w:val="1"/>
        </w:rPr>
        <w:t xml:space="preserve">tz</w:t>
      </w:r>
      <w:r>
        <w:rPr>
          <w:rStyle w:val="1"/>
        </w:rPr>
        <w:t xml:space="preserve">io Publikoko eta Barneko kon</w:t>
      </w:r>
      <w:r>
        <w:rPr>
          <w:rStyle w:val="1"/>
        </w:rPr>
        <w:t xml:space="preserve">ts</w:t>
      </w:r>
      <w:r>
        <w:rPr>
          <w:rStyle w:val="1"/>
        </w:rPr>
        <w:t xml:space="preserve">eilariak urriaren 27ko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Azken datuek agerian u</w:t>
      </w:r>
      <w:r>
        <w:rPr>
          <w:rStyle w:val="1"/>
        </w:rPr>
        <w:t xml:space="preserve">tz</w:t>
      </w:r>
      <w:r>
        <w:rPr>
          <w:rStyle w:val="1"/>
        </w:rPr>
        <w:t xml:space="preserve">i dutenez, Estatu mailan, apustuak ehuneko 8 areagotu dira 2021ekin alderatuta. Datu horiek kontuan hartuta, Nafarroako Gobernuak aurreikusi al du beste preben</w:t>
      </w:r>
      <w:r>
        <w:rPr>
          <w:rStyle w:val="1"/>
        </w:rPr>
        <w:t xml:space="preserve">tz</w:t>
      </w:r>
      <w:r>
        <w:rPr>
          <w:rStyle w:val="1"/>
        </w:rPr>
        <w:t xml:space="preserve">io neurririk, 21/2022 Foru Legean, uztailaren 1ekoan –zeinaren bidez alda</w:t>
      </w:r>
      <w:r>
        <w:rPr>
          <w:rStyle w:val="1"/>
        </w:rPr>
        <w:t xml:space="preserve">tz</w:t>
      </w:r>
      <w:r>
        <w:rPr>
          <w:rStyle w:val="1"/>
        </w:rPr>
        <w:t xml:space="preserve">en baita 16/2006 Foru Legea, abenduaren 14koa, Jokoari buruzkoa– xedatutakoaz gain?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