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falta de respuesta a las peticiones de información acerca del Proyecto de Vivero de Empresas del Campus Empresarial de Lekaroz-Baztan, formulada por la Ilma. Sra. D.ª Isabel Olave Ballarena.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Económico y Empresarial.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realiza la siguiente pregunta oral al consejero de Desarrollo Económico y Empresarial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razones tiene para no contestar a las peticiones de información realizadas y reiteradas referentes al proyecto de Vivero de Empresas del Campus Empresarial de Lekaroz-Baztan?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