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14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legalidad de las consultas a celebrar el día 20 de noviembre en referencia al proyecto de Magnesitas Navarra en Artesiaga (Erdiz), formulada por la Ilma. Sra. D.ª Isabel Olave Ballarena.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14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PES 343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Isabel Olave Ballarena, miembro de las Cortes de Navarra, adscrita al Grupo Parlamentario Navarra Suma (NA+), al amparo de lo dispuesto en el Reglamento de la Cámara, realiza la siguiente pregunta escrita al consejero de Presidencia, Igualdad, Función Pública e Interior: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la moción aprobada por el pleno del Ayuntamiento de Baztan en su sesión de octubre de 2022 en referencia al proyecto de Magnesitas Navarra en Artesiaga (Erdiz) y ante el anuncio público de la realización de consultas el próximo 20 de noviembre, ¿qué actuaciones se han llevado a cabo desde el Departamento de Presidencia, Igualdad, Función Pública e Interior y cuál es la consideración del Consejero acerca de la legalidad de dichas consultas a celebrar el día 20 de noviembre?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Navarra, a 10 de noviembre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