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Kultura eta Kirol Batzordeak, 2022ko azaroaren 16an egindako bileran, honako erabaki hau onetsi zuen: “Erabakia. Horren bidez, aitortzen da arte urbanoak, ondare eta arte arloko balio izugarria sortzeaz gain, hiriak eta bizigune txikiak dinamizatzen dituela”.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aitortzen du arte urbanoak, ondare eta arte arloko balio izugarria sortzeaz gain, hiriak eta bizigune txikiak dinamizatzen dituela turismoaren, ekonomiaren, gizartearen eta kulturaren ikuspegitik.</w:t>
      </w:r>
    </w:p>
    <w:p>
      <w:pPr>
        <w:pStyle w:val="0"/>
        <w:suppressAutoHyphens w:val="false"/>
        <w:rPr>
          <w:rStyle w:val="1"/>
        </w:rPr>
      </w:pPr>
      <w:r>
        <w:rPr>
          <w:rStyle w:val="1"/>
        </w:rPr>
        <w:t xml:space="preserve">2. Nafarroako Parlamentuak Nafarroako Gobernua premiatzen du:</w:t>
      </w:r>
    </w:p>
    <w:p>
      <w:pPr>
        <w:pStyle w:val="0"/>
        <w:suppressAutoHyphens w:val="false"/>
        <w:rPr>
          <w:rStyle w:val="1"/>
        </w:rPr>
      </w:pPr>
      <w:r>
        <w:rPr>
          <w:rStyle w:val="1"/>
        </w:rPr>
        <w:t xml:space="preserve">– Egin dezala lanetarako laguntza eta finantziazioa emateko plan bat, hala eskatzen duten udalerriek baliatu ahal izateko, aldi berean lanak kontserbatzeko, zaintzeko eta babesteko balioko duena, aurkezten diren unetik bertatik eta handik aurrera.</w:t>
      </w:r>
    </w:p>
    <w:p>
      <w:pPr>
        <w:pStyle w:val="0"/>
        <w:suppressAutoHyphens w:val="false"/>
        <w:rPr>
          <w:rStyle w:val="1"/>
        </w:rPr>
      </w:pPr>
      <w:r>
        <w:rPr>
          <w:rStyle w:val="1"/>
        </w:rPr>
        <w:t xml:space="preserve">– Sor dezala ibilbide kultural bat arte urbanoaren alorreko ondarea duten udalerri nafarretan zehar, eta sustatu dezala ibilbidea turismoaren eta ondarearen ikuspegitik erakargarria den elementu gisa.</w:t>
      </w:r>
    </w:p>
    <w:p>
      <w:pPr>
        <w:pStyle w:val="0"/>
        <w:suppressAutoHyphens w:val="false"/>
        <w:rPr>
          <w:rStyle w:val="1"/>
        </w:rPr>
      </w:pPr>
      <w:r>
        <w:rPr>
          <w:rStyle w:val="1"/>
        </w:rPr>
        <w:t xml:space="preserve">– Kultura eta Kirol Departamentuak sustatu ditzala herritarrak sentsibilizatzeko eta kontzientziatzeko zikloak, topaketak eta kanpainak, arte urbanoko obrak ezagutarazteko, babesteko eta zaintzeko, eta arte urbano ez diren edo bandalismo huts diren elementuetatik bereizteko”.</w:t>
      </w:r>
    </w:p>
    <w:p>
      <w:pPr>
        <w:pStyle w:val="0"/>
        <w:suppressAutoHyphens w:val="false"/>
        <w:rPr>
          <w:rStyle w:val="1"/>
        </w:rPr>
      </w:pPr>
      <w:r>
        <w:rPr>
          <w:rStyle w:val="1"/>
        </w:rPr>
        <w:t xml:space="preserve">Iruñean, 2022ko azaroaren 17an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