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24 de noviembre de 2022, acordó rechazar la enmienda a la totalidad presentada por el Grupo Parlamentario Navarra Suma al proyecto de Ley Foral de modificación de diversos impuestos y otras medidas tributarias.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a tenor de lo dispuesto en el artículo 132.5 del Reglamento de la Cámara, el referido proyecto se remite a la Comisión de Economía y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