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visado y analizado los incentivos a la contratación de personas con discapacidad existentes para analizar su incidencia, en particular por tipo de discapacidad, por sexo y por grupos de e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visado y analizado los incentivos a la contratación de personas con discapacidad existentes para analizar su incidencia, en particular por tipo de discapacidad, por sexo y por grupos de e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