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2025 Desgaitasun Plana one</w:t>
        <w:softHyphen/>
        <w:t xml:space="preserve">tsi zenetik, Nafarroako Hezkun</w:t>
        <w:softHyphen/>
        <w:t xml:space="preserve">tza Bereziko Baliabide Zentroan barne gogoetaren eta birplanteamendu estrategikoaren prozesurik egin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2025 Desgaitasun Plana one</w:t>
        <w:softHyphen/>
        <w:t xml:space="preserve">tsi zenetik, egin al da Nafarroako Hezkun</w:t>
        <w:softHyphen/>
        <w:t xml:space="preserve">tza Bereziko Baliabide Zentroan barne gogoetaren eta birplanteamendu estrategikoaren prozesurik?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Eran</w:t>
        <w:softHyphen/>
        <w:t xml:space="preserve">tzuna baiezkoa bada, zein dira horien konklusioak eta eragindako aldaketak?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