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Jorge Esparza Garrido jaunak aurkezturiko galdera, jakiteko ea, Nafarroako 2019-2025 Desgaitasun Plana one</w:t>
        <w:softHyphen/>
        <w:t xml:space="preserve">tsi zenetik, birzehaztu diren honako hauek profil espezifikoak: aniztasunari arreta, orientabide-zerbi</w:t>
        <w:softHyphen/>
        <w:t xml:space="preserve">tzua, fisioterapeutak eta zain</w:t>
        <w:softHyphen/>
        <w:t xml:space="preserve">tzaileak, terapeuta okupazionalak eta zeinu-hizkun</w:t>
        <w:softHyphen/>
        <w:t xml:space="preserve">tzako interpreteak, bai eta orientazio-zerbi</w:t>
        <w:softHyphen/>
        <w:t xml:space="preserve">tzua bera eta hezkun</w:t>
        <w:softHyphen/>
        <w:t xml:space="preserve">tza-inklusioari lagutnzeko beste zerbi</w:t>
        <w:softHyphen/>
        <w:t xml:space="preserve">tzu ba</w:t>
        <w:softHyphen/>
        <w:t xml:space="preserve">tzuk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</w:t>
        <w:softHyphen/>
        <w:t xml:space="preserve">tzarreko Erregelamenduan ezarritakoaren babesean, honako galdera hauek aurkezten ditu, Nafarroako Gobernuak ida</w:t>
        <w:softHyphen/>
        <w:t xml:space="preserve">tziz eran</w:t>
        <w:softHyphen/>
        <w:t xml:space="preserve">tzun di</w:t>
        <w:softHyphen/>
        <w:t xml:space="preserve">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</w:t>
        <w:softHyphen/>
        <w:t xml:space="preserve">tsi zenetik, birzehaztu al dira honako hauen profil espezifikoak: aniztasunari arreta, orientabide-zerbi</w:t>
        <w:softHyphen/>
        <w:t xml:space="preserve">tzua, fisioterapeutak eta zain</w:t>
        <w:softHyphen/>
        <w:t xml:space="preserve">tzaileak, terapeuta okupazionalak eta zeinu-hizkun</w:t>
        <w:softHyphen/>
        <w:t xml:space="preserve">tzako interpreteak, eta orientazio-zerbi</w:t>
        <w:softHyphen/>
        <w:t xml:space="preserve">tzua bera eta desgaitasun baten ondorioz hezkun</w:t>
        <w:softHyphen/>
        <w:t xml:space="preserve">tza-premia bereziak dituzten ikasleen hezkun</w:t>
        <w:softHyphen/>
        <w:t xml:space="preserve">tza-inklusioari lagun</w:t>
        <w:softHyphen/>
        <w:t xml:space="preserve">tzeko beste zerbi</w:t>
        <w:softHyphen/>
        <w:t xml:space="preserve">tzu ba</w:t>
        <w:softHyphen/>
        <w:t xml:space="preserve">tzuk?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Eran</w:t>
        <w:softHyphen/>
        <w:t xml:space="preserve">tzuna baiezkoa bada, sartu al da terapeuta okupazionalen bat?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Nola?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