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la elaboración y difusión de folletos y materiales didácticos accesibles sobre enfermedades discapacitantes, discapacidad y sobre enfermedad mental dirigidos a toda la ciudadanía,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la elaboración y difusión de folletos y materiales didácticos accesibles sobre enfermedades discapacitantes, discapacidad y sobre enfermedad mental dirigidos a toda la ciudadanía?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presupuesto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