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llevado a cabo alguna campaña accesible de concienciación en centros educativos, adaptadas a las diferentes edades y ciclos educativos, que cuente como ponentes a personas con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llevado a cabo alguna campaña accesible de concienciación en centros educativos, adaptadas a las diferentes edades y ciclos educativos, que cuente como ponentes a personas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centros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