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llevado a cabo algún tipo de seguimiento o evaluación continua del cumplimiento de las condiciones de accesibilidad de las páginas web y aplicaciones de dispositivos móviles de las Administraciones Públicas de Navarra, así como de las empresas o entidades que gestionen servicios públicos y de los sitios web que reciban financiación pública para su diseño y mantenimiento,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llevado a cabo algún tipo de seguimiento o evaluación continua del cumplimiento de las condiciones de accesibilidad de las páginas web y aplicaciones de dispositivos móviles de las Administraciones Públicas de Navarra, así como de las empresas o entidades que gestionen servicios públicos y de los sitios web que reciban financiación pública para su diseño y mantenimiento?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14 de diciembre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