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7ABC" w14:textId="33BC96E6" w:rsidR="00342DC4" w:rsidRPr="00D808BD" w:rsidRDefault="00F17D77" w:rsidP="00F17D77">
      <w:pPr>
        <w:pStyle w:val="DICTA-TITULO"/>
        <w:rPr>
          <w:lang w:val="es-ES_tradnl"/>
        </w:rPr>
      </w:pPr>
      <w:r w:rsidRPr="00D808BD">
        <w:rPr>
          <w:lang w:val="es-ES_tradnl"/>
        </w:rPr>
        <w:t>Ley Foral de Presupuestos Generales de Navarra para el año 2023</w:t>
      </w:r>
    </w:p>
    <w:p w14:paraId="6E3D5441" w14:textId="77777777" w:rsidR="00F17D77" w:rsidRPr="00D808BD" w:rsidRDefault="00F17D77" w:rsidP="00F17D77">
      <w:pPr>
        <w:pStyle w:val="DICTA-TITULO1"/>
        <w:rPr>
          <w:lang w:val="es-ES_tradnl"/>
        </w:rPr>
      </w:pPr>
      <w:r w:rsidRPr="00D808BD">
        <w:rPr>
          <w:lang w:val="es-ES_tradnl"/>
        </w:rPr>
        <w:t>TÍTULO I</w:t>
      </w:r>
    </w:p>
    <w:p w14:paraId="41D63647" w14:textId="77777777" w:rsidR="00F17D77" w:rsidRPr="00D808BD" w:rsidRDefault="00F17D77" w:rsidP="00F17D77">
      <w:pPr>
        <w:pStyle w:val="DICTA-SUBTITULO2"/>
        <w:rPr>
          <w:lang w:val="es-ES_tradnl"/>
        </w:rPr>
      </w:pPr>
      <w:r w:rsidRPr="00D808BD">
        <w:rPr>
          <w:lang w:val="es-ES_tradnl"/>
        </w:rPr>
        <w:t>De los créditos y sus modificaciones</w:t>
      </w:r>
    </w:p>
    <w:p w14:paraId="0F3BB3AF" w14:textId="77777777" w:rsidR="00F17D77" w:rsidRPr="00D808BD" w:rsidRDefault="00F17D77" w:rsidP="00F17D77">
      <w:pPr>
        <w:pStyle w:val="DICTA-CAPITULO"/>
        <w:rPr>
          <w:lang w:val="es-ES_tradnl"/>
        </w:rPr>
      </w:pPr>
      <w:r w:rsidRPr="00D808BD">
        <w:rPr>
          <w:lang w:val="es-ES_tradnl"/>
        </w:rPr>
        <w:t>CAPÍTULO I</w:t>
      </w:r>
    </w:p>
    <w:p w14:paraId="0068F75A" w14:textId="77777777" w:rsidR="00F17D77" w:rsidRPr="00D808BD" w:rsidRDefault="00F17D77" w:rsidP="00F17D77">
      <w:pPr>
        <w:pStyle w:val="DICTA-SUBTITULO2"/>
        <w:rPr>
          <w:lang w:val="es-ES_tradnl"/>
        </w:rPr>
      </w:pPr>
      <w:r w:rsidRPr="00D808BD">
        <w:rPr>
          <w:lang w:val="es-ES_tradnl"/>
        </w:rPr>
        <w:t>Créditos iniciales y su financiación</w:t>
      </w:r>
    </w:p>
    <w:p w14:paraId="58432AF3" w14:textId="77777777" w:rsidR="00F17D77" w:rsidRPr="00D808BD" w:rsidRDefault="00F17D77" w:rsidP="00F17D77">
      <w:pPr>
        <w:pStyle w:val="DICTA-TEXTO"/>
        <w:rPr>
          <w:lang w:val="es-ES_tradnl"/>
        </w:rPr>
      </w:pPr>
      <w:r w:rsidRPr="00D808BD">
        <w:rPr>
          <w:b/>
          <w:lang w:val="es-ES_tradnl"/>
        </w:rPr>
        <w:t>Artículo 1</w:t>
      </w:r>
      <w:r w:rsidRPr="00D808BD">
        <w:rPr>
          <w:lang w:val="es-ES_tradnl"/>
        </w:rPr>
        <w:t>. Ámbito de los Presupuestos Generales de Navarra.</w:t>
      </w:r>
    </w:p>
    <w:p w14:paraId="08D4F025" w14:textId="77777777" w:rsidR="00F17D77" w:rsidRPr="00D808BD" w:rsidRDefault="00F17D77" w:rsidP="00F17D77">
      <w:pPr>
        <w:pStyle w:val="DICTA-TEXTO"/>
        <w:rPr>
          <w:lang w:val="es-ES_tradnl"/>
        </w:rPr>
      </w:pPr>
      <w:r w:rsidRPr="00D808BD">
        <w:rPr>
          <w:lang w:val="es-ES_tradnl"/>
        </w:rPr>
        <w:t>1. Se aprueban los Presupuestos Generales de Navarra para el año 2023, integrados por:</w:t>
      </w:r>
    </w:p>
    <w:p w14:paraId="5CD4C2FA" w14:textId="77777777" w:rsidR="00F17D77" w:rsidRPr="00D808BD" w:rsidRDefault="00F17D77" w:rsidP="00F17D77">
      <w:pPr>
        <w:pStyle w:val="DICTA-TEXTO"/>
        <w:rPr>
          <w:lang w:val="es-ES_tradnl"/>
        </w:rPr>
      </w:pPr>
      <w:r w:rsidRPr="00D808BD">
        <w:rPr>
          <w:lang w:val="es-ES_tradnl"/>
        </w:rPr>
        <w:t>a) El Presupuesto del Parlamento de Navarra, el de la Cámara de Comptos, y el de la Institución del Defensor del Pueblo.</w:t>
      </w:r>
    </w:p>
    <w:p w14:paraId="2C7BDA10" w14:textId="77777777" w:rsidR="00F17D77" w:rsidRPr="00D808BD" w:rsidRDefault="00F17D77" w:rsidP="00F17D77">
      <w:pPr>
        <w:pStyle w:val="DICTA-TEXTO"/>
        <w:rPr>
          <w:lang w:val="es-ES_tradnl"/>
        </w:rPr>
      </w:pPr>
      <w:r w:rsidRPr="00D808BD">
        <w:rPr>
          <w:lang w:val="es-ES_tradnl"/>
        </w:rPr>
        <w:t>b) El Presupuesto de la Administración de la Comunidad Foral y de sus organismos autónomos.</w:t>
      </w:r>
    </w:p>
    <w:p w14:paraId="33F53F77" w14:textId="77777777" w:rsidR="00F17D77" w:rsidRPr="00D808BD" w:rsidRDefault="00F17D77" w:rsidP="00F17D77">
      <w:pPr>
        <w:pStyle w:val="DICTA-TEXTO"/>
        <w:rPr>
          <w:lang w:val="es-ES_tradnl"/>
        </w:rPr>
      </w:pPr>
      <w:r w:rsidRPr="00D808BD">
        <w:rPr>
          <w:lang w:val="es-ES_tradnl"/>
        </w:rPr>
        <w:t>c) El Presupuesto del Consejo de Navarra.</w:t>
      </w:r>
    </w:p>
    <w:p w14:paraId="5D74A2E7" w14:textId="77777777" w:rsidR="00F17D77" w:rsidRPr="00D808BD" w:rsidRDefault="00F17D77" w:rsidP="00F17D77">
      <w:pPr>
        <w:pStyle w:val="DICTA-TEXTO"/>
        <w:rPr>
          <w:lang w:val="es-ES_tradnl"/>
        </w:rPr>
      </w:pPr>
      <w:r w:rsidRPr="00D808BD">
        <w:rPr>
          <w:lang w:val="es-ES_tradnl"/>
        </w:rPr>
        <w:t>d) Los presupuestos de las fundaciones públicas de la Comunidad Foral.</w:t>
      </w:r>
    </w:p>
    <w:p w14:paraId="62420582" w14:textId="77777777" w:rsidR="00F17D77" w:rsidRPr="00D808BD" w:rsidRDefault="00F17D77" w:rsidP="00F17D77">
      <w:pPr>
        <w:pStyle w:val="DICTA-TEXTO"/>
        <w:rPr>
          <w:lang w:val="es-ES_tradnl"/>
        </w:rPr>
      </w:pPr>
      <w:r w:rsidRPr="00D808BD">
        <w:rPr>
          <w:lang w:val="es-ES_tradnl"/>
        </w:rPr>
        <w:t>e) Los presupuestos de las sociedades públicas de la Comunidad Foral.</w:t>
      </w:r>
    </w:p>
    <w:p w14:paraId="62CA96A3" w14:textId="77777777" w:rsidR="00F17D77" w:rsidRPr="00D808BD" w:rsidRDefault="00F17D77" w:rsidP="00F17D77">
      <w:pPr>
        <w:pStyle w:val="DICTA-TEXTO"/>
        <w:rPr>
          <w:lang w:val="es-ES_tradnl"/>
        </w:rPr>
      </w:pPr>
      <w:r w:rsidRPr="00D808BD">
        <w:rPr>
          <w:lang w:val="es-ES_tradnl"/>
        </w:rPr>
        <w:t>f) El presupuesto de la Universidad Pública de Navarra.</w:t>
      </w:r>
    </w:p>
    <w:p w14:paraId="0E13A330" w14:textId="77777777" w:rsidR="00F17D77" w:rsidRPr="00D808BD" w:rsidRDefault="00F17D77" w:rsidP="00F17D77">
      <w:pPr>
        <w:pStyle w:val="DICTA-TEXTO"/>
        <w:rPr>
          <w:lang w:val="es-ES_tradnl"/>
        </w:rPr>
      </w:pPr>
      <w:r w:rsidRPr="00D808BD">
        <w:rPr>
          <w:lang w:val="es-ES_tradnl"/>
        </w:rPr>
        <w:t>g) El presupuesto de la Oficina de Buenas Prácticas y Anticorrupción.</w:t>
      </w:r>
    </w:p>
    <w:p w14:paraId="12568B67" w14:textId="77777777" w:rsidR="00F17D77" w:rsidRPr="00D808BD" w:rsidRDefault="00F17D77" w:rsidP="00F17D77">
      <w:pPr>
        <w:pStyle w:val="DICTA-TEXTO"/>
        <w:rPr>
          <w:lang w:val="es-ES_tradnl"/>
        </w:rPr>
      </w:pPr>
      <w:r w:rsidRPr="00D808BD">
        <w:rPr>
          <w:lang w:val="es-ES_tradnl"/>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221F5331" w14:textId="77777777" w:rsidR="00F17D77" w:rsidRPr="00D808BD" w:rsidRDefault="00F17D77" w:rsidP="00F17D77">
      <w:pPr>
        <w:pStyle w:val="DICTA-TEXTO"/>
        <w:rPr>
          <w:lang w:val="es-ES_tradnl"/>
        </w:rPr>
      </w:pPr>
      <w:r w:rsidRPr="00D808BD">
        <w:rPr>
          <w:b/>
          <w:lang w:val="es-ES_tradnl"/>
        </w:rPr>
        <w:t>Artículo 2</w:t>
      </w:r>
      <w:r w:rsidRPr="00D808BD">
        <w:rPr>
          <w:lang w:val="es-ES_tradnl"/>
        </w:rPr>
        <w:t>. Cuantía de los créditos y de los derechos económicos.</w:t>
      </w:r>
    </w:p>
    <w:p w14:paraId="458700F2" w14:textId="77777777" w:rsidR="00F17D77" w:rsidRPr="00D808BD" w:rsidRDefault="00F17D77" w:rsidP="00F17D77">
      <w:pPr>
        <w:pStyle w:val="DICTA-TEXTO"/>
        <w:rPr>
          <w:lang w:val="es-ES_tradnl"/>
        </w:rPr>
      </w:pPr>
      <w:r w:rsidRPr="00D808BD">
        <w:rPr>
          <w:lang w:val="es-ES_tradnl"/>
        </w:rPr>
        <w:lastRenderedPageBreak/>
        <w:t>1. Para la ejecución de los programas integrados en los estados de gastos de los Presupuestos mencionados en el artículo anterior, se aprueban créditos por un importe consolidado de 5.748.951.173 euros.</w:t>
      </w:r>
    </w:p>
    <w:p w14:paraId="06379ED8" w14:textId="77777777" w:rsidR="00F17D77" w:rsidRPr="00D808BD" w:rsidRDefault="00F17D77" w:rsidP="00F17D77">
      <w:pPr>
        <w:pStyle w:val="DICTA-TEXTO"/>
        <w:rPr>
          <w:lang w:val="es-ES_tradnl"/>
        </w:rPr>
      </w:pPr>
      <w:r w:rsidRPr="00D808BD">
        <w:rPr>
          <w:lang w:val="es-ES_tradnl"/>
        </w:rPr>
        <w:t>2. En los estados de ingresos de los Presupuestos referidos en el artículo anterior se contienen las estimaciones de los derechos económicos que se prevén liquidar durante el ejercicio presupuestario, por un importe consolidado de 5.748.951.173 euros.</w:t>
      </w:r>
    </w:p>
    <w:p w14:paraId="7E3952A7" w14:textId="77777777" w:rsidR="00F17D77" w:rsidRPr="00D808BD" w:rsidRDefault="00F17D77" w:rsidP="00F17D77">
      <w:pPr>
        <w:pStyle w:val="DICTA-TEXTO"/>
        <w:rPr>
          <w:lang w:val="es-ES_tradnl"/>
        </w:rPr>
      </w:pPr>
      <w:r w:rsidRPr="00D808BD">
        <w:rPr>
          <w:lang w:val="es-ES_tradnl"/>
        </w:rPr>
        <w:t>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4.300.512.485 euros.</w:t>
      </w:r>
    </w:p>
    <w:p w14:paraId="6D13034F" w14:textId="77777777" w:rsidR="00F17D77" w:rsidRPr="00D808BD" w:rsidRDefault="00F17D77" w:rsidP="00F17D77">
      <w:pPr>
        <w:pStyle w:val="DICTA-CAPITULO"/>
        <w:rPr>
          <w:lang w:val="es-ES_tradnl"/>
        </w:rPr>
      </w:pPr>
      <w:r w:rsidRPr="00D808BD">
        <w:rPr>
          <w:lang w:val="es-ES_tradnl"/>
        </w:rPr>
        <w:t>CAPÍTULO II</w:t>
      </w:r>
    </w:p>
    <w:p w14:paraId="0D72D34E" w14:textId="77777777" w:rsidR="00F17D77" w:rsidRPr="00D808BD" w:rsidRDefault="00F17D77" w:rsidP="00F17D77">
      <w:pPr>
        <w:pStyle w:val="DICTA-SUBTITULO2"/>
        <w:rPr>
          <w:lang w:val="es-ES_tradnl"/>
        </w:rPr>
      </w:pPr>
      <w:r w:rsidRPr="00D808BD">
        <w:rPr>
          <w:lang w:val="es-ES_tradnl"/>
        </w:rPr>
        <w:t>Modificación de los créditos presupuestarios</w:t>
      </w:r>
    </w:p>
    <w:p w14:paraId="55690B0F" w14:textId="77777777" w:rsidR="00F17D77" w:rsidRPr="00D808BD" w:rsidRDefault="00F17D77" w:rsidP="00F17D77">
      <w:pPr>
        <w:pStyle w:val="DICTA-TEXTO"/>
        <w:rPr>
          <w:lang w:val="es-ES_tradnl"/>
        </w:rPr>
      </w:pPr>
      <w:r w:rsidRPr="00D808BD">
        <w:rPr>
          <w:b/>
          <w:lang w:val="es-ES_tradnl"/>
        </w:rPr>
        <w:t>Artículo 3</w:t>
      </w:r>
      <w:r w:rsidRPr="00D808BD">
        <w:rPr>
          <w:lang w:val="es-ES_tradnl"/>
        </w:rPr>
        <w:t>. Modificación de créditos presupuestarios.</w:t>
      </w:r>
    </w:p>
    <w:p w14:paraId="0035D14C" w14:textId="77777777" w:rsidR="00F17D77" w:rsidRPr="00D808BD" w:rsidRDefault="00F17D77" w:rsidP="00F17D77">
      <w:pPr>
        <w:pStyle w:val="DICTA-TEXTO"/>
        <w:rPr>
          <w:lang w:val="es-ES_tradnl"/>
        </w:rPr>
      </w:pPr>
      <w:r w:rsidRPr="00D808BD">
        <w:rPr>
          <w:lang w:val="es-ES_tradnl"/>
        </w:rPr>
        <w:t>Las modificaciones de los créditos presupuestarios se ajustarán a los preceptos de la Ley Foral 13/2007, de 4 de abril, de la Hacienda Pública de Navarra, en cuanto no resulten modificados por la presente ley foral.</w:t>
      </w:r>
    </w:p>
    <w:p w14:paraId="5C947CF9" w14:textId="77777777" w:rsidR="00F17D77" w:rsidRPr="00D808BD" w:rsidRDefault="00F17D77" w:rsidP="00F17D77">
      <w:pPr>
        <w:pStyle w:val="DICTA-TEXTO"/>
        <w:rPr>
          <w:lang w:val="es-ES_tradnl"/>
        </w:rPr>
      </w:pPr>
      <w:r w:rsidRPr="00D808BD">
        <w:rPr>
          <w:lang w:val="es-ES_tradnl"/>
        </w:rP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14:paraId="43B187A4" w14:textId="77777777" w:rsidR="00F17D77" w:rsidRPr="00D808BD" w:rsidRDefault="00F17D77" w:rsidP="00F17D77">
      <w:pPr>
        <w:pStyle w:val="DICTA-TEXTO"/>
        <w:rPr>
          <w:lang w:val="es-ES_tradnl"/>
        </w:rPr>
      </w:pPr>
      <w:r w:rsidRPr="00D808BD">
        <w:rPr>
          <w:lang w:val="es-ES_tradnl"/>
        </w:rPr>
        <w:t>La competencia para autorizar los mencionados movimientos de fondos corresponderá a la persona titular del departamento donde se encuadre la partida.</w:t>
      </w:r>
    </w:p>
    <w:p w14:paraId="77C8DD55" w14:textId="77777777" w:rsidR="00F17D77" w:rsidRPr="00D808BD" w:rsidRDefault="00F17D77" w:rsidP="00F17D77">
      <w:pPr>
        <w:pStyle w:val="DICTA-TEXTO"/>
        <w:rPr>
          <w:lang w:val="es-ES_tradnl"/>
        </w:rPr>
      </w:pPr>
      <w:r w:rsidRPr="00D808BD">
        <w:rPr>
          <w:b/>
          <w:lang w:val="es-ES_tradnl"/>
        </w:rPr>
        <w:t>Artículo 4.</w:t>
      </w:r>
      <w:r w:rsidRPr="00D808BD">
        <w:rPr>
          <w:lang w:val="es-ES_tradnl"/>
        </w:rPr>
        <w:t xml:space="preserve"> Modificaciones presupuestarias de los programas comunitarios.</w:t>
      </w:r>
    </w:p>
    <w:p w14:paraId="7CB88F04" w14:textId="77777777" w:rsidR="00F17D77" w:rsidRPr="00D808BD" w:rsidRDefault="00F17D77" w:rsidP="00F17D77">
      <w:pPr>
        <w:pStyle w:val="DICTA-TEXTO"/>
        <w:rPr>
          <w:lang w:val="es-ES_tradnl"/>
        </w:rPr>
      </w:pPr>
      <w:r w:rsidRPr="00D808BD">
        <w:rPr>
          <w:lang w:val="es-ES_tradnl"/>
        </w:rPr>
        <w:lastRenderedPageBreak/>
        <w:t>1. El Gobierno de Navarra, a propuesta de la persona titular del Departamento de Economía y Hacienda, previo informe de la persona titular de la Dirección General de Política de Empresa, Proyección Internacional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51E92A8E" w14:textId="77777777" w:rsidR="00F17D77" w:rsidRPr="00D808BD" w:rsidRDefault="00F17D77" w:rsidP="00F17D77">
      <w:pPr>
        <w:pStyle w:val="DICTA-TEXTO"/>
        <w:rPr>
          <w:lang w:val="es-ES_tradnl"/>
        </w:rPr>
      </w:pPr>
      <w:r w:rsidRPr="00D808BD">
        <w:rPr>
          <w:lang w:val="es-ES_tradnl"/>
        </w:rPr>
        <w:t>2. Cualquier modificación de crédito que afecte directamente a las partidas en las que se recojan proyectos cofinanciados por la Unión Europea requerirá informe previo de la Dirección General de Política de Empresa, Proyección Internacional y Trabajo. Se exceptúan las modificaciones que afecten a créditos cofinanciados por el Fondo Europeo Agrícola de Desarrollo Rural (FEADER).</w:t>
      </w:r>
    </w:p>
    <w:p w14:paraId="53126C09" w14:textId="77777777" w:rsidR="00F17D77" w:rsidRPr="00D808BD" w:rsidRDefault="00F17D77" w:rsidP="00F17D77">
      <w:pPr>
        <w:pStyle w:val="DICTA-TEXTO"/>
        <w:rPr>
          <w:lang w:val="es-ES_tradnl"/>
        </w:rPr>
      </w:pPr>
      <w:r w:rsidRPr="00D808BD">
        <w:rPr>
          <w:b/>
          <w:lang w:val="es-ES_tradnl"/>
        </w:rPr>
        <w:t>Artículo 5</w:t>
      </w:r>
      <w:r w:rsidRPr="00D808BD">
        <w:rPr>
          <w:lang w:val="es-ES_tradnl"/>
        </w:rPr>
        <w:t>. Ampliaciones de crédito.</w:t>
      </w:r>
    </w:p>
    <w:p w14:paraId="71186130" w14:textId="77777777" w:rsidR="00F17D77" w:rsidRPr="00D808BD" w:rsidRDefault="00F17D77" w:rsidP="00F17D77">
      <w:pPr>
        <w:pStyle w:val="DICTA-TEXTO"/>
        <w:rPr>
          <w:lang w:val="es-ES_tradnl"/>
        </w:rPr>
      </w:pPr>
      <w:r w:rsidRPr="00D808BD">
        <w:rPr>
          <w:lang w:val="es-ES_tradnl"/>
        </w:rPr>
        <w:t>Además de los créditos referidos en las letras a) a g) del apartado 1 del artículo 47 de la Ley Foral 13/2007, de 4 de abril, de la Hacienda Pública de Navarra, tendrán la consideración de ampliables para el ejercicio 2023 todas las partidas existentes o que fuera necesario crear durante el ejercicio, para la concesión de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191B3701" w14:textId="77777777" w:rsidR="00F17D77" w:rsidRPr="00D808BD" w:rsidRDefault="00F17D77" w:rsidP="00F17D77">
      <w:pPr>
        <w:pStyle w:val="DICTA-TEXTO"/>
        <w:rPr>
          <w:lang w:val="es-ES_tradnl"/>
        </w:rPr>
      </w:pPr>
      <w:r w:rsidRPr="00D808BD">
        <w:rPr>
          <w:lang w:val="es-ES_tradnl"/>
        </w:rPr>
        <w:t>Además, tendrán la consideración de ampliables para el ejercicio 2023, todas las partidas existentes o que fuera necesario crear durante el ejercicio, sin las limitaciones del artículo 38 de la Ley Foral 13/2007, de 4 de abril, de la Hacienda Pública de Navarra, para financiar las medidas para la reducción de las listas de espera en el Servicio Navarro de Salud-</w:t>
      </w:r>
      <w:proofErr w:type="spellStart"/>
      <w:r w:rsidRPr="00D808BD">
        <w:rPr>
          <w:lang w:val="es-ES_tradnl"/>
        </w:rPr>
        <w:t>Osasunbidea</w:t>
      </w:r>
      <w:proofErr w:type="spellEnd"/>
      <w:r w:rsidRPr="00D808BD">
        <w:rPr>
          <w:lang w:val="es-ES_tradnl"/>
        </w:rPr>
        <w:t xml:space="preserve"> que contendrán en su denominación Listas de espera.</w:t>
      </w:r>
    </w:p>
    <w:p w14:paraId="2EEFE34E" w14:textId="77777777" w:rsidR="00F17D77" w:rsidRPr="00D808BD" w:rsidRDefault="00F17D77" w:rsidP="00F17D77">
      <w:pPr>
        <w:pStyle w:val="DICTA-TEXTO"/>
        <w:rPr>
          <w:lang w:val="es-ES_tradnl"/>
        </w:rPr>
      </w:pPr>
      <w:r w:rsidRPr="00D808BD">
        <w:rPr>
          <w:lang w:val="es-ES_tradnl"/>
        </w:rPr>
        <w:t>Además de lo anterior, se considerarán ampliables:</w:t>
      </w:r>
    </w:p>
    <w:p w14:paraId="6550BC39" w14:textId="77777777" w:rsidR="00F17D77" w:rsidRPr="00D808BD" w:rsidRDefault="00F17D77" w:rsidP="00F17D77">
      <w:pPr>
        <w:pStyle w:val="DICTA-TEXTO"/>
        <w:rPr>
          <w:lang w:val="es-ES_tradnl"/>
        </w:rPr>
      </w:pPr>
      <w:r w:rsidRPr="00D808BD">
        <w:rPr>
          <w:lang w:val="es-ES_tradnl"/>
        </w:rPr>
        <w:lastRenderedPageBreak/>
        <w:t>1. Las siguientes partidas del Departamento de Presidencia, Igualdad, Función Pública e Interior:</w:t>
      </w:r>
    </w:p>
    <w:p w14:paraId="0B110F79" w14:textId="3D545367" w:rsidR="00F17D77" w:rsidRPr="00D808BD" w:rsidRDefault="00F17D77" w:rsidP="00F17D77">
      <w:pPr>
        <w:pStyle w:val="DICTA-TEXTO"/>
        <w:rPr>
          <w:lang w:val="es-ES_tradnl"/>
        </w:rPr>
      </w:pPr>
      <w:r w:rsidRPr="00D808BD">
        <w:rPr>
          <w:lang w:val="es-ES_tradnl"/>
        </w:rPr>
        <w:t xml:space="preserve">a) 010001-01000-2275-921100 denominada </w:t>
      </w:r>
      <w:r w:rsidR="005C0F70" w:rsidRPr="00D808BD">
        <w:rPr>
          <w:lang w:val="es-ES_tradnl"/>
        </w:rPr>
        <w:t>“</w:t>
      </w:r>
      <w:r w:rsidRPr="00D808BD">
        <w:rPr>
          <w:lang w:val="es-ES_tradnl"/>
        </w:rPr>
        <w:t>Procesos electorales”. A esta partida podrán aplicarse los gastos de cualquier naturaleza relacionados con los trabajos e inversiones necesarios para su celebración.</w:t>
      </w:r>
    </w:p>
    <w:p w14:paraId="0332B2D1" w14:textId="7DE017F0" w:rsidR="00F17D77" w:rsidRPr="00D808BD" w:rsidRDefault="00F17D77" w:rsidP="00F17D77">
      <w:pPr>
        <w:pStyle w:val="DICTA-TEXTO"/>
        <w:rPr>
          <w:lang w:val="es-ES_tradnl"/>
        </w:rPr>
      </w:pPr>
      <w:r w:rsidRPr="00D808BD">
        <w:rPr>
          <w:lang w:val="es-ES_tradnl"/>
        </w:rPr>
        <w:t xml:space="preserve">b) 020002-04100-1001-921400 denominada </w:t>
      </w:r>
      <w:r w:rsidR="005C0F70" w:rsidRPr="00D808BD">
        <w:rPr>
          <w:lang w:val="es-ES_tradnl"/>
        </w:rPr>
        <w:t>“</w:t>
      </w:r>
      <w:r w:rsidRPr="00D808BD">
        <w:rPr>
          <w:lang w:val="es-ES_tradnl"/>
        </w:rPr>
        <w:t xml:space="preserve">Prestaciones a </w:t>
      </w:r>
      <w:proofErr w:type="spellStart"/>
      <w:r w:rsidRPr="00D808BD">
        <w:rPr>
          <w:lang w:val="es-ES_tradnl"/>
        </w:rPr>
        <w:t>ex-presidentes</w:t>
      </w:r>
      <w:proofErr w:type="spellEnd"/>
      <w:r w:rsidRPr="00D808BD">
        <w:rPr>
          <w:lang w:val="es-ES_tradnl"/>
        </w:rPr>
        <w:t xml:space="preserve">, </w:t>
      </w:r>
      <w:proofErr w:type="spellStart"/>
      <w:r w:rsidRPr="00D808BD">
        <w:rPr>
          <w:lang w:val="es-ES_tradnl"/>
        </w:rPr>
        <w:t>ex-consejeros</w:t>
      </w:r>
      <w:proofErr w:type="spellEnd"/>
      <w:r w:rsidRPr="00D808BD">
        <w:rPr>
          <w:lang w:val="es-ES_tradnl"/>
        </w:rPr>
        <w:t xml:space="preserve"> y otros altos cargos del Gobierno de Navarra”.</w:t>
      </w:r>
    </w:p>
    <w:p w14:paraId="43239C2B" w14:textId="2D323275" w:rsidR="00F17D77" w:rsidRPr="00D808BD" w:rsidRDefault="00F17D77" w:rsidP="00F17D77">
      <w:pPr>
        <w:pStyle w:val="DICTA-TEXTO"/>
        <w:rPr>
          <w:lang w:val="es-ES_tradnl"/>
        </w:rPr>
      </w:pPr>
      <w:r w:rsidRPr="00D808BD">
        <w:rPr>
          <w:lang w:val="es-ES_tradnl"/>
        </w:rPr>
        <w:t xml:space="preserve">c) 020002-04100-1620-921400 denominada </w:t>
      </w:r>
      <w:r w:rsidR="005C0F70" w:rsidRPr="00D808BD">
        <w:rPr>
          <w:lang w:val="es-ES_tradnl"/>
        </w:rPr>
        <w:t>“</w:t>
      </w:r>
      <w:r w:rsidRPr="00D808BD">
        <w:rPr>
          <w:lang w:val="es-ES_tradnl"/>
        </w:rPr>
        <w:t>Fondo para la aplicación de acuerdos en materia de personal”.</w:t>
      </w:r>
    </w:p>
    <w:p w14:paraId="31C08E6C" w14:textId="517E7814" w:rsidR="00F17D77" w:rsidRPr="00D808BD" w:rsidRDefault="00F17D77" w:rsidP="00F17D77">
      <w:pPr>
        <w:pStyle w:val="DICTA-TEXTO"/>
        <w:rPr>
          <w:lang w:val="es-ES_tradnl"/>
        </w:rPr>
      </w:pPr>
      <w:r w:rsidRPr="00D808BD">
        <w:rPr>
          <w:lang w:val="es-ES_tradnl"/>
        </w:rPr>
        <w:t xml:space="preserve">d) 020002-04100-1800-921400 denominada </w:t>
      </w:r>
      <w:r w:rsidR="005C0F70" w:rsidRPr="00D808BD">
        <w:rPr>
          <w:lang w:val="es-ES_tradnl"/>
        </w:rPr>
        <w:t>“</w:t>
      </w:r>
      <w:r w:rsidRPr="00D808BD">
        <w:rPr>
          <w:lang w:val="es-ES_tradnl"/>
        </w:rPr>
        <w:t>Reconocimiento de servicios, nuevos complementos, grado, antigüedad, reingresos de excedencias y otros”.</w:t>
      </w:r>
    </w:p>
    <w:p w14:paraId="6D14834C" w14:textId="36F450EB" w:rsidR="00F17D77" w:rsidRPr="00D808BD" w:rsidRDefault="00F17D77" w:rsidP="00F17D77">
      <w:pPr>
        <w:pStyle w:val="DICTA-TEXTO"/>
        <w:rPr>
          <w:lang w:val="es-ES_tradnl"/>
        </w:rPr>
      </w:pPr>
      <w:r w:rsidRPr="00D808BD">
        <w:rPr>
          <w:lang w:val="es-ES_tradnl"/>
        </w:rPr>
        <w:t xml:space="preserve">e) 020002-04100-1800-921402 denominada </w:t>
      </w:r>
      <w:r w:rsidR="005C0F70" w:rsidRPr="00D808BD">
        <w:rPr>
          <w:lang w:val="es-ES_tradnl"/>
        </w:rPr>
        <w:t>“</w:t>
      </w:r>
      <w:r w:rsidRPr="00D808BD">
        <w:rPr>
          <w:lang w:val="es-ES_tradnl"/>
        </w:rPr>
        <w:t>Incremento retributivo”.</w:t>
      </w:r>
    </w:p>
    <w:p w14:paraId="55D11B37" w14:textId="7F0CB0C3" w:rsidR="00BB325A" w:rsidRPr="00D808BD" w:rsidRDefault="00537D7D" w:rsidP="000E7476">
      <w:pPr>
        <w:pStyle w:val="DICTA-ENMIENDA"/>
        <w:rPr>
          <w:lang w:val="es-ES_tradnl"/>
        </w:rPr>
      </w:pPr>
      <w:r w:rsidRPr="00D808BD">
        <w:rPr>
          <w:lang w:val="es-ES_tradnl"/>
        </w:rPr>
        <w:tab/>
      </w:r>
      <w:r w:rsidR="00BB325A" w:rsidRPr="00D808BD">
        <w:rPr>
          <w:lang w:val="es-ES_tradnl"/>
        </w:rPr>
        <w:tab/>
      </w:r>
      <w:r w:rsidR="00DD68F0" w:rsidRPr="00D808BD">
        <w:rPr>
          <w:lang w:val="es-ES_tradnl"/>
        </w:rPr>
        <w:t xml:space="preserve">f) </w:t>
      </w:r>
      <w:r w:rsidR="00370BC4" w:rsidRPr="00D808BD">
        <w:rPr>
          <w:lang w:val="es-ES_tradnl"/>
        </w:rPr>
        <w:t>020002-04100-1800-921405 denominada</w:t>
      </w:r>
      <w:r w:rsidR="00BB325A" w:rsidRPr="00D808BD">
        <w:rPr>
          <w:lang w:val="es-ES_tradnl"/>
        </w:rPr>
        <w:t>: “Carrera profesional servicios temporales”.</w:t>
      </w:r>
    </w:p>
    <w:p w14:paraId="18BF8CFC" w14:textId="24E63628" w:rsidR="00F17D77" w:rsidRPr="00D808BD" w:rsidRDefault="00DD68F0" w:rsidP="00F17D77">
      <w:pPr>
        <w:pStyle w:val="DICTA-TEXTO"/>
        <w:rPr>
          <w:lang w:val="es-ES_tradnl"/>
        </w:rPr>
      </w:pPr>
      <w:r w:rsidRPr="00D808BD">
        <w:rPr>
          <w:lang w:val="es-ES_tradnl"/>
        </w:rPr>
        <w:t xml:space="preserve">g) </w:t>
      </w:r>
      <w:r w:rsidR="00F17D77" w:rsidRPr="00D808BD">
        <w:rPr>
          <w:lang w:val="es-ES_tradnl"/>
        </w:rPr>
        <w:t xml:space="preserve">020002-04100-1810-921400 denominada </w:t>
      </w:r>
      <w:r w:rsidR="005C0F70" w:rsidRPr="00D808BD">
        <w:rPr>
          <w:lang w:val="es-ES_tradnl"/>
        </w:rPr>
        <w:t>“</w:t>
      </w:r>
      <w:r w:rsidR="00F17D77" w:rsidRPr="00D808BD">
        <w:rPr>
          <w:lang w:val="es-ES_tradnl"/>
        </w:rPr>
        <w:t>Retribuciones de personal de ejercicios anteriores”.</w:t>
      </w:r>
    </w:p>
    <w:p w14:paraId="4829AF34" w14:textId="2EB86630" w:rsidR="00F17D77" w:rsidRPr="00D808BD" w:rsidRDefault="00DD68F0" w:rsidP="00F17D77">
      <w:pPr>
        <w:pStyle w:val="DICTA-TEXTO"/>
        <w:rPr>
          <w:lang w:val="es-ES_tradnl"/>
        </w:rPr>
      </w:pPr>
      <w:r w:rsidRPr="00D808BD">
        <w:rPr>
          <w:lang w:val="es-ES_tradnl"/>
        </w:rPr>
        <w:t xml:space="preserve">h) </w:t>
      </w:r>
      <w:r w:rsidR="00F17D77" w:rsidRPr="00D808BD">
        <w:rPr>
          <w:lang w:val="es-ES_tradnl"/>
        </w:rPr>
        <w:t xml:space="preserve">020002-04100-1820-921402 denominada </w:t>
      </w:r>
      <w:r w:rsidR="005C0F70" w:rsidRPr="00D808BD">
        <w:rPr>
          <w:lang w:val="es-ES_tradnl"/>
        </w:rPr>
        <w:t>“</w:t>
      </w:r>
      <w:r w:rsidR="00F17D77" w:rsidRPr="00D808BD">
        <w:rPr>
          <w:lang w:val="es-ES_tradnl"/>
        </w:rPr>
        <w:t>Compensación no superación estabilización”.</w:t>
      </w:r>
    </w:p>
    <w:p w14:paraId="01DF7342" w14:textId="182B17BC" w:rsidR="00F17D77" w:rsidRPr="00D808BD" w:rsidRDefault="00DD68F0" w:rsidP="00F17D77">
      <w:pPr>
        <w:pStyle w:val="DICTA-TEXTO"/>
        <w:rPr>
          <w:lang w:val="es-ES_tradnl"/>
        </w:rPr>
      </w:pPr>
      <w:r w:rsidRPr="00D808BD">
        <w:rPr>
          <w:lang w:val="es-ES_tradnl"/>
        </w:rPr>
        <w:t xml:space="preserve">i) </w:t>
      </w:r>
      <w:r w:rsidR="00F17D77" w:rsidRPr="00D808BD">
        <w:rPr>
          <w:lang w:val="es-ES_tradnl"/>
        </w:rPr>
        <w:t xml:space="preserve">020002-04100-1820-921403 denominada </w:t>
      </w:r>
      <w:r w:rsidR="005C0F70" w:rsidRPr="00D808BD">
        <w:rPr>
          <w:lang w:val="es-ES_tradnl"/>
        </w:rPr>
        <w:t>“</w:t>
      </w:r>
      <w:r w:rsidR="00F17D77" w:rsidRPr="00D808BD">
        <w:rPr>
          <w:lang w:val="es-ES_tradnl"/>
        </w:rPr>
        <w:t>Indemnizaciones por accidentes laborales”.</w:t>
      </w:r>
    </w:p>
    <w:p w14:paraId="075AF03E" w14:textId="483A536D" w:rsidR="00F17D77" w:rsidRPr="00D808BD" w:rsidRDefault="00F15B21" w:rsidP="00F17D77">
      <w:pPr>
        <w:pStyle w:val="DICTA-TEXTO"/>
        <w:rPr>
          <w:lang w:val="es-ES_tradnl"/>
        </w:rPr>
      </w:pPr>
      <w:r w:rsidRPr="00D808BD">
        <w:rPr>
          <w:lang w:val="es-ES_tradnl"/>
        </w:rPr>
        <w:t>j</w:t>
      </w:r>
      <w:r w:rsidR="00DD68F0" w:rsidRPr="00D808BD">
        <w:rPr>
          <w:lang w:val="es-ES_tradnl"/>
        </w:rPr>
        <w:t xml:space="preserve">) </w:t>
      </w:r>
      <w:r w:rsidR="00F17D77" w:rsidRPr="00D808BD">
        <w:rPr>
          <w:lang w:val="es-ES_tradnl"/>
        </w:rPr>
        <w:t xml:space="preserve">020002-04300-1614-211100 denominada </w:t>
      </w:r>
      <w:r w:rsidR="005C0F70" w:rsidRPr="00D808BD">
        <w:rPr>
          <w:lang w:val="es-ES_tradnl"/>
        </w:rPr>
        <w:t>“</w:t>
      </w:r>
      <w:r w:rsidR="00F17D77" w:rsidRPr="00D808BD">
        <w:rPr>
          <w:lang w:val="es-ES_tradnl"/>
        </w:rPr>
        <w:t>Indemnizaciones por jubilaciones anticipadas”.</w:t>
      </w:r>
    </w:p>
    <w:p w14:paraId="47026999" w14:textId="3691346C" w:rsidR="00A71D95" w:rsidRPr="00D808BD" w:rsidRDefault="00A71D95" w:rsidP="00A71D95">
      <w:pPr>
        <w:pStyle w:val="DICTA-TEXTO"/>
        <w:rPr>
          <w:lang w:val="es-ES_tradnl"/>
        </w:rPr>
      </w:pPr>
      <w:r w:rsidRPr="00D808BD">
        <w:rPr>
          <w:lang w:val="es-ES_tradnl"/>
        </w:rPr>
        <w:t>k) 050003-02900-2140-921800 denominada “Reparación y mantenimiento de vehículos y maquinaria”.</w:t>
      </w:r>
    </w:p>
    <w:p w14:paraId="638187E3" w14:textId="7B94EAAC" w:rsidR="00A71D95" w:rsidRPr="00D808BD" w:rsidRDefault="00A71D95" w:rsidP="00A71D95">
      <w:pPr>
        <w:pStyle w:val="DICTA-TEXTO"/>
        <w:rPr>
          <w:lang w:val="es-ES_tradnl"/>
        </w:rPr>
      </w:pPr>
      <w:r w:rsidRPr="00D808BD">
        <w:rPr>
          <w:lang w:val="es-ES_tradnl"/>
        </w:rPr>
        <w:t>l) 050003-02900-2281-921800 denominada “Combustibles y lubricantes”.</w:t>
      </w:r>
    </w:p>
    <w:p w14:paraId="2D605E2D" w14:textId="009F450F" w:rsidR="00F17D77" w:rsidRPr="00D808BD" w:rsidRDefault="00A71D95" w:rsidP="00F17D77">
      <w:pPr>
        <w:pStyle w:val="DICTA-TEXTO"/>
        <w:rPr>
          <w:lang w:val="es-ES_tradnl"/>
        </w:rPr>
      </w:pPr>
      <w:r w:rsidRPr="00D808BD">
        <w:rPr>
          <w:lang w:val="es-ES_tradnl"/>
        </w:rPr>
        <w:lastRenderedPageBreak/>
        <w:t>m</w:t>
      </w:r>
      <w:r w:rsidR="00DD68F0" w:rsidRPr="00D808BD">
        <w:rPr>
          <w:lang w:val="es-ES_tradnl"/>
        </w:rPr>
        <w:t>)</w:t>
      </w:r>
      <w:r w:rsidR="00F17D77" w:rsidRPr="00D808BD">
        <w:rPr>
          <w:lang w:val="es-ES_tradnl"/>
        </w:rPr>
        <w:t xml:space="preserve"> 051000-02100-2274-132103 denominada </w:t>
      </w:r>
      <w:r w:rsidR="005C0F70" w:rsidRPr="00D808BD">
        <w:rPr>
          <w:lang w:val="es-ES_tradnl"/>
        </w:rPr>
        <w:t>“</w:t>
      </w:r>
      <w:r w:rsidR="00F17D77" w:rsidRPr="00D808BD">
        <w:rPr>
          <w:lang w:val="es-ES_tradnl"/>
        </w:rPr>
        <w:t>Servicios de seguridad para protección contra la violencia de género”.</w:t>
      </w:r>
    </w:p>
    <w:p w14:paraId="3FFA9E52" w14:textId="0E9091D3" w:rsidR="00F17D77" w:rsidRPr="00D808BD" w:rsidRDefault="00537D7D" w:rsidP="00A71D95">
      <w:pPr>
        <w:pStyle w:val="DICTA-ENMIENDA"/>
        <w:rPr>
          <w:lang w:val="es-ES_tradnl"/>
        </w:rPr>
      </w:pPr>
      <w:r w:rsidRPr="00D808BD">
        <w:rPr>
          <w:lang w:val="es-ES_tradnl"/>
        </w:rPr>
        <w:tab/>
      </w:r>
      <w:r w:rsidR="00BB325A" w:rsidRPr="00D808BD">
        <w:rPr>
          <w:lang w:val="es-ES_tradnl"/>
        </w:rPr>
        <w:tab/>
      </w:r>
      <w:r w:rsidR="00F17D77" w:rsidRPr="00D808BD">
        <w:rPr>
          <w:lang w:val="es-ES_tradnl"/>
        </w:rPr>
        <w:t>2. Las siguientes partidas del Departamento de Economía y Hacienda:</w:t>
      </w:r>
    </w:p>
    <w:p w14:paraId="50A01149" w14:textId="78BE4454" w:rsidR="00F17D77" w:rsidRPr="00D808BD" w:rsidRDefault="00F17D77" w:rsidP="00F17D77">
      <w:pPr>
        <w:pStyle w:val="DICTA-TEXTO"/>
        <w:rPr>
          <w:lang w:val="es-ES_tradnl"/>
        </w:rPr>
      </w:pPr>
      <w:r w:rsidRPr="00D808BD">
        <w:rPr>
          <w:lang w:val="es-ES_tradnl"/>
        </w:rPr>
        <w:t xml:space="preserve">a) 100000-10000-4709-441100 denominada </w:t>
      </w:r>
      <w:r w:rsidR="005C0F70" w:rsidRPr="00D808BD">
        <w:rPr>
          <w:lang w:val="es-ES_tradnl"/>
        </w:rPr>
        <w:t>“</w:t>
      </w:r>
      <w:r w:rsidRPr="00D808BD">
        <w:rPr>
          <w:lang w:val="es-ES_tradnl"/>
        </w:rPr>
        <w:t>AUDENASA. Política comercial”.</w:t>
      </w:r>
    </w:p>
    <w:p w14:paraId="22296ACA" w14:textId="40B6ED85" w:rsidR="00F17D77" w:rsidRPr="00D808BD" w:rsidRDefault="00F17D77" w:rsidP="00F17D77">
      <w:pPr>
        <w:pStyle w:val="DICTA-TEXTO"/>
        <w:rPr>
          <w:lang w:val="es-ES_tradnl"/>
        </w:rPr>
      </w:pPr>
      <w:r w:rsidRPr="00D808BD">
        <w:rPr>
          <w:lang w:val="es-ES_tradnl"/>
        </w:rPr>
        <w:t xml:space="preserve">b) 110003-11500-3101-923700 denominada </w:t>
      </w:r>
      <w:r w:rsidR="005C0F70" w:rsidRPr="00D808BD">
        <w:rPr>
          <w:lang w:val="es-ES_tradnl"/>
        </w:rPr>
        <w:t>“</w:t>
      </w:r>
      <w:r w:rsidRPr="00D808BD">
        <w:rPr>
          <w:lang w:val="es-ES_tradnl"/>
        </w:rPr>
        <w:t>Intereses y comisiones de créditos”.</w:t>
      </w:r>
    </w:p>
    <w:p w14:paraId="5762CFF4" w14:textId="0386AA3C" w:rsidR="00F17D77" w:rsidRPr="00D808BD" w:rsidRDefault="00F17D77" w:rsidP="00F17D77">
      <w:pPr>
        <w:pStyle w:val="DICTA-TEXTO"/>
        <w:rPr>
          <w:lang w:val="es-ES_tradnl"/>
        </w:rPr>
      </w:pPr>
      <w:r w:rsidRPr="00D808BD">
        <w:rPr>
          <w:lang w:val="es-ES_tradnl"/>
        </w:rPr>
        <w:t xml:space="preserve">c) 110003-11500-3509-923700 denominada </w:t>
      </w:r>
      <w:r w:rsidR="005C0F70" w:rsidRPr="00D808BD">
        <w:rPr>
          <w:lang w:val="es-ES_tradnl"/>
        </w:rPr>
        <w:t>“</w:t>
      </w:r>
      <w:r w:rsidRPr="00D808BD">
        <w:rPr>
          <w:lang w:val="es-ES_tradnl"/>
        </w:rPr>
        <w:t>Retribución por saldos en cuentas corrientes y similares”.</w:t>
      </w:r>
    </w:p>
    <w:p w14:paraId="540DB425" w14:textId="2DB6160C" w:rsidR="00F17D77" w:rsidRPr="00D808BD" w:rsidRDefault="00F17D77" w:rsidP="00F17D77">
      <w:pPr>
        <w:pStyle w:val="DICTA-TEXTO"/>
        <w:rPr>
          <w:lang w:val="es-ES_tradnl"/>
        </w:rPr>
      </w:pPr>
      <w:r w:rsidRPr="00D808BD">
        <w:rPr>
          <w:lang w:val="es-ES_tradnl"/>
        </w:rPr>
        <w:t xml:space="preserve">d) 111002-11300-6002-923100 denominada </w:t>
      </w:r>
      <w:r w:rsidR="005C0F70" w:rsidRPr="00D808BD">
        <w:rPr>
          <w:lang w:val="es-ES_tradnl"/>
        </w:rPr>
        <w:t>“</w:t>
      </w:r>
      <w:r w:rsidRPr="00D808BD">
        <w:rPr>
          <w:lang w:val="es-ES_tradnl"/>
        </w:rPr>
        <w:t>Terrenos y bienes naturales”.</w:t>
      </w:r>
    </w:p>
    <w:p w14:paraId="168CC842" w14:textId="557FC9E2" w:rsidR="00F17D77" w:rsidRPr="00D808BD" w:rsidRDefault="00F17D77" w:rsidP="00F17D77">
      <w:pPr>
        <w:pStyle w:val="DICTA-TEXTO"/>
        <w:rPr>
          <w:lang w:val="es-ES_tradnl"/>
        </w:rPr>
      </w:pPr>
      <w:r w:rsidRPr="00D808BD">
        <w:rPr>
          <w:lang w:val="es-ES_tradnl"/>
        </w:rPr>
        <w:t xml:space="preserve">e) 111002-11300-6003-923100 denominada </w:t>
      </w:r>
      <w:r w:rsidR="005C0F70" w:rsidRPr="00D808BD">
        <w:rPr>
          <w:lang w:val="es-ES_tradnl"/>
        </w:rPr>
        <w:t>“</w:t>
      </w:r>
      <w:r w:rsidRPr="00D808BD">
        <w:rPr>
          <w:lang w:val="es-ES_tradnl"/>
        </w:rPr>
        <w:t>Demoliciones”.</w:t>
      </w:r>
    </w:p>
    <w:p w14:paraId="2C40F089" w14:textId="5BD086EB" w:rsidR="00F17D77" w:rsidRPr="00D808BD" w:rsidRDefault="00F17D77" w:rsidP="00F17D77">
      <w:pPr>
        <w:pStyle w:val="DICTA-TEXTO"/>
        <w:rPr>
          <w:lang w:val="es-ES_tradnl"/>
        </w:rPr>
      </w:pPr>
      <w:r w:rsidRPr="00D808BD">
        <w:rPr>
          <w:lang w:val="es-ES_tradnl"/>
        </w:rPr>
        <w:t xml:space="preserve">f) 111002-11300-6020-923100 denominada </w:t>
      </w:r>
      <w:r w:rsidR="005C0F70" w:rsidRPr="00D808BD">
        <w:rPr>
          <w:lang w:val="es-ES_tradnl"/>
        </w:rPr>
        <w:t>“</w:t>
      </w:r>
      <w:r w:rsidRPr="00D808BD">
        <w:rPr>
          <w:lang w:val="es-ES_tradnl"/>
        </w:rPr>
        <w:t>Edificios y obras de nueva instalación, y reforma del patrimonio inmobiliario”.</w:t>
      </w:r>
    </w:p>
    <w:p w14:paraId="2630D4E3" w14:textId="226D6425" w:rsidR="00F17D77" w:rsidRPr="00D808BD" w:rsidRDefault="00F17D77" w:rsidP="00F17D77">
      <w:pPr>
        <w:pStyle w:val="DICTA-TEXTO"/>
        <w:rPr>
          <w:lang w:val="es-ES_tradnl"/>
        </w:rPr>
      </w:pPr>
      <w:r w:rsidRPr="00D808BD">
        <w:rPr>
          <w:lang w:val="es-ES_tradnl"/>
        </w:rPr>
        <w:t xml:space="preserve">g) 111002-11300-6020-923104 denominada </w:t>
      </w:r>
      <w:r w:rsidR="005C0F70" w:rsidRPr="00D808BD">
        <w:rPr>
          <w:lang w:val="es-ES_tradnl"/>
        </w:rPr>
        <w:t>“</w:t>
      </w:r>
      <w:r w:rsidRPr="00D808BD">
        <w:rPr>
          <w:lang w:val="es-ES_tradnl"/>
        </w:rPr>
        <w:t>Plan de Inmuebles. Oficinas administrativas”.</w:t>
      </w:r>
    </w:p>
    <w:p w14:paraId="21D43FB4" w14:textId="0E00E46F" w:rsidR="00F17D77" w:rsidRPr="00D808BD" w:rsidRDefault="00F17D77" w:rsidP="00F17D77">
      <w:pPr>
        <w:pStyle w:val="DICTA-TEXTO"/>
        <w:rPr>
          <w:lang w:val="es-ES_tradnl"/>
        </w:rPr>
      </w:pPr>
      <w:r w:rsidRPr="00D808BD">
        <w:rPr>
          <w:lang w:val="es-ES_tradnl"/>
        </w:rPr>
        <w:t xml:space="preserve">h) 111002-11300-6050-923100 denominada </w:t>
      </w:r>
      <w:r w:rsidR="005C0F70" w:rsidRPr="00D808BD">
        <w:rPr>
          <w:lang w:val="es-ES_tradnl"/>
        </w:rPr>
        <w:t>“</w:t>
      </w:r>
      <w:r w:rsidRPr="00D808BD">
        <w:rPr>
          <w:lang w:val="es-ES_tradnl"/>
        </w:rPr>
        <w:t>Plan de Inmuebles. Mobiliario y equipamiento de edificios y obras”.</w:t>
      </w:r>
    </w:p>
    <w:p w14:paraId="22F11F2A" w14:textId="119B191B" w:rsidR="00F17D77" w:rsidRPr="00D808BD" w:rsidRDefault="00F17D77" w:rsidP="00F17D77">
      <w:pPr>
        <w:pStyle w:val="DICTA-TEXTO"/>
        <w:rPr>
          <w:lang w:val="es-ES_tradnl"/>
        </w:rPr>
      </w:pPr>
      <w:r w:rsidRPr="00D808BD">
        <w:rPr>
          <w:lang w:val="es-ES_tradnl"/>
        </w:rPr>
        <w:t xml:space="preserve">i) 111002-11300-8500-923100 denominada </w:t>
      </w:r>
      <w:r w:rsidR="005C0F70" w:rsidRPr="00D808BD">
        <w:rPr>
          <w:lang w:val="es-ES_tradnl"/>
        </w:rPr>
        <w:t>“</w:t>
      </w:r>
      <w:r w:rsidRPr="00D808BD">
        <w:rPr>
          <w:lang w:val="es-ES_tradnl"/>
        </w:rPr>
        <w:t>Adquisición de acciones del sector público”.</w:t>
      </w:r>
    </w:p>
    <w:p w14:paraId="56C99D09" w14:textId="694114FD" w:rsidR="00F17D77" w:rsidRPr="00D808BD" w:rsidRDefault="00F17D77" w:rsidP="00F17D77">
      <w:pPr>
        <w:pStyle w:val="DICTA-TEXTO"/>
        <w:rPr>
          <w:lang w:val="es-ES_tradnl"/>
        </w:rPr>
      </w:pPr>
      <w:r w:rsidRPr="00D808BD">
        <w:rPr>
          <w:lang w:val="es-ES_tradnl"/>
        </w:rPr>
        <w:t xml:space="preserve">j) 151000-17300-2273-923400 denominada </w:t>
      </w:r>
      <w:r w:rsidR="005C0F70" w:rsidRPr="00D808BD">
        <w:rPr>
          <w:lang w:val="es-ES_tradnl"/>
        </w:rPr>
        <w:t>“</w:t>
      </w:r>
      <w:r w:rsidRPr="00D808BD">
        <w:rPr>
          <w:lang w:val="es-ES_tradnl"/>
        </w:rPr>
        <w:t>Encargo a TRACASA Instrumental. Recepción e integración datos fiscales en sistemas de información tributaria”.</w:t>
      </w:r>
    </w:p>
    <w:p w14:paraId="2F116107" w14:textId="257113FF" w:rsidR="00F17D77" w:rsidRPr="00D808BD" w:rsidRDefault="00F17D77" w:rsidP="00F17D77">
      <w:pPr>
        <w:pStyle w:val="DICTA-TEXTO"/>
        <w:rPr>
          <w:lang w:val="es-ES_tradnl"/>
        </w:rPr>
      </w:pPr>
      <w:r w:rsidRPr="00D808BD">
        <w:rPr>
          <w:lang w:val="es-ES_tradnl"/>
        </w:rPr>
        <w:t xml:space="preserve">k) 155003-17800-3501-932100 denominada </w:t>
      </w:r>
      <w:r w:rsidR="005C0F70" w:rsidRPr="00D808BD">
        <w:rPr>
          <w:lang w:val="es-ES_tradnl"/>
        </w:rPr>
        <w:t>“</w:t>
      </w:r>
      <w:r w:rsidRPr="00D808BD">
        <w:rPr>
          <w:lang w:val="es-ES_tradnl"/>
        </w:rPr>
        <w:t>Intereses por demora en devoluciones de ingresos indebidos e impuestos”.</w:t>
      </w:r>
    </w:p>
    <w:p w14:paraId="2823B18D" w14:textId="77777777" w:rsidR="00F17D77" w:rsidRPr="00D808BD" w:rsidRDefault="00F17D77" w:rsidP="00F17D77">
      <w:pPr>
        <w:pStyle w:val="DICTA-TEXTO"/>
        <w:rPr>
          <w:lang w:val="es-ES_tradnl"/>
        </w:rPr>
      </w:pPr>
      <w:r w:rsidRPr="00D808BD">
        <w:rPr>
          <w:lang w:val="es-ES_tradnl"/>
        </w:rPr>
        <w:t>3. Las siguientes partidas del Departamento de Cohesión Territorial:</w:t>
      </w:r>
    </w:p>
    <w:p w14:paraId="6AECC70E" w14:textId="1B8AE6A6" w:rsidR="00F17D77" w:rsidRPr="00D808BD" w:rsidRDefault="00F17D77" w:rsidP="00F17D77">
      <w:pPr>
        <w:pStyle w:val="DICTA-TEXTO"/>
        <w:rPr>
          <w:lang w:val="es-ES_tradnl"/>
        </w:rPr>
      </w:pPr>
      <w:r w:rsidRPr="00D808BD">
        <w:rPr>
          <w:lang w:val="es-ES_tradnl"/>
        </w:rPr>
        <w:lastRenderedPageBreak/>
        <w:t xml:space="preserve">a) 210001-21100-4609-942300 denominada </w:t>
      </w:r>
      <w:r w:rsidR="005C0F70" w:rsidRPr="00D808BD">
        <w:rPr>
          <w:lang w:val="es-ES_tradnl"/>
        </w:rPr>
        <w:t>“</w:t>
      </w:r>
      <w:r w:rsidRPr="00D808BD">
        <w:rPr>
          <w:lang w:val="es-ES_tradnl"/>
        </w:rPr>
        <w:t>Compensación a entes locales por bonificaciones en tributos locales”.</w:t>
      </w:r>
    </w:p>
    <w:p w14:paraId="684E45F0" w14:textId="51DBC330" w:rsidR="00F17D77" w:rsidRPr="00D808BD" w:rsidRDefault="00F17D77" w:rsidP="00F17D77">
      <w:pPr>
        <w:pStyle w:val="DICTA-TEXTO"/>
        <w:rPr>
          <w:lang w:val="es-ES_tradnl"/>
        </w:rPr>
      </w:pPr>
      <w:r w:rsidRPr="00D808BD">
        <w:rPr>
          <w:lang w:val="es-ES_tradnl"/>
        </w:rPr>
        <w:t xml:space="preserve">b) 220000-22000-6010-453300 denominada </w:t>
      </w:r>
      <w:r w:rsidR="005C0F70" w:rsidRPr="00D808BD">
        <w:rPr>
          <w:lang w:val="es-ES_tradnl"/>
        </w:rPr>
        <w:t>“</w:t>
      </w:r>
      <w:r w:rsidRPr="00D808BD">
        <w:rPr>
          <w:lang w:val="es-ES_tradnl"/>
        </w:rPr>
        <w:t>Revisión de precios”.</w:t>
      </w:r>
    </w:p>
    <w:p w14:paraId="6967DC56" w14:textId="6FAF2AFE" w:rsidR="00F17D77" w:rsidRPr="00D808BD" w:rsidRDefault="00F17D77" w:rsidP="00F17D77">
      <w:pPr>
        <w:pStyle w:val="DICTA-TEXTO"/>
        <w:rPr>
          <w:lang w:val="es-ES_tradnl"/>
        </w:rPr>
      </w:pPr>
      <w:r w:rsidRPr="00D808BD">
        <w:rPr>
          <w:lang w:val="es-ES_tradnl"/>
        </w:rPr>
        <w:t xml:space="preserve">c) 220003-22200-2090-453200 denominada </w:t>
      </w:r>
      <w:r w:rsidR="005C0F70" w:rsidRPr="00D808BD">
        <w:rPr>
          <w:lang w:val="es-ES_tradnl"/>
        </w:rPr>
        <w:t>“</w:t>
      </w:r>
      <w:r w:rsidRPr="00D808BD">
        <w:rPr>
          <w:lang w:val="es-ES_tradnl"/>
        </w:rPr>
        <w:t>Canon de la autovía A-12 Pamplona-Logroño”.</w:t>
      </w:r>
    </w:p>
    <w:p w14:paraId="5AE22B9E" w14:textId="67D5783D" w:rsidR="00F17D77" w:rsidRPr="00D808BD" w:rsidRDefault="00F17D77" w:rsidP="00F17D77">
      <w:pPr>
        <w:pStyle w:val="DICTA-TEXTO"/>
        <w:rPr>
          <w:lang w:val="es-ES_tradnl"/>
        </w:rPr>
      </w:pPr>
      <w:r w:rsidRPr="00D808BD">
        <w:rPr>
          <w:lang w:val="es-ES_tradnl"/>
        </w:rPr>
        <w:t xml:space="preserve">d) 220003-22200-2090-453202 denominada </w:t>
      </w:r>
      <w:r w:rsidR="005C0F70" w:rsidRPr="00D808BD">
        <w:rPr>
          <w:lang w:val="es-ES_tradnl"/>
        </w:rPr>
        <w:t>“</w:t>
      </w:r>
      <w:r w:rsidRPr="00D808BD">
        <w:rPr>
          <w:lang w:val="es-ES_tradnl"/>
        </w:rPr>
        <w:t>Canon de la autovía A-21 Autovía del Pirineo”.</w:t>
      </w:r>
    </w:p>
    <w:p w14:paraId="4E785B2B" w14:textId="6346B23D" w:rsidR="00F17D77" w:rsidRPr="00D808BD" w:rsidRDefault="00F17D77" w:rsidP="00F17D77">
      <w:pPr>
        <w:pStyle w:val="DICTA-TEXTO"/>
        <w:rPr>
          <w:lang w:val="es-ES_tradnl"/>
        </w:rPr>
      </w:pPr>
      <w:r w:rsidRPr="00D808BD">
        <w:rPr>
          <w:lang w:val="es-ES_tradnl"/>
        </w:rPr>
        <w:t xml:space="preserve">e) 220003-22200-6010-453305 denominada </w:t>
      </w:r>
      <w:r w:rsidR="005C0F70" w:rsidRPr="00D808BD">
        <w:rPr>
          <w:lang w:val="es-ES_tradnl"/>
        </w:rPr>
        <w:t>“</w:t>
      </w:r>
      <w:r w:rsidRPr="00D808BD">
        <w:rPr>
          <w:lang w:val="es-ES_tradnl"/>
        </w:rPr>
        <w:t>Conservación de la red viaria y centro de control”.</w:t>
      </w:r>
    </w:p>
    <w:p w14:paraId="29BDA061" w14:textId="2D32F9EA" w:rsidR="00F17D77" w:rsidRPr="00D808BD" w:rsidRDefault="00F17D77" w:rsidP="00F17D77">
      <w:pPr>
        <w:pStyle w:val="DICTA-TEXTO"/>
        <w:rPr>
          <w:lang w:val="es-ES_tradnl"/>
        </w:rPr>
      </w:pPr>
      <w:r w:rsidRPr="00D808BD">
        <w:rPr>
          <w:lang w:val="es-ES_tradnl"/>
        </w:rPr>
        <w:t xml:space="preserve">f) 220003-22200-6010-453306 denominada </w:t>
      </w:r>
      <w:r w:rsidR="005C0F70" w:rsidRPr="00D808BD">
        <w:rPr>
          <w:lang w:val="es-ES_tradnl"/>
        </w:rPr>
        <w:t>“</w:t>
      </w:r>
      <w:r w:rsidRPr="00D808BD">
        <w:rPr>
          <w:lang w:val="es-ES_tradnl"/>
        </w:rPr>
        <w:t>Refuerzos de firmes”.</w:t>
      </w:r>
    </w:p>
    <w:p w14:paraId="26C08A15" w14:textId="7E56F78F" w:rsidR="00F17D77" w:rsidRPr="00D808BD" w:rsidRDefault="00F17D77" w:rsidP="00F17D77">
      <w:pPr>
        <w:pStyle w:val="DICTA-TEXTO"/>
        <w:rPr>
          <w:lang w:val="es-ES_tradnl"/>
        </w:rPr>
      </w:pPr>
      <w:r w:rsidRPr="00D808BD">
        <w:rPr>
          <w:lang w:val="es-ES_tradnl"/>
        </w:rPr>
        <w:t xml:space="preserve">g) 220004-22100-4700-452100 denominada </w:t>
      </w:r>
      <w:r w:rsidR="005C0F70" w:rsidRPr="00D808BD">
        <w:rPr>
          <w:lang w:val="es-ES_tradnl"/>
        </w:rPr>
        <w:t>“</w:t>
      </w:r>
      <w:r w:rsidRPr="00D808BD">
        <w:rPr>
          <w:lang w:val="es-ES_tradnl"/>
        </w:rPr>
        <w:t>Canon de los riegos del Canal de Navarra. Ampliación 1ª Fase”.</w:t>
      </w:r>
    </w:p>
    <w:p w14:paraId="5516B576" w14:textId="77777777" w:rsidR="00F17D77" w:rsidRPr="00D808BD" w:rsidRDefault="00F17D77" w:rsidP="00F17D77">
      <w:pPr>
        <w:pStyle w:val="DICTA-TEXTO"/>
        <w:rPr>
          <w:lang w:val="es-ES_tradnl"/>
        </w:rPr>
      </w:pPr>
      <w:r w:rsidRPr="00D808BD">
        <w:rPr>
          <w:lang w:val="es-ES_tradnl"/>
        </w:rPr>
        <w:t>4. Las siguientes partidas del Departamento de Ordenación del Territorio, Vivienda, Paisaje y Proyectos Estratégicos:</w:t>
      </w:r>
    </w:p>
    <w:p w14:paraId="1A20FF39" w14:textId="44B655E1" w:rsidR="00F17D77" w:rsidRPr="00D808BD" w:rsidRDefault="00F17D77" w:rsidP="00F17D77">
      <w:pPr>
        <w:pStyle w:val="DICTA-TEXTO"/>
        <w:rPr>
          <w:lang w:val="es-ES_tradnl"/>
        </w:rPr>
      </w:pPr>
      <w:r w:rsidRPr="00D808BD">
        <w:rPr>
          <w:lang w:val="es-ES_tradnl"/>
        </w:rPr>
        <w:t xml:space="preserve">a) 320000-32100-4809-261400 denominada </w:t>
      </w:r>
      <w:r w:rsidR="005C0F70" w:rsidRPr="00D808BD">
        <w:rPr>
          <w:lang w:val="es-ES_tradnl"/>
        </w:rPr>
        <w:t>“</w:t>
      </w:r>
      <w:r w:rsidRPr="00D808BD">
        <w:rPr>
          <w:lang w:val="es-ES_tradnl"/>
        </w:rPr>
        <w:t>Subvenciones para arrendatarios de vivienda”.</w:t>
      </w:r>
    </w:p>
    <w:p w14:paraId="3BD9C659" w14:textId="60F5F87E" w:rsidR="00F17D77" w:rsidRPr="00D808BD" w:rsidRDefault="00F17D77" w:rsidP="00F17D77">
      <w:pPr>
        <w:pStyle w:val="DICTA-TEXTO"/>
        <w:rPr>
          <w:lang w:val="es-ES_tradnl"/>
        </w:rPr>
      </w:pPr>
      <w:r w:rsidRPr="00D808BD">
        <w:rPr>
          <w:lang w:val="es-ES_tradnl"/>
        </w:rPr>
        <w:t xml:space="preserve">b) 320000-32100-7800-261400 denominada </w:t>
      </w:r>
      <w:r w:rsidR="005C0F70" w:rsidRPr="00D808BD">
        <w:rPr>
          <w:lang w:val="es-ES_tradnl"/>
        </w:rPr>
        <w:t>“</w:t>
      </w:r>
      <w:r w:rsidRPr="00D808BD">
        <w:rPr>
          <w:lang w:val="es-ES_tradnl"/>
        </w:rPr>
        <w:t>Subvenciones y subsidios para actuaciones en vivienda”.</w:t>
      </w:r>
    </w:p>
    <w:p w14:paraId="552957EF" w14:textId="77777777" w:rsidR="00F17D77" w:rsidRPr="00D808BD" w:rsidRDefault="00F17D77" w:rsidP="00F17D77">
      <w:pPr>
        <w:pStyle w:val="DICTA-TEXTO"/>
        <w:rPr>
          <w:lang w:val="es-ES_tradnl"/>
        </w:rPr>
      </w:pPr>
      <w:r w:rsidRPr="00D808BD">
        <w:rPr>
          <w:lang w:val="es-ES_tradnl"/>
        </w:rPr>
        <w:t>5. Las siguientes partidas del Departamento de Educación:</w:t>
      </w:r>
    </w:p>
    <w:p w14:paraId="7FF7257B" w14:textId="71E9230D" w:rsidR="00F17D77" w:rsidRPr="00D808BD" w:rsidRDefault="00F17D77" w:rsidP="00F17D77">
      <w:pPr>
        <w:pStyle w:val="DICTA-TEXTO"/>
        <w:rPr>
          <w:lang w:val="es-ES_tradnl"/>
        </w:rPr>
      </w:pPr>
      <w:r w:rsidRPr="00D808BD">
        <w:rPr>
          <w:lang w:val="es-ES_tradnl"/>
        </w:rPr>
        <w:t xml:space="preserve">a) 400000-40100-3501-321100 denominada </w:t>
      </w:r>
      <w:r w:rsidR="005C0F70" w:rsidRPr="00D808BD">
        <w:rPr>
          <w:lang w:val="es-ES_tradnl"/>
        </w:rPr>
        <w:t>“</w:t>
      </w:r>
      <w:r w:rsidRPr="00D808BD">
        <w:rPr>
          <w:lang w:val="es-ES_tradnl"/>
        </w:rPr>
        <w:t>Intereses de demora”.</w:t>
      </w:r>
    </w:p>
    <w:p w14:paraId="277679CE" w14:textId="512BF4EA" w:rsidR="00F17D77" w:rsidRPr="00D808BD" w:rsidRDefault="00F17D77" w:rsidP="00F17D77">
      <w:pPr>
        <w:pStyle w:val="DICTA-TEXTO"/>
        <w:rPr>
          <w:lang w:val="es-ES_tradnl"/>
        </w:rPr>
      </w:pPr>
      <w:r w:rsidRPr="00D808BD">
        <w:rPr>
          <w:lang w:val="es-ES_tradnl"/>
        </w:rPr>
        <w:t xml:space="preserve">b) 400000-41000-1220-322000 denominada </w:t>
      </w:r>
      <w:r w:rsidR="005C0F70" w:rsidRPr="00D808BD">
        <w:rPr>
          <w:lang w:val="es-ES_tradnl"/>
        </w:rPr>
        <w:t>“</w:t>
      </w:r>
      <w:r w:rsidRPr="00D808BD">
        <w:rPr>
          <w:lang w:val="es-ES_tradnl"/>
        </w:rPr>
        <w:t>Retribuciones del personal contratado temporal”.</w:t>
      </w:r>
    </w:p>
    <w:p w14:paraId="2D5469D4" w14:textId="52A49041" w:rsidR="00F17D77" w:rsidRPr="00D808BD" w:rsidRDefault="00F17D77" w:rsidP="00F17D77">
      <w:pPr>
        <w:pStyle w:val="DICTA-TEXTO"/>
        <w:rPr>
          <w:lang w:val="es-ES_tradnl"/>
        </w:rPr>
      </w:pPr>
      <w:r w:rsidRPr="00D808BD">
        <w:rPr>
          <w:lang w:val="es-ES_tradnl"/>
        </w:rPr>
        <w:t xml:space="preserve">c) 400000-41000-1800-322000 denominada </w:t>
      </w:r>
      <w:r w:rsidR="005C0F70" w:rsidRPr="00D808BD">
        <w:rPr>
          <w:lang w:val="es-ES_tradnl"/>
        </w:rPr>
        <w:t>“</w:t>
      </w:r>
      <w:r w:rsidRPr="00D808BD">
        <w:rPr>
          <w:lang w:val="es-ES_tradnl"/>
        </w:rPr>
        <w:t>Reconocimiento de servicios, nuevos complementos, grado, antigüedad, reingresos de excedencias y otros”.</w:t>
      </w:r>
    </w:p>
    <w:p w14:paraId="5857E91A" w14:textId="1EDA77F6" w:rsidR="00F17D77" w:rsidRPr="00D808BD" w:rsidRDefault="00F17D77" w:rsidP="00F17D77">
      <w:pPr>
        <w:pStyle w:val="DICTA-TEXTO"/>
        <w:rPr>
          <w:lang w:val="es-ES_tradnl"/>
        </w:rPr>
      </w:pPr>
      <w:r w:rsidRPr="00D808BD">
        <w:rPr>
          <w:lang w:val="es-ES_tradnl"/>
        </w:rPr>
        <w:lastRenderedPageBreak/>
        <w:t xml:space="preserve">d) 400000-41000-1810-322000 denominada </w:t>
      </w:r>
      <w:r w:rsidR="005C0F70" w:rsidRPr="00D808BD">
        <w:rPr>
          <w:lang w:val="es-ES_tradnl"/>
        </w:rPr>
        <w:t>“</w:t>
      </w:r>
      <w:r w:rsidRPr="00D808BD">
        <w:rPr>
          <w:lang w:val="es-ES_tradnl"/>
        </w:rPr>
        <w:t>Retribuciones de personal de ejercicios anteriores”.</w:t>
      </w:r>
    </w:p>
    <w:p w14:paraId="09891F90" w14:textId="25A2FB9D" w:rsidR="00F17D77" w:rsidRPr="00D808BD" w:rsidRDefault="00F17D77" w:rsidP="00F17D77">
      <w:pPr>
        <w:pStyle w:val="DICTA-TEXTO"/>
        <w:rPr>
          <w:lang w:val="es-ES_tradnl"/>
        </w:rPr>
      </w:pPr>
      <w:r w:rsidRPr="00D808BD">
        <w:rPr>
          <w:lang w:val="es-ES_tradnl"/>
        </w:rPr>
        <w:t xml:space="preserve">e) 400000-41000-1820-322000 denominada </w:t>
      </w:r>
      <w:r w:rsidR="005C0F70" w:rsidRPr="00D808BD">
        <w:rPr>
          <w:lang w:val="es-ES_tradnl"/>
        </w:rPr>
        <w:t>“</w:t>
      </w:r>
      <w:r w:rsidRPr="00D808BD">
        <w:rPr>
          <w:lang w:val="es-ES_tradnl"/>
        </w:rPr>
        <w:t>Ejecución de sentencias y otras indemnizaciones”.</w:t>
      </w:r>
    </w:p>
    <w:p w14:paraId="67CC0C82" w14:textId="01954571" w:rsidR="00F17D77" w:rsidRPr="00D808BD" w:rsidRDefault="00F17D77" w:rsidP="00F17D77">
      <w:pPr>
        <w:pStyle w:val="DICTA-TEXTO"/>
        <w:rPr>
          <w:lang w:val="es-ES_tradnl"/>
        </w:rPr>
      </w:pPr>
      <w:r w:rsidRPr="00D808BD">
        <w:rPr>
          <w:lang w:val="es-ES_tradnl"/>
        </w:rPr>
        <w:t xml:space="preserve">f) 400000-41000-1820-322002 denominada </w:t>
      </w:r>
      <w:r w:rsidR="005C0F70" w:rsidRPr="00D808BD">
        <w:rPr>
          <w:lang w:val="es-ES_tradnl"/>
        </w:rPr>
        <w:t>“</w:t>
      </w:r>
      <w:r w:rsidRPr="00D808BD">
        <w:rPr>
          <w:lang w:val="es-ES_tradnl"/>
        </w:rPr>
        <w:t>Compensación no superación estabilización”.</w:t>
      </w:r>
    </w:p>
    <w:p w14:paraId="5DC50515" w14:textId="46C7A2B8" w:rsidR="00F17D77" w:rsidRPr="00D808BD" w:rsidRDefault="00F17D77" w:rsidP="00F17D77">
      <w:pPr>
        <w:pStyle w:val="DICTA-TEXTO"/>
        <w:rPr>
          <w:lang w:val="es-ES_tradnl"/>
        </w:rPr>
      </w:pPr>
      <w:r w:rsidRPr="00D808BD">
        <w:rPr>
          <w:lang w:val="es-ES_tradnl"/>
        </w:rPr>
        <w:t xml:space="preserve">g) 410002-41600-4609-322000 denominada </w:t>
      </w:r>
      <w:r w:rsidR="005C0F70" w:rsidRPr="00D808BD">
        <w:rPr>
          <w:lang w:val="es-ES_tradnl"/>
        </w:rPr>
        <w:t>“</w:t>
      </w:r>
      <w:r w:rsidRPr="00D808BD">
        <w:rPr>
          <w:lang w:val="es-ES_tradnl"/>
        </w:rPr>
        <w:t>Transferencias por uso de espacios municipales por alumnado de Secundaria y Formación Profesional”.</w:t>
      </w:r>
    </w:p>
    <w:p w14:paraId="22BC7424" w14:textId="4AC3A9EE" w:rsidR="00F17D77" w:rsidRPr="00D808BD" w:rsidRDefault="00F17D77" w:rsidP="00F17D77">
      <w:pPr>
        <w:pStyle w:val="DICTA-TEXTO"/>
        <w:rPr>
          <w:lang w:val="es-ES_tradnl"/>
        </w:rPr>
      </w:pPr>
      <w:r w:rsidRPr="00D808BD">
        <w:rPr>
          <w:lang w:val="es-ES_tradnl"/>
        </w:rPr>
        <w:t xml:space="preserve">h) 410002-41600-6081-322000 denominada </w:t>
      </w:r>
      <w:r w:rsidR="005C0F70" w:rsidRPr="00D808BD">
        <w:rPr>
          <w:lang w:val="es-ES_tradnl"/>
        </w:rPr>
        <w:t>“</w:t>
      </w:r>
      <w:r w:rsidRPr="00D808BD">
        <w:rPr>
          <w:lang w:val="es-ES_tradnl"/>
        </w:rPr>
        <w:t>Plan de gratuidad de libros de texto escolares”.</w:t>
      </w:r>
    </w:p>
    <w:p w14:paraId="18A2AE6D" w14:textId="6CD4CABB" w:rsidR="00F17D77" w:rsidRPr="00D808BD" w:rsidRDefault="00F17D77" w:rsidP="00F17D77">
      <w:pPr>
        <w:pStyle w:val="DICTA-TEXTO"/>
        <w:rPr>
          <w:lang w:val="es-ES_tradnl"/>
        </w:rPr>
      </w:pPr>
      <w:r w:rsidRPr="00D808BD">
        <w:rPr>
          <w:lang w:val="es-ES_tradnl"/>
        </w:rPr>
        <w:t xml:space="preserve">i) 410002-41600-7811-322000 denominada </w:t>
      </w:r>
      <w:r w:rsidR="005C0F70" w:rsidRPr="00D808BD">
        <w:rPr>
          <w:lang w:val="es-ES_tradnl"/>
        </w:rPr>
        <w:t>“</w:t>
      </w:r>
      <w:r w:rsidRPr="00D808BD">
        <w:rPr>
          <w:lang w:val="es-ES_tradnl"/>
        </w:rPr>
        <w:t>Programa de gratuidad de libros de texto escolares”.</w:t>
      </w:r>
    </w:p>
    <w:p w14:paraId="0AAC305A" w14:textId="77777777" w:rsidR="00F17D77" w:rsidRPr="00D808BD" w:rsidRDefault="00F17D77" w:rsidP="00F17D77">
      <w:pPr>
        <w:pStyle w:val="DICTA-TEXTO"/>
        <w:rPr>
          <w:lang w:val="es-ES_tradnl"/>
        </w:rPr>
      </w:pPr>
      <w:r w:rsidRPr="00D808BD">
        <w:rPr>
          <w:lang w:val="es-ES_tradnl"/>
        </w:rPr>
        <w:t>j) Las del proyecto 410003 Subvenciones a la enseñanza privada concertada y asimilada de código económico 4811.</w:t>
      </w:r>
    </w:p>
    <w:p w14:paraId="25AF1CCC" w14:textId="4E6E825D" w:rsidR="00F17D77" w:rsidRPr="00D808BD" w:rsidRDefault="00F17D77" w:rsidP="00F17D77">
      <w:pPr>
        <w:pStyle w:val="DICTA-TEXTO"/>
        <w:rPr>
          <w:lang w:val="es-ES_tradnl"/>
        </w:rPr>
      </w:pPr>
      <w:r w:rsidRPr="00D808BD">
        <w:rPr>
          <w:lang w:val="es-ES_tradnl"/>
        </w:rPr>
        <w:t xml:space="preserve">k) 410004-41600-2210-324100 denominada </w:t>
      </w:r>
      <w:r w:rsidR="005C0F70" w:rsidRPr="00D808BD">
        <w:rPr>
          <w:lang w:val="es-ES_tradnl"/>
        </w:rPr>
        <w:t>“</w:t>
      </w:r>
      <w:r w:rsidRPr="00D808BD">
        <w:rPr>
          <w:lang w:val="es-ES_tradnl"/>
        </w:rPr>
        <w:t>Comedores”.</w:t>
      </w:r>
    </w:p>
    <w:p w14:paraId="2D5B5E74" w14:textId="164E847B" w:rsidR="00F17D77" w:rsidRPr="00D808BD" w:rsidRDefault="00F17D77" w:rsidP="00F17D77">
      <w:pPr>
        <w:pStyle w:val="DICTA-TEXTO"/>
        <w:rPr>
          <w:lang w:val="es-ES_tradnl"/>
        </w:rPr>
      </w:pPr>
      <w:r w:rsidRPr="00D808BD">
        <w:rPr>
          <w:lang w:val="es-ES_tradnl"/>
        </w:rPr>
        <w:t xml:space="preserve">l) 410004-41600-2230-324100 denominada </w:t>
      </w:r>
      <w:r w:rsidR="005C0F70" w:rsidRPr="00D808BD">
        <w:rPr>
          <w:lang w:val="es-ES_tradnl"/>
        </w:rPr>
        <w:t>“</w:t>
      </w:r>
      <w:r w:rsidRPr="00D808BD">
        <w:rPr>
          <w:lang w:val="es-ES_tradnl"/>
        </w:rPr>
        <w:t>Transporte escolar”.</w:t>
      </w:r>
    </w:p>
    <w:p w14:paraId="2094DF97" w14:textId="0DBE4698" w:rsidR="00F17D77" w:rsidRPr="00D808BD" w:rsidRDefault="00F17D77" w:rsidP="00F17D77">
      <w:pPr>
        <w:pStyle w:val="DICTA-TEXTO"/>
        <w:rPr>
          <w:lang w:val="es-ES_tradnl"/>
        </w:rPr>
      </w:pPr>
      <w:r w:rsidRPr="00D808BD">
        <w:rPr>
          <w:lang w:val="es-ES_tradnl"/>
        </w:rPr>
        <w:t xml:space="preserve">m) 410004-41600-2230-324102 denominada </w:t>
      </w:r>
      <w:r w:rsidR="005C0F70" w:rsidRPr="00D808BD">
        <w:rPr>
          <w:lang w:val="es-ES_tradnl"/>
        </w:rPr>
        <w:t>“</w:t>
      </w:r>
      <w:r w:rsidRPr="00D808BD">
        <w:rPr>
          <w:lang w:val="es-ES_tradnl"/>
        </w:rPr>
        <w:t>Transporte escolar educación especial”.</w:t>
      </w:r>
    </w:p>
    <w:p w14:paraId="13ADEC66" w14:textId="3A6D5880" w:rsidR="00F17D77" w:rsidRPr="00D808BD" w:rsidRDefault="00F17D77" w:rsidP="00F17D77">
      <w:pPr>
        <w:pStyle w:val="DICTA-TEXTO"/>
        <w:rPr>
          <w:lang w:val="es-ES_tradnl"/>
        </w:rPr>
      </w:pPr>
      <w:r w:rsidRPr="00D808BD">
        <w:rPr>
          <w:lang w:val="es-ES_tradnl"/>
        </w:rPr>
        <w:t xml:space="preserve">n) 410004-41600-4800-324100 denominada </w:t>
      </w:r>
      <w:r w:rsidR="005C0F70" w:rsidRPr="00D808BD">
        <w:rPr>
          <w:lang w:val="es-ES_tradnl"/>
        </w:rPr>
        <w:t>“</w:t>
      </w:r>
      <w:r w:rsidRPr="00D808BD">
        <w:rPr>
          <w:lang w:val="es-ES_tradnl"/>
        </w:rPr>
        <w:t>Ayudas individualizadas por transporte escolar”.</w:t>
      </w:r>
    </w:p>
    <w:p w14:paraId="0C8373CE" w14:textId="75D65CC5" w:rsidR="00F17D77" w:rsidRPr="00D808BD" w:rsidRDefault="00F17D77" w:rsidP="00F17D77">
      <w:pPr>
        <w:pStyle w:val="DICTA-TEXTO"/>
        <w:rPr>
          <w:lang w:val="es-ES_tradnl"/>
        </w:rPr>
      </w:pPr>
      <w:r w:rsidRPr="00D808BD">
        <w:rPr>
          <w:lang w:val="es-ES_tradnl"/>
        </w:rPr>
        <w:t xml:space="preserve">ñ) 410004-41600-4800-324102 denominada </w:t>
      </w:r>
      <w:r w:rsidR="005C0F70" w:rsidRPr="00D808BD">
        <w:rPr>
          <w:lang w:val="es-ES_tradnl"/>
        </w:rPr>
        <w:t>“</w:t>
      </w:r>
      <w:r w:rsidRPr="00D808BD">
        <w:rPr>
          <w:lang w:val="es-ES_tradnl"/>
        </w:rPr>
        <w:t>Ayudas individualizadas para comedores”.</w:t>
      </w:r>
    </w:p>
    <w:p w14:paraId="1C331C27" w14:textId="337E10EF" w:rsidR="00F17D77" w:rsidRPr="00D808BD" w:rsidRDefault="00F17D77" w:rsidP="00F17D77">
      <w:pPr>
        <w:pStyle w:val="DICTA-TEXTO"/>
        <w:rPr>
          <w:lang w:val="es-ES_tradnl"/>
        </w:rPr>
      </w:pPr>
      <w:r w:rsidRPr="00D808BD">
        <w:rPr>
          <w:lang w:val="es-ES_tradnl"/>
        </w:rPr>
        <w:t xml:space="preserve">o) 410004-41600-4800-324103 denominada </w:t>
      </w:r>
      <w:r w:rsidR="005C0F70" w:rsidRPr="00D808BD">
        <w:rPr>
          <w:lang w:val="es-ES_tradnl"/>
        </w:rPr>
        <w:t>“</w:t>
      </w:r>
      <w:r w:rsidRPr="00D808BD">
        <w:rPr>
          <w:lang w:val="es-ES_tradnl"/>
        </w:rPr>
        <w:t>Ayudas para el transporte de alumnado con difícil acceso a su centro educativo”.</w:t>
      </w:r>
    </w:p>
    <w:p w14:paraId="7514A954" w14:textId="238A4C90" w:rsidR="00F17D77" w:rsidRPr="00D808BD" w:rsidRDefault="00F17D77" w:rsidP="00F17D77">
      <w:pPr>
        <w:pStyle w:val="DICTA-TEXTO"/>
        <w:rPr>
          <w:lang w:val="es-ES_tradnl"/>
        </w:rPr>
      </w:pPr>
      <w:r w:rsidRPr="00D808BD">
        <w:rPr>
          <w:lang w:val="es-ES_tradnl"/>
        </w:rPr>
        <w:t xml:space="preserve">p) 420007-42900-4609-322100 denominada </w:t>
      </w:r>
      <w:r w:rsidR="005C0F70" w:rsidRPr="00D808BD">
        <w:rPr>
          <w:lang w:val="es-ES_tradnl"/>
        </w:rPr>
        <w:t>“</w:t>
      </w:r>
      <w:r w:rsidRPr="00D808BD">
        <w:rPr>
          <w:lang w:val="es-ES_tradnl"/>
        </w:rPr>
        <w:t xml:space="preserve">Convenios con ayuntamientos para la escolarización de 0 a 3 años”. </w:t>
      </w:r>
    </w:p>
    <w:p w14:paraId="00600584" w14:textId="77777777" w:rsidR="00F17D77" w:rsidRPr="00D808BD" w:rsidRDefault="00F17D77" w:rsidP="00F17D77">
      <w:pPr>
        <w:pStyle w:val="DICTA-TEXTO"/>
        <w:rPr>
          <w:lang w:val="es-ES_tradnl"/>
        </w:rPr>
      </w:pPr>
      <w:r w:rsidRPr="00D808BD">
        <w:rPr>
          <w:lang w:val="es-ES_tradnl"/>
        </w:rPr>
        <w:lastRenderedPageBreak/>
        <w:t>6. Las siguientes partidas del Departamento de Salud:</w:t>
      </w:r>
    </w:p>
    <w:p w14:paraId="302761D2" w14:textId="77777777" w:rsidR="00F17D77" w:rsidRPr="00D808BD" w:rsidRDefault="00F17D77" w:rsidP="00F17D77">
      <w:pPr>
        <w:pStyle w:val="DICTA-TEXTO"/>
        <w:rPr>
          <w:lang w:val="es-ES_tradnl"/>
        </w:rPr>
      </w:pPr>
      <w:r w:rsidRPr="00D808BD">
        <w:rPr>
          <w:lang w:val="es-ES_tradnl"/>
        </w:rPr>
        <w:t>a) Las del grupo de programas 54 correspondientes a los códigos económicos siguientes: 2210, 2213, 2214, 2215, 2216, 2286, 2287 y 2500; así como las del grupo de programas 52 correspondientes al código económico 2215.</w:t>
      </w:r>
    </w:p>
    <w:p w14:paraId="4BBADADF" w14:textId="460DC932" w:rsidR="00F17D77" w:rsidRPr="00D808BD" w:rsidRDefault="00F17D77" w:rsidP="00F17D77">
      <w:pPr>
        <w:pStyle w:val="DICTA-TEXTO"/>
        <w:rPr>
          <w:lang w:val="es-ES_tradnl"/>
        </w:rPr>
      </w:pPr>
      <w:r w:rsidRPr="00D808BD">
        <w:rPr>
          <w:lang w:val="es-ES_tradnl"/>
        </w:rPr>
        <w:t xml:space="preserve">b) 520001-51200-2262-313903 denominada </w:t>
      </w:r>
      <w:r w:rsidR="005C0F70" w:rsidRPr="00D808BD">
        <w:rPr>
          <w:lang w:val="es-ES_tradnl"/>
        </w:rPr>
        <w:t>“</w:t>
      </w:r>
      <w:r w:rsidRPr="00D808BD">
        <w:rPr>
          <w:lang w:val="es-ES_tradnl"/>
        </w:rPr>
        <w:t>Campañas III Plan de Drogodependencias”.</w:t>
      </w:r>
    </w:p>
    <w:p w14:paraId="6822D636" w14:textId="0AD631BC" w:rsidR="00F17D77" w:rsidRPr="00D808BD" w:rsidRDefault="00F17D77" w:rsidP="00F17D77">
      <w:pPr>
        <w:pStyle w:val="DICTA-TEXTO"/>
        <w:rPr>
          <w:lang w:val="es-ES_tradnl"/>
        </w:rPr>
      </w:pPr>
      <w:r w:rsidRPr="00D808BD">
        <w:rPr>
          <w:lang w:val="es-ES_tradnl"/>
        </w:rPr>
        <w:t xml:space="preserve">c) 520001-51200-2269-313902 denominada </w:t>
      </w:r>
      <w:r w:rsidR="005C0F70" w:rsidRPr="00D808BD">
        <w:rPr>
          <w:lang w:val="es-ES_tradnl"/>
        </w:rPr>
        <w:t>“</w:t>
      </w:r>
      <w:r w:rsidRPr="00D808BD">
        <w:rPr>
          <w:lang w:val="es-ES_tradnl"/>
        </w:rPr>
        <w:t>III Plan Foral de Drogodependencias (PFD)”.</w:t>
      </w:r>
    </w:p>
    <w:p w14:paraId="563EB623" w14:textId="7928F65C" w:rsidR="00D56DD8" w:rsidRPr="00D808BD" w:rsidRDefault="00537D7D" w:rsidP="00D56DD8">
      <w:pPr>
        <w:pStyle w:val="DICTA-ENMIENDA"/>
        <w:rPr>
          <w:lang w:val="es-ES_tradnl"/>
        </w:rPr>
      </w:pPr>
      <w:r w:rsidRPr="00D808BD">
        <w:rPr>
          <w:lang w:val="es-ES_tradnl"/>
        </w:rPr>
        <w:tab/>
      </w:r>
      <w:r w:rsidR="00BB325A" w:rsidRPr="00D808BD">
        <w:rPr>
          <w:lang w:val="es-ES_tradnl"/>
        </w:rPr>
        <w:tab/>
      </w:r>
      <w:r w:rsidR="00DD68F0" w:rsidRPr="00D808BD">
        <w:rPr>
          <w:lang w:val="es-ES_tradnl"/>
        </w:rPr>
        <w:t xml:space="preserve">d) </w:t>
      </w:r>
      <w:r w:rsidR="00370BC4" w:rsidRPr="00D808BD">
        <w:rPr>
          <w:lang w:val="es-ES_tradnl"/>
        </w:rPr>
        <w:t>540000-52000-1800-311100 denominada</w:t>
      </w:r>
      <w:r w:rsidR="00BB325A" w:rsidRPr="00D808BD">
        <w:rPr>
          <w:lang w:val="es-ES_tradnl"/>
        </w:rPr>
        <w:t>: “Carrera profesional servicios temporales”.</w:t>
      </w:r>
    </w:p>
    <w:p w14:paraId="338A2529" w14:textId="3380242E" w:rsidR="00F17D77" w:rsidRPr="00D808BD" w:rsidRDefault="00DD68F0" w:rsidP="00F17D77">
      <w:pPr>
        <w:pStyle w:val="DICTA-TEXTO"/>
        <w:rPr>
          <w:lang w:val="es-ES_tradnl"/>
        </w:rPr>
      </w:pPr>
      <w:r w:rsidRPr="00D808BD">
        <w:rPr>
          <w:lang w:val="es-ES_tradnl"/>
        </w:rPr>
        <w:t xml:space="preserve">e) </w:t>
      </w:r>
      <w:r w:rsidR="00F17D77" w:rsidRPr="00D808BD">
        <w:rPr>
          <w:lang w:val="es-ES_tradnl"/>
        </w:rPr>
        <w:t xml:space="preserve">540000-52000-1810-311100 denominada </w:t>
      </w:r>
      <w:r w:rsidR="005C0F70" w:rsidRPr="00D808BD">
        <w:rPr>
          <w:lang w:val="es-ES_tradnl"/>
        </w:rPr>
        <w:t>“</w:t>
      </w:r>
      <w:r w:rsidR="00F17D77" w:rsidRPr="00D808BD">
        <w:rPr>
          <w:lang w:val="es-ES_tradnl"/>
        </w:rPr>
        <w:t>Retribuciones de personal de ejercicios anteriores”.</w:t>
      </w:r>
    </w:p>
    <w:p w14:paraId="4EAE7D75" w14:textId="55F8C85C" w:rsidR="00F17D77" w:rsidRPr="00D808BD" w:rsidRDefault="00DD68F0" w:rsidP="00F17D77">
      <w:pPr>
        <w:pStyle w:val="DICTA-TEXTO"/>
        <w:rPr>
          <w:lang w:val="es-ES_tradnl"/>
        </w:rPr>
      </w:pPr>
      <w:r w:rsidRPr="00D808BD">
        <w:rPr>
          <w:lang w:val="es-ES_tradnl"/>
        </w:rPr>
        <w:t xml:space="preserve">f) </w:t>
      </w:r>
      <w:r w:rsidR="00F17D77" w:rsidRPr="00D808BD">
        <w:rPr>
          <w:lang w:val="es-ES_tradnl"/>
        </w:rPr>
        <w:t xml:space="preserve">540000-52000-1820-311102 denominada </w:t>
      </w:r>
      <w:r w:rsidR="005C0F70" w:rsidRPr="00D808BD">
        <w:rPr>
          <w:lang w:val="es-ES_tradnl"/>
        </w:rPr>
        <w:t>“</w:t>
      </w:r>
      <w:r w:rsidR="00F17D77" w:rsidRPr="00D808BD">
        <w:rPr>
          <w:lang w:val="es-ES_tradnl"/>
        </w:rPr>
        <w:t>Compensación no superación estabilización”.</w:t>
      </w:r>
    </w:p>
    <w:p w14:paraId="550A4125" w14:textId="442B4E7C" w:rsidR="00D56DD8" w:rsidRPr="00D808BD" w:rsidRDefault="00D56DD8" w:rsidP="000E7476">
      <w:pPr>
        <w:pStyle w:val="DICTA-ENMIENDA"/>
        <w:rPr>
          <w:lang w:val="es-ES_tradnl"/>
        </w:rPr>
      </w:pPr>
      <w:r w:rsidRPr="00D808BD">
        <w:rPr>
          <w:lang w:val="es-ES_tradnl"/>
        </w:rPr>
        <w:tab/>
      </w:r>
      <w:r w:rsidRPr="00D808BD">
        <w:rPr>
          <w:lang w:val="es-ES_tradnl"/>
        </w:rPr>
        <w:tab/>
      </w:r>
      <w:r w:rsidR="00DD68F0" w:rsidRPr="00D808BD">
        <w:rPr>
          <w:lang w:val="es-ES_tradnl"/>
        </w:rPr>
        <w:t xml:space="preserve">g) </w:t>
      </w:r>
      <w:r w:rsidRPr="00D808BD">
        <w:rPr>
          <w:lang w:val="es-ES_tradnl"/>
        </w:rPr>
        <w:t>540002 52833 2231 311100 denominada “Plan de atención de emergencia sanitaria y ambulancias”.</w:t>
      </w:r>
    </w:p>
    <w:p w14:paraId="53A28485" w14:textId="4C6EB573" w:rsidR="00F17D77" w:rsidRPr="00D808BD" w:rsidRDefault="00DD68F0" w:rsidP="00F17D77">
      <w:pPr>
        <w:pStyle w:val="DICTA-TEXTO"/>
        <w:rPr>
          <w:lang w:val="es-ES_tradnl"/>
        </w:rPr>
      </w:pPr>
      <w:r w:rsidRPr="00D808BD">
        <w:rPr>
          <w:lang w:val="es-ES_tradnl"/>
        </w:rPr>
        <w:t xml:space="preserve">h) </w:t>
      </w:r>
      <w:r w:rsidR="00F17D77" w:rsidRPr="00D808BD">
        <w:rPr>
          <w:lang w:val="es-ES_tradnl"/>
        </w:rPr>
        <w:t xml:space="preserve">540002-52833-4809-311104 denominada </w:t>
      </w:r>
      <w:r w:rsidR="005C0F70" w:rsidRPr="00D808BD">
        <w:rPr>
          <w:lang w:val="es-ES_tradnl"/>
        </w:rPr>
        <w:t>“</w:t>
      </w:r>
      <w:r w:rsidR="00F17D77" w:rsidRPr="00D808BD">
        <w:rPr>
          <w:lang w:val="es-ES_tradnl"/>
        </w:rPr>
        <w:t>Prótesis, órtesis y vehículos para personas con discapacidad”.</w:t>
      </w:r>
    </w:p>
    <w:p w14:paraId="76EF8E3C" w14:textId="4E33E4C7" w:rsidR="00F17D77" w:rsidRPr="00D808BD" w:rsidRDefault="00DD68F0" w:rsidP="00F17D77">
      <w:pPr>
        <w:pStyle w:val="DICTA-TEXTO"/>
        <w:rPr>
          <w:lang w:val="es-ES_tradnl"/>
        </w:rPr>
      </w:pPr>
      <w:r w:rsidRPr="00D808BD">
        <w:rPr>
          <w:lang w:val="es-ES_tradnl"/>
        </w:rPr>
        <w:t xml:space="preserve">i) </w:t>
      </w:r>
      <w:r w:rsidR="00F17D77" w:rsidRPr="00D808BD">
        <w:rPr>
          <w:lang w:val="es-ES_tradnl"/>
        </w:rPr>
        <w:t xml:space="preserve">540005-52831-4809-313100 denominada </w:t>
      </w:r>
      <w:r w:rsidR="005C0F70" w:rsidRPr="00D808BD">
        <w:rPr>
          <w:lang w:val="es-ES_tradnl"/>
        </w:rPr>
        <w:t>“</w:t>
      </w:r>
      <w:r w:rsidR="00F17D77" w:rsidRPr="00D808BD">
        <w:rPr>
          <w:lang w:val="es-ES_tradnl"/>
        </w:rPr>
        <w:t>Prestaciones farmacéuticas”.</w:t>
      </w:r>
    </w:p>
    <w:p w14:paraId="6223FE5A" w14:textId="37DC84A1" w:rsidR="00F17D77" w:rsidRPr="00D808BD" w:rsidRDefault="00DD68F0" w:rsidP="00F17D77">
      <w:pPr>
        <w:pStyle w:val="DICTA-TEXTO"/>
        <w:rPr>
          <w:lang w:val="es-ES_tradnl"/>
        </w:rPr>
      </w:pPr>
      <w:r w:rsidRPr="00D808BD">
        <w:rPr>
          <w:lang w:val="es-ES_tradnl"/>
        </w:rPr>
        <w:t xml:space="preserve">j) </w:t>
      </w:r>
      <w:r w:rsidR="00F17D77" w:rsidRPr="00D808BD">
        <w:rPr>
          <w:lang w:val="es-ES_tradnl"/>
        </w:rPr>
        <w:t xml:space="preserve">540005-52831-4809-313102 denominada </w:t>
      </w:r>
      <w:r w:rsidR="005C0F70" w:rsidRPr="00D808BD">
        <w:rPr>
          <w:lang w:val="es-ES_tradnl"/>
        </w:rPr>
        <w:t>“</w:t>
      </w:r>
      <w:r w:rsidR="00F17D77" w:rsidRPr="00D808BD">
        <w:rPr>
          <w:lang w:val="es-ES_tradnl"/>
        </w:rPr>
        <w:t>Absorbentes y otros productos sanitarios”.</w:t>
      </w:r>
    </w:p>
    <w:p w14:paraId="046C29D3" w14:textId="21D8E244" w:rsidR="00F17D77" w:rsidRPr="00D808BD" w:rsidRDefault="00DD68F0" w:rsidP="00F17D77">
      <w:pPr>
        <w:pStyle w:val="DICTA-TEXTO"/>
        <w:rPr>
          <w:lang w:val="es-ES_tradnl"/>
        </w:rPr>
      </w:pPr>
      <w:r w:rsidRPr="00D808BD">
        <w:rPr>
          <w:lang w:val="es-ES_tradnl"/>
        </w:rPr>
        <w:t xml:space="preserve">k) </w:t>
      </w:r>
      <w:r w:rsidR="00F17D77" w:rsidRPr="00D808BD">
        <w:rPr>
          <w:lang w:val="es-ES_tradnl"/>
        </w:rPr>
        <w:t xml:space="preserve">540005-52831-4809-313103 denominada </w:t>
      </w:r>
      <w:r w:rsidR="005C0F70" w:rsidRPr="00D808BD">
        <w:rPr>
          <w:lang w:val="es-ES_tradnl"/>
        </w:rPr>
        <w:t>“</w:t>
      </w:r>
      <w:r w:rsidR="00F17D77" w:rsidRPr="00D808BD">
        <w:rPr>
          <w:lang w:val="es-ES_tradnl"/>
        </w:rPr>
        <w:t>Prestaciones farmacéuticas-regulación copago”.</w:t>
      </w:r>
    </w:p>
    <w:p w14:paraId="7B37BFBF" w14:textId="186D1303" w:rsidR="00F17D77" w:rsidRPr="00D808BD" w:rsidRDefault="00DD68F0" w:rsidP="00F17D77">
      <w:pPr>
        <w:pStyle w:val="DICTA-TEXTO"/>
        <w:rPr>
          <w:lang w:val="es-ES_tradnl"/>
        </w:rPr>
      </w:pPr>
      <w:r w:rsidRPr="00D808BD">
        <w:rPr>
          <w:lang w:val="es-ES_tradnl"/>
        </w:rPr>
        <w:t xml:space="preserve">l) </w:t>
      </w:r>
      <w:r w:rsidR="00F17D77" w:rsidRPr="00D808BD">
        <w:rPr>
          <w:lang w:val="es-ES_tradnl"/>
        </w:rPr>
        <w:t xml:space="preserve">543000-52200-6057-312802 denominada </w:t>
      </w:r>
      <w:r w:rsidR="005C0F70" w:rsidRPr="00D808BD">
        <w:rPr>
          <w:lang w:val="es-ES_tradnl"/>
        </w:rPr>
        <w:t>“</w:t>
      </w:r>
      <w:r w:rsidR="00F17D77" w:rsidRPr="00D808BD">
        <w:rPr>
          <w:lang w:val="es-ES_tradnl"/>
        </w:rPr>
        <w:t>Instrumental quirúrgico”.</w:t>
      </w:r>
    </w:p>
    <w:p w14:paraId="1072F7B6" w14:textId="2B7F186F" w:rsidR="00F17D77" w:rsidRPr="00D808BD" w:rsidRDefault="00DD68F0" w:rsidP="00F17D77">
      <w:pPr>
        <w:pStyle w:val="DICTA-TEXTO"/>
        <w:rPr>
          <w:lang w:val="es-ES_tradnl"/>
        </w:rPr>
      </w:pPr>
      <w:r w:rsidRPr="00D808BD">
        <w:rPr>
          <w:lang w:val="es-ES_tradnl"/>
        </w:rPr>
        <w:lastRenderedPageBreak/>
        <w:t xml:space="preserve">m) </w:t>
      </w:r>
      <w:r w:rsidR="00F17D77" w:rsidRPr="00D808BD">
        <w:rPr>
          <w:lang w:val="es-ES_tradnl"/>
        </w:rPr>
        <w:t xml:space="preserve">543004-52214-2276-312700 denominada </w:t>
      </w:r>
      <w:r w:rsidR="005C0F70" w:rsidRPr="00D808BD">
        <w:rPr>
          <w:lang w:val="es-ES_tradnl"/>
        </w:rPr>
        <w:t>“</w:t>
      </w:r>
      <w:r w:rsidR="00F17D77" w:rsidRPr="00D808BD">
        <w:rPr>
          <w:lang w:val="es-ES_tradnl"/>
        </w:rPr>
        <w:t>Trabajos de fraccionamiento de plasma para la producción de fármacos”.</w:t>
      </w:r>
    </w:p>
    <w:p w14:paraId="797AB131" w14:textId="45D91298" w:rsidR="00F17D77" w:rsidRPr="00D808BD" w:rsidRDefault="00DD68F0" w:rsidP="00F17D77">
      <w:pPr>
        <w:pStyle w:val="DICTA-TEXTO"/>
        <w:rPr>
          <w:lang w:val="es-ES_tradnl"/>
        </w:rPr>
      </w:pPr>
      <w:r w:rsidRPr="00D808BD">
        <w:rPr>
          <w:lang w:val="es-ES_tradnl"/>
        </w:rPr>
        <w:t xml:space="preserve">n) </w:t>
      </w:r>
      <w:r w:rsidR="00F17D77" w:rsidRPr="00D808BD">
        <w:rPr>
          <w:lang w:val="es-ES_tradnl"/>
        </w:rPr>
        <w:t xml:space="preserve">545000 52400 6057 312803 denominada </w:t>
      </w:r>
      <w:r w:rsidR="005C0F70" w:rsidRPr="00D808BD">
        <w:rPr>
          <w:lang w:val="es-ES_tradnl"/>
        </w:rPr>
        <w:t>“</w:t>
      </w:r>
      <w:r w:rsidR="00F17D77" w:rsidRPr="00D808BD">
        <w:rPr>
          <w:lang w:val="es-ES_tradnl"/>
        </w:rPr>
        <w:t>Instrumental quirúrgico”</w:t>
      </w:r>
      <w:r w:rsidR="0043368C" w:rsidRPr="00D808BD">
        <w:rPr>
          <w:lang w:val="es-ES_tradnl"/>
        </w:rPr>
        <w:t>.</w:t>
      </w:r>
    </w:p>
    <w:p w14:paraId="7AAB52BB" w14:textId="33AB3ADE" w:rsidR="00F17D77" w:rsidRPr="00D808BD" w:rsidRDefault="00DD68F0" w:rsidP="00F17D77">
      <w:pPr>
        <w:pStyle w:val="DICTA-TEXTO"/>
        <w:rPr>
          <w:lang w:val="es-ES_tradnl"/>
        </w:rPr>
      </w:pPr>
      <w:r w:rsidRPr="00D808BD">
        <w:rPr>
          <w:lang w:val="es-ES_tradnl"/>
        </w:rPr>
        <w:t xml:space="preserve">ñ) </w:t>
      </w:r>
      <w:r w:rsidR="00F17D77" w:rsidRPr="00D808BD">
        <w:rPr>
          <w:lang w:val="es-ES_tradnl"/>
        </w:rPr>
        <w:t xml:space="preserve">546000 52500 6057 312803 denominada </w:t>
      </w:r>
      <w:r w:rsidR="005C0F70" w:rsidRPr="00D808BD">
        <w:rPr>
          <w:lang w:val="es-ES_tradnl"/>
        </w:rPr>
        <w:t>“</w:t>
      </w:r>
      <w:r w:rsidR="00F17D77" w:rsidRPr="00D808BD">
        <w:rPr>
          <w:lang w:val="es-ES_tradnl"/>
        </w:rPr>
        <w:t>Instrumental quirúrgico”</w:t>
      </w:r>
      <w:r w:rsidR="0043368C" w:rsidRPr="00D808BD">
        <w:rPr>
          <w:lang w:val="es-ES_tradnl"/>
        </w:rPr>
        <w:t>.</w:t>
      </w:r>
    </w:p>
    <w:p w14:paraId="0A2F9D5D" w14:textId="77777777" w:rsidR="00F17D77" w:rsidRPr="00D808BD" w:rsidRDefault="00F17D77" w:rsidP="00F17D77">
      <w:pPr>
        <w:pStyle w:val="DICTA-TEXTO"/>
        <w:rPr>
          <w:lang w:val="es-ES_tradnl"/>
        </w:rPr>
      </w:pPr>
      <w:r w:rsidRPr="00D808BD">
        <w:rPr>
          <w:lang w:val="es-ES_tradnl"/>
        </w:rPr>
        <w:t>7. Las siguientes partidas del Departamento de Desarrollo Rural y Medio Ambiente:</w:t>
      </w:r>
    </w:p>
    <w:p w14:paraId="2EE8930B" w14:textId="5F2C1148" w:rsidR="00F17D77" w:rsidRPr="00D808BD" w:rsidRDefault="00F17D77" w:rsidP="00F17D77">
      <w:pPr>
        <w:pStyle w:val="DICTA-TEXTO"/>
        <w:rPr>
          <w:lang w:val="es-ES_tradnl"/>
        </w:rPr>
      </w:pPr>
      <w:r w:rsidRPr="00D808BD">
        <w:rPr>
          <w:lang w:val="es-ES_tradnl"/>
        </w:rPr>
        <w:t xml:space="preserve">a) 710000-71200-4700-412100 denominada </w:t>
      </w:r>
      <w:r w:rsidR="005C0F70" w:rsidRPr="00D808BD">
        <w:rPr>
          <w:lang w:val="es-ES_tradnl"/>
        </w:rPr>
        <w:t>“</w:t>
      </w:r>
      <w:r w:rsidRPr="00D808BD">
        <w:rPr>
          <w:lang w:val="es-ES_tradnl"/>
        </w:rPr>
        <w:t>Indemnización por arranque de plantaciones”.</w:t>
      </w:r>
    </w:p>
    <w:p w14:paraId="49347688" w14:textId="3BD3D5D4" w:rsidR="00F17D77" w:rsidRPr="00D808BD" w:rsidRDefault="00F17D77" w:rsidP="00F17D77">
      <w:pPr>
        <w:pStyle w:val="DICTA-TEXTO"/>
        <w:rPr>
          <w:lang w:val="es-ES_tradnl"/>
        </w:rPr>
      </w:pPr>
      <w:r w:rsidRPr="00D808BD">
        <w:rPr>
          <w:lang w:val="es-ES_tradnl"/>
        </w:rPr>
        <w:t xml:space="preserve">b) 710000-71200-4700-412107 denominada </w:t>
      </w:r>
      <w:r w:rsidR="005C0F70" w:rsidRPr="00D808BD">
        <w:rPr>
          <w:lang w:val="es-ES_tradnl"/>
        </w:rPr>
        <w:t>“</w:t>
      </w:r>
      <w:r w:rsidRPr="00D808BD">
        <w:rPr>
          <w:lang w:val="es-ES_tradnl"/>
        </w:rPr>
        <w:t xml:space="preserve">Ayudas a los daños en infraestructuras privadas y a la pérdida de rentas por inundaciones extraordinarias”. </w:t>
      </w:r>
    </w:p>
    <w:p w14:paraId="232E0397" w14:textId="64717ED9" w:rsidR="00F17D77" w:rsidRPr="00D808BD" w:rsidRDefault="00F17D77" w:rsidP="00F17D77">
      <w:pPr>
        <w:pStyle w:val="DICTA-TEXTO"/>
        <w:rPr>
          <w:lang w:val="es-ES_tradnl"/>
        </w:rPr>
      </w:pPr>
      <w:r w:rsidRPr="00D808BD">
        <w:rPr>
          <w:lang w:val="es-ES_tradnl"/>
        </w:rPr>
        <w:t xml:space="preserve">c) 710001-71200-4700-414210 denominada </w:t>
      </w:r>
      <w:r w:rsidR="005C0F70" w:rsidRPr="00D808BD">
        <w:rPr>
          <w:lang w:val="es-ES_tradnl"/>
        </w:rPr>
        <w:t>“</w:t>
      </w:r>
      <w:r w:rsidRPr="00D808BD">
        <w:rPr>
          <w:lang w:val="es-ES_tradnl"/>
        </w:rPr>
        <w:t xml:space="preserve">Compensación por primas de seguro a través de </w:t>
      </w:r>
      <w:proofErr w:type="spellStart"/>
      <w:r w:rsidRPr="00D808BD">
        <w:rPr>
          <w:lang w:val="es-ES_tradnl"/>
        </w:rPr>
        <w:t>Agroseguro</w:t>
      </w:r>
      <w:proofErr w:type="spellEnd"/>
      <w:r w:rsidRPr="00D808BD">
        <w:rPr>
          <w:lang w:val="es-ES_tradnl"/>
        </w:rPr>
        <w:t>”.</w:t>
      </w:r>
    </w:p>
    <w:p w14:paraId="09A1AED9" w14:textId="5FF12991" w:rsidR="00F17D77" w:rsidRPr="00D808BD" w:rsidRDefault="00F17D77" w:rsidP="00F17D77">
      <w:pPr>
        <w:pStyle w:val="DICTA-TEXTO"/>
        <w:rPr>
          <w:lang w:val="es-ES_tradnl"/>
        </w:rPr>
      </w:pPr>
      <w:r w:rsidRPr="00D808BD">
        <w:rPr>
          <w:lang w:val="es-ES_tradnl"/>
        </w:rPr>
        <w:t xml:space="preserve">d) 710004-71300-2279-412205 denominada </w:t>
      </w:r>
      <w:r w:rsidR="005C0F70" w:rsidRPr="00D808BD">
        <w:rPr>
          <w:lang w:val="es-ES_tradnl"/>
        </w:rPr>
        <w:t>“</w:t>
      </w:r>
      <w:r w:rsidRPr="00D808BD">
        <w:rPr>
          <w:lang w:val="es-ES_tradnl"/>
        </w:rPr>
        <w:t>Vacunaciones oficiales”.</w:t>
      </w:r>
    </w:p>
    <w:p w14:paraId="70999A3B" w14:textId="142056C2" w:rsidR="00F17D77" w:rsidRPr="00D808BD" w:rsidRDefault="00F17D77" w:rsidP="00F17D77">
      <w:pPr>
        <w:pStyle w:val="DICTA-TEXTO"/>
        <w:rPr>
          <w:lang w:val="es-ES_tradnl"/>
        </w:rPr>
      </w:pPr>
      <w:r w:rsidRPr="00D808BD">
        <w:rPr>
          <w:lang w:val="es-ES_tradnl"/>
        </w:rPr>
        <w:t xml:space="preserve">e) 710004-71300-7700-412200 denominada </w:t>
      </w:r>
      <w:r w:rsidR="005C0F70" w:rsidRPr="00D808BD">
        <w:rPr>
          <w:lang w:val="es-ES_tradnl"/>
        </w:rPr>
        <w:t>“</w:t>
      </w:r>
      <w:r w:rsidRPr="00D808BD">
        <w:rPr>
          <w:lang w:val="es-ES_tradnl"/>
        </w:rPr>
        <w:t>Indemnización por sacrificio a causa de epizootias y lucro cesante por inmovilización de explotaciones”.</w:t>
      </w:r>
    </w:p>
    <w:p w14:paraId="62B521B4" w14:textId="06D612C7" w:rsidR="00F17D77" w:rsidRPr="00D808BD" w:rsidRDefault="00F17D77" w:rsidP="00F17D77">
      <w:pPr>
        <w:pStyle w:val="DICTA-TEXTO"/>
        <w:rPr>
          <w:lang w:val="es-ES_tradnl"/>
        </w:rPr>
      </w:pPr>
      <w:r w:rsidRPr="00D808BD">
        <w:rPr>
          <w:lang w:val="es-ES_tradnl"/>
        </w:rPr>
        <w:t xml:space="preserve">f) 710006-71500-4700-414100 denominada </w:t>
      </w:r>
      <w:r w:rsidR="005C0F70" w:rsidRPr="00D808BD">
        <w:rPr>
          <w:lang w:val="es-ES_tradnl"/>
        </w:rPr>
        <w:t>“</w:t>
      </w:r>
      <w:r w:rsidRPr="00D808BD">
        <w:rPr>
          <w:lang w:val="es-ES_tradnl"/>
        </w:rPr>
        <w:t>Canon de los riegos del Canal de Navarra”.</w:t>
      </w:r>
    </w:p>
    <w:p w14:paraId="3F7DDF0A" w14:textId="20964BCB" w:rsidR="00F17D77" w:rsidRPr="00D808BD" w:rsidRDefault="00F17D77" w:rsidP="00F17D77">
      <w:pPr>
        <w:pStyle w:val="DICTA-TEXTO"/>
        <w:rPr>
          <w:lang w:val="es-ES_tradnl"/>
        </w:rPr>
      </w:pPr>
      <w:r w:rsidRPr="00D808BD">
        <w:rPr>
          <w:lang w:val="es-ES_tradnl"/>
        </w:rPr>
        <w:t xml:space="preserve">g) 710006-71500-7609-414402 denominada </w:t>
      </w:r>
      <w:r w:rsidR="005C0F70" w:rsidRPr="00D808BD">
        <w:rPr>
          <w:lang w:val="es-ES_tradnl"/>
        </w:rPr>
        <w:t>“</w:t>
      </w:r>
      <w:r w:rsidRPr="00D808BD">
        <w:rPr>
          <w:lang w:val="es-ES_tradnl"/>
        </w:rPr>
        <w:t>Ayudas infraestructuras agrarias públicas dañadas por incendios e inundaciones extraordinarias”.</w:t>
      </w:r>
    </w:p>
    <w:p w14:paraId="379B0FCC" w14:textId="6251B003" w:rsidR="00F17D77" w:rsidRPr="00D808BD" w:rsidRDefault="00F17D77" w:rsidP="00F17D77">
      <w:pPr>
        <w:pStyle w:val="DICTA-TEXTO"/>
        <w:rPr>
          <w:lang w:val="es-ES_tradnl"/>
        </w:rPr>
      </w:pPr>
      <w:r w:rsidRPr="00D808BD">
        <w:rPr>
          <w:lang w:val="es-ES_tradnl"/>
        </w:rPr>
        <w:t xml:space="preserve">h) 710006-71500-7700-414400 denominada </w:t>
      </w:r>
      <w:r w:rsidR="005C0F70" w:rsidRPr="00D808BD">
        <w:rPr>
          <w:lang w:val="es-ES_tradnl"/>
        </w:rPr>
        <w:t>“</w:t>
      </w:r>
      <w:r w:rsidRPr="00D808BD">
        <w:rPr>
          <w:lang w:val="es-ES_tradnl"/>
        </w:rPr>
        <w:t>Ayudas infraestructuras agrarias privadas dañadas por incendios e inundaciones extraordinarias”.</w:t>
      </w:r>
    </w:p>
    <w:p w14:paraId="3C4F689E" w14:textId="3D991782" w:rsidR="00F17D77" w:rsidRPr="00D808BD" w:rsidRDefault="00F17D77" w:rsidP="00F17D77">
      <w:pPr>
        <w:pStyle w:val="DICTA-TEXTO"/>
        <w:rPr>
          <w:lang w:val="es-ES_tradnl"/>
        </w:rPr>
      </w:pPr>
      <w:r w:rsidRPr="00D808BD">
        <w:rPr>
          <w:lang w:val="es-ES_tradnl"/>
        </w:rPr>
        <w:t xml:space="preserve">i) 710006 71500 7819 414100 denominada </w:t>
      </w:r>
      <w:r w:rsidR="005C0F70" w:rsidRPr="00D808BD">
        <w:rPr>
          <w:lang w:val="es-ES_tradnl"/>
        </w:rPr>
        <w:t>“</w:t>
      </w:r>
      <w:r w:rsidRPr="00D808BD">
        <w:rPr>
          <w:lang w:val="es-ES_tradnl"/>
        </w:rPr>
        <w:t xml:space="preserve">Reparación de infraestructuras agrarias de Comunidades de Regantes por inundaciones extraordinarias”. </w:t>
      </w:r>
    </w:p>
    <w:p w14:paraId="7623C1B7" w14:textId="77777777" w:rsidR="00F17D77" w:rsidRPr="00D808BD" w:rsidRDefault="00F17D77" w:rsidP="00F17D77">
      <w:pPr>
        <w:pStyle w:val="DICTA-TEXTO"/>
        <w:rPr>
          <w:lang w:val="es-ES_tradnl"/>
        </w:rPr>
      </w:pPr>
      <w:r w:rsidRPr="00D808BD">
        <w:rPr>
          <w:lang w:val="es-ES_tradnl"/>
        </w:rPr>
        <w:lastRenderedPageBreak/>
        <w:t>8. Las siguientes partidas del Departamento de Desarrollo Económico y Empresarial:</w:t>
      </w:r>
    </w:p>
    <w:p w14:paraId="1FE3AAF2" w14:textId="4C4FE83B" w:rsidR="00F17D77" w:rsidRPr="00D808BD" w:rsidRDefault="00F17D77" w:rsidP="00F17D77">
      <w:pPr>
        <w:pStyle w:val="DICTA-TEXTO"/>
        <w:rPr>
          <w:lang w:val="es-ES_tradnl"/>
        </w:rPr>
      </w:pPr>
      <w:r w:rsidRPr="00D808BD">
        <w:rPr>
          <w:lang w:val="es-ES_tradnl"/>
        </w:rPr>
        <w:t xml:space="preserve">a) 810001-81100-4819-422203 denominada </w:t>
      </w:r>
      <w:r w:rsidR="005C0F70" w:rsidRPr="00D808BD">
        <w:rPr>
          <w:lang w:val="es-ES_tradnl"/>
        </w:rPr>
        <w:t>“</w:t>
      </w:r>
      <w:r w:rsidRPr="00D808BD">
        <w:rPr>
          <w:lang w:val="es-ES_tradnl"/>
        </w:rPr>
        <w:t>Planes estratégicos comarcales”.</w:t>
      </w:r>
    </w:p>
    <w:p w14:paraId="382D7C55" w14:textId="2AB40A92" w:rsidR="00F17D77" w:rsidRPr="00D808BD" w:rsidRDefault="00F17D77" w:rsidP="00F17D77">
      <w:pPr>
        <w:pStyle w:val="DICTA-TEXTO"/>
        <w:rPr>
          <w:lang w:val="es-ES_tradnl"/>
        </w:rPr>
      </w:pPr>
      <w:r w:rsidRPr="00D808BD">
        <w:rPr>
          <w:lang w:val="es-ES_tradnl"/>
        </w:rPr>
        <w:t xml:space="preserve">b) 810001-81100-7819-422200 denominada </w:t>
      </w:r>
      <w:r w:rsidR="005C0F70" w:rsidRPr="00D808BD">
        <w:rPr>
          <w:lang w:val="es-ES_tradnl"/>
        </w:rPr>
        <w:t>“</w:t>
      </w:r>
      <w:r w:rsidRPr="00D808BD">
        <w:rPr>
          <w:lang w:val="es-ES_tradnl"/>
        </w:rPr>
        <w:t>Planes estratégicos comarcales. Proyectos”.</w:t>
      </w:r>
    </w:p>
    <w:p w14:paraId="733C870C" w14:textId="77777777" w:rsidR="00F17D77" w:rsidRPr="00D808BD" w:rsidRDefault="00F17D77" w:rsidP="00F17D77">
      <w:pPr>
        <w:pStyle w:val="DICTA-TEXTO"/>
        <w:rPr>
          <w:lang w:val="es-ES_tradnl"/>
        </w:rPr>
      </w:pPr>
      <w:r w:rsidRPr="00D808BD">
        <w:rPr>
          <w:lang w:val="es-ES_tradnl"/>
        </w:rPr>
        <w:t>9. Las siguientes partidas del Departamento de Derechos Sociales:</w:t>
      </w:r>
    </w:p>
    <w:p w14:paraId="056E7BE4" w14:textId="77777777" w:rsidR="00F17D77" w:rsidRPr="00D808BD" w:rsidRDefault="00F17D77" w:rsidP="00F17D77">
      <w:pPr>
        <w:pStyle w:val="DICTA-TEXTO"/>
        <w:rPr>
          <w:lang w:val="es-ES_tradnl"/>
        </w:rPr>
      </w:pPr>
      <w:r w:rsidRPr="00D808BD">
        <w:rPr>
          <w:lang w:val="es-ES_tradnl"/>
        </w:rPr>
        <w:t>a) Las de código económico 2600, ubicadas en los proyectos 900000, 900003, 920005, 920006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14:paraId="08E8C34A" w14:textId="03771FD5" w:rsidR="00F17D77" w:rsidRPr="00D808BD" w:rsidRDefault="00F17D77" w:rsidP="00F17D77">
      <w:pPr>
        <w:pStyle w:val="DICTA-TEXTO"/>
        <w:rPr>
          <w:lang w:val="es-ES_tradnl"/>
        </w:rPr>
      </w:pPr>
      <w:r w:rsidRPr="00D808BD">
        <w:rPr>
          <w:lang w:val="es-ES_tradnl"/>
        </w:rPr>
        <w:t xml:space="preserve">b) 900002-91100-4809-212100 denominada </w:t>
      </w:r>
      <w:r w:rsidR="005C0F70" w:rsidRPr="00D808BD">
        <w:rPr>
          <w:lang w:val="es-ES_tradnl"/>
        </w:rPr>
        <w:t>“</w:t>
      </w:r>
      <w:r w:rsidRPr="00D808BD">
        <w:rPr>
          <w:lang w:val="es-ES_tradnl"/>
        </w:rPr>
        <w:t>Pensiones no contributivas”.</w:t>
      </w:r>
    </w:p>
    <w:p w14:paraId="4DAFA0E3" w14:textId="6689117C" w:rsidR="00F17D77" w:rsidRPr="00D808BD" w:rsidRDefault="00F17D77" w:rsidP="00F17D77">
      <w:pPr>
        <w:pStyle w:val="DICTA-TEXTO"/>
        <w:rPr>
          <w:lang w:val="es-ES_tradnl"/>
        </w:rPr>
      </w:pPr>
      <w:r w:rsidRPr="00D808BD">
        <w:rPr>
          <w:lang w:val="es-ES_tradnl"/>
        </w:rPr>
        <w:t xml:space="preserve">c) 900002-91100-4809-231500 denominada </w:t>
      </w:r>
      <w:r w:rsidR="005C0F70" w:rsidRPr="00D808BD">
        <w:rPr>
          <w:lang w:val="es-ES_tradnl"/>
        </w:rPr>
        <w:t>“</w:t>
      </w:r>
      <w:r w:rsidRPr="00D808BD">
        <w:rPr>
          <w:lang w:val="es-ES_tradnl"/>
        </w:rPr>
        <w:t>Renta garantizada”.</w:t>
      </w:r>
    </w:p>
    <w:p w14:paraId="79C6F49B" w14:textId="065D73FF" w:rsidR="00F17D77" w:rsidRPr="00D808BD" w:rsidRDefault="00F17D77" w:rsidP="00F17D77">
      <w:pPr>
        <w:pStyle w:val="DICTA-TEXTO"/>
        <w:rPr>
          <w:lang w:val="es-ES_tradnl"/>
        </w:rPr>
      </w:pPr>
      <w:r w:rsidRPr="00D808BD">
        <w:rPr>
          <w:lang w:val="es-ES_tradnl"/>
        </w:rPr>
        <w:t xml:space="preserve">d) 900002-91100-4809-231502 denominada </w:t>
      </w:r>
      <w:r w:rsidR="005C0F70" w:rsidRPr="00D808BD">
        <w:rPr>
          <w:lang w:val="es-ES_tradnl"/>
        </w:rPr>
        <w:t>“</w:t>
      </w:r>
      <w:r w:rsidRPr="00D808BD">
        <w:rPr>
          <w:lang w:val="es-ES_tradnl"/>
        </w:rPr>
        <w:t>Ayudas extraordinarias para la inclusión social”.</w:t>
      </w:r>
    </w:p>
    <w:p w14:paraId="6287219D" w14:textId="5689AC15" w:rsidR="00F17D77" w:rsidRPr="00D808BD" w:rsidRDefault="00F17D77" w:rsidP="00F17D77">
      <w:pPr>
        <w:pStyle w:val="DICTA-TEXTO"/>
        <w:rPr>
          <w:lang w:val="es-ES_tradnl"/>
        </w:rPr>
      </w:pPr>
      <w:r w:rsidRPr="00D808BD">
        <w:rPr>
          <w:lang w:val="es-ES_tradnl"/>
        </w:rPr>
        <w:t xml:space="preserve">e) 900002 91100 4809 231505 denominada </w:t>
      </w:r>
      <w:r w:rsidR="005C0F70" w:rsidRPr="00D808BD">
        <w:rPr>
          <w:lang w:val="es-ES_tradnl"/>
        </w:rPr>
        <w:t>“</w:t>
      </w:r>
      <w:r w:rsidRPr="00D808BD">
        <w:rPr>
          <w:lang w:val="es-ES_tradnl"/>
        </w:rPr>
        <w:t>Ingreso mínimo vital”.</w:t>
      </w:r>
    </w:p>
    <w:p w14:paraId="1C5D4913" w14:textId="3E2C4A9B" w:rsidR="00F17D77" w:rsidRPr="00D808BD" w:rsidRDefault="00F17D77" w:rsidP="00F17D77">
      <w:pPr>
        <w:pStyle w:val="DICTA-TEXTO"/>
        <w:rPr>
          <w:lang w:val="es-ES_tradnl"/>
        </w:rPr>
      </w:pPr>
      <w:r w:rsidRPr="00D808BD">
        <w:rPr>
          <w:lang w:val="es-ES_tradnl"/>
        </w:rPr>
        <w:t xml:space="preserve">f) 900003 91600 4809 231600 denominada </w:t>
      </w:r>
      <w:r w:rsidR="005C0F70" w:rsidRPr="00D808BD">
        <w:rPr>
          <w:lang w:val="es-ES_tradnl"/>
        </w:rPr>
        <w:t>“</w:t>
      </w:r>
      <w:r w:rsidRPr="00D808BD">
        <w:rPr>
          <w:lang w:val="es-ES_tradnl"/>
        </w:rPr>
        <w:t>Prestaciones económicas y acompañamiento social en medio abierto para personas en exclusión social”.</w:t>
      </w:r>
    </w:p>
    <w:p w14:paraId="5CA92582" w14:textId="0A12728D" w:rsidR="00F17D77" w:rsidRPr="00D808BD" w:rsidRDefault="00F17D77" w:rsidP="00F17D77">
      <w:pPr>
        <w:pStyle w:val="DICTA-TEXTO"/>
        <w:rPr>
          <w:lang w:val="es-ES_tradnl"/>
        </w:rPr>
      </w:pPr>
      <w:r w:rsidRPr="00D808BD">
        <w:rPr>
          <w:lang w:val="es-ES_tradnl"/>
        </w:rPr>
        <w:t xml:space="preserve">g) 900003-91600-4609-231500 denominada </w:t>
      </w:r>
      <w:r w:rsidR="005C0F70" w:rsidRPr="00D808BD">
        <w:rPr>
          <w:lang w:val="es-ES_tradnl"/>
        </w:rPr>
        <w:t>“</w:t>
      </w:r>
      <w:r w:rsidRPr="00D808BD">
        <w:rPr>
          <w:lang w:val="es-ES_tradnl"/>
        </w:rPr>
        <w:t>Servicio de acogida para personas sin hogar”.</w:t>
      </w:r>
    </w:p>
    <w:p w14:paraId="00ECB06F" w14:textId="11865F95" w:rsidR="00F17D77" w:rsidRPr="00D808BD" w:rsidRDefault="00F17D77" w:rsidP="00F17D77">
      <w:pPr>
        <w:pStyle w:val="DICTA-TEXTO"/>
        <w:rPr>
          <w:lang w:val="es-ES_tradnl"/>
        </w:rPr>
      </w:pPr>
      <w:r w:rsidRPr="00D808BD">
        <w:rPr>
          <w:lang w:val="es-ES_tradnl"/>
        </w:rPr>
        <w:t xml:space="preserve">h) 900003-91600-4609-231502 denominada </w:t>
      </w:r>
      <w:r w:rsidR="005C0F70" w:rsidRPr="00D808BD">
        <w:rPr>
          <w:lang w:val="es-ES_tradnl"/>
        </w:rPr>
        <w:t>“</w:t>
      </w:r>
      <w:r w:rsidRPr="00D808BD">
        <w:rPr>
          <w:lang w:val="es-ES_tradnl"/>
        </w:rPr>
        <w:t>Servicios Sociales de atención primaria”.</w:t>
      </w:r>
    </w:p>
    <w:p w14:paraId="1873CCEC" w14:textId="001B4A0A" w:rsidR="00F17D77" w:rsidRPr="00D808BD" w:rsidRDefault="00F17D77" w:rsidP="00F17D77">
      <w:pPr>
        <w:pStyle w:val="DICTA-TEXTO"/>
        <w:rPr>
          <w:lang w:val="es-ES_tradnl"/>
        </w:rPr>
      </w:pPr>
      <w:r w:rsidRPr="00D808BD">
        <w:rPr>
          <w:lang w:val="es-ES_tradnl"/>
        </w:rPr>
        <w:t xml:space="preserve">i) 900003-91600-4609-231602 denominada </w:t>
      </w:r>
      <w:r w:rsidR="005C0F70" w:rsidRPr="00D808BD">
        <w:rPr>
          <w:lang w:val="es-ES_tradnl"/>
        </w:rPr>
        <w:t>“</w:t>
      </w:r>
      <w:r w:rsidRPr="00D808BD">
        <w:rPr>
          <w:lang w:val="es-ES_tradnl"/>
        </w:rPr>
        <w:t>Empleo Social Protegido PO FSE 2014-2020”.</w:t>
      </w:r>
    </w:p>
    <w:p w14:paraId="054E7310" w14:textId="7C8CDCD3" w:rsidR="00F17D77" w:rsidRPr="00D808BD" w:rsidRDefault="00F17D77" w:rsidP="00F17D77">
      <w:pPr>
        <w:pStyle w:val="DICTA-TEXTO"/>
        <w:rPr>
          <w:lang w:val="es-ES_tradnl"/>
        </w:rPr>
      </w:pPr>
      <w:r w:rsidRPr="00D808BD">
        <w:rPr>
          <w:lang w:val="es-ES_tradnl"/>
        </w:rPr>
        <w:lastRenderedPageBreak/>
        <w:t xml:space="preserve">j) 900004-91100-4819-143103 denominada </w:t>
      </w:r>
      <w:r w:rsidR="005C0F70" w:rsidRPr="00D808BD">
        <w:rPr>
          <w:lang w:val="es-ES_tradnl"/>
        </w:rPr>
        <w:t>“</w:t>
      </w:r>
      <w:r w:rsidRPr="00D808BD">
        <w:rPr>
          <w:lang w:val="es-ES_tradnl"/>
        </w:rPr>
        <w:t>Respuesta inmediata a emergencias internacionales”.</w:t>
      </w:r>
    </w:p>
    <w:p w14:paraId="0D2CF6A0" w14:textId="0526D8F8" w:rsidR="00F17D77" w:rsidRPr="00D808BD" w:rsidRDefault="00F17D77" w:rsidP="00F17D77">
      <w:pPr>
        <w:pStyle w:val="DICTA-TEXTO"/>
        <w:rPr>
          <w:lang w:val="es-ES_tradnl"/>
        </w:rPr>
      </w:pPr>
      <w:r w:rsidRPr="00D808BD">
        <w:rPr>
          <w:lang w:val="es-ES_tradnl"/>
        </w:rPr>
        <w:t>k) 920004-93200-4809-</w:t>
      </w:r>
      <w:proofErr w:type="spellStart"/>
      <w:r w:rsidRPr="00D808BD">
        <w:rPr>
          <w:lang w:val="es-ES_tradnl"/>
        </w:rPr>
        <w:t>231B00</w:t>
      </w:r>
      <w:proofErr w:type="spellEnd"/>
      <w:r w:rsidRPr="00D808BD">
        <w:rPr>
          <w:lang w:val="es-ES_tradnl"/>
        </w:rPr>
        <w:t xml:space="preserve"> denominada </w:t>
      </w:r>
      <w:r w:rsidR="005C0F70" w:rsidRPr="00D808BD">
        <w:rPr>
          <w:lang w:val="es-ES_tradnl"/>
        </w:rPr>
        <w:t>“</w:t>
      </w:r>
      <w:r w:rsidRPr="00D808BD">
        <w:rPr>
          <w:lang w:val="es-ES_tradnl"/>
        </w:rPr>
        <w:t>Ayudas vinculadas a servicio”.</w:t>
      </w:r>
    </w:p>
    <w:p w14:paraId="7FBA95E6" w14:textId="4122D4F3" w:rsidR="00F17D77" w:rsidRPr="00D808BD" w:rsidRDefault="00F17D77" w:rsidP="00F17D77">
      <w:pPr>
        <w:pStyle w:val="DICTA-TEXTO"/>
        <w:rPr>
          <w:lang w:val="es-ES_tradnl"/>
        </w:rPr>
      </w:pPr>
      <w:r w:rsidRPr="00D808BD">
        <w:rPr>
          <w:lang w:val="es-ES_tradnl"/>
        </w:rPr>
        <w:t>l) 920004-93200-4809-</w:t>
      </w:r>
      <w:proofErr w:type="spellStart"/>
      <w:r w:rsidRPr="00D808BD">
        <w:rPr>
          <w:lang w:val="es-ES_tradnl"/>
        </w:rPr>
        <w:t>231B02</w:t>
      </w:r>
      <w:proofErr w:type="spellEnd"/>
      <w:r w:rsidRPr="00D808BD">
        <w:rPr>
          <w:lang w:val="es-ES_tradnl"/>
        </w:rPr>
        <w:t xml:space="preserve"> denominada </w:t>
      </w:r>
      <w:r w:rsidR="005C0F70" w:rsidRPr="00D808BD">
        <w:rPr>
          <w:lang w:val="es-ES_tradnl"/>
        </w:rPr>
        <w:t>“</w:t>
      </w:r>
      <w:r w:rsidRPr="00D808BD">
        <w:rPr>
          <w:lang w:val="es-ES_tradnl"/>
        </w:rPr>
        <w:t>Ayudas para la atención de servicios personales”.</w:t>
      </w:r>
    </w:p>
    <w:p w14:paraId="3B6E2DE1" w14:textId="50987357" w:rsidR="00F17D77" w:rsidRPr="00D808BD" w:rsidRDefault="00F17D77" w:rsidP="00F17D77">
      <w:pPr>
        <w:pStyle w:val="DICTA-TEXTO"/>
        <w:rPr>
          <w:lang w:val="es-ES_tradnl"/>
        </w:rPr>
      </w:pPr>
      <w:r w:rsidRPr="00D808BD">
        <w:rPr>
          <w:lang w:val="es-ES_tradnl"/>
        </w:rPr>
        <w:t>m) 920004-93200-4809-</w:t>
      </w:r>
      <w:proofErr w:type="spellStart"/>
      <w:r w:rsidRPr="00D808BD">
        <w:rPr>
          <w:lang w:val="es-ES_tradnl"/>
        </w:rPr>
        <w:t>231B06</w:t>
      </w:r>
      <w:proofErr w:type="spellEnd"/>
      <w:r w:rsidRPr="00D808BD">
        <w:rPr>
          <w:lang w:val="es-ES_tradnl"/>
        </w:rPr>
        <w:t xml:space="preserve"> denominada </w:t>
      </w:r>
      <w:r w:rsidR="005C0F70" w:rsidRPr="00D808BD">
        <w:rPr>
          <w:lang w:val="es-ES_tradnl"/>
        </w:rPr>
        <w:t>“</w:t>
      </w:r>
      <w:r w:rsidRPr="00D808BD">
        <w:rPr>
          <w:lang w:val="es-ES_tradnl"/>
        </w:rPr>
        <w:t>Contratación de asistentes para vida independiente de personas con discapacidad”.</w:t>
      </w:r>
    </w:p>
    <w:p w14:paraId="76067BB0" w14:textId="6E1E1A15" w:rsidR="00F17D77" w:rsidRPr="00D808BD" w:rsidRDefault="00F17D77" w:rsidP="00F17D77">
      <w:pPr>
        <w:pStyle w:val="DICTA-TEXTO"/>
        <w:rPr>
          <w:lang w:val="es-ES_tradnl"/>
        </w:rPr>
      </w:pPr>
      <w:r w:rsidRPr="00D808BD">
        <w:rPr>
          <w:lang w:val="es-ES_tradnl"/>
        </w:rPr>
        <w:t xml:space="preserve">n) 920008-93300-4809-231700 denominada </w:t>
      </w:r>
      <w:r w:rsidR="005C0F70" w:rsidRPr="00D808BD">
        <w:rPr>
          <w:lang w:val="es-ES_tradnl"/>
        </w:rPr>
        <w:t>“</w:t>
      </w:r>
      <w:r w:rsidRPr="00D808BD">
        <w:rPr>
          <w:lang w:val="es-ES_tradnl"/>
        </w:rPr>
        <w:t>Recursos para autonomía de menores con problemas de conducta”.</w:t>
      </w:r>
    </w:p>
    <w:p w14:paraId="0857D77C" w14:textId="67A4F76C" w:rsidR="00F17D77" w:rsidRPr="00D808BD" w:rsidRDefault="00F17D77" w:rsidP="00F17D77">
      <w:pPr>
        <w:pStyle w:val="DICTA-TEXTO"/>
        <w:rPr>
          <w:lang w:val="es-ES_tradnl"/>
        </w:rPr>
      </w:pPr>
      <w:r w:rsidRPr="00D808BD">
        <w:rPr>
          <w:lang w:val="es-ES_tradnl"/>
        </w:rPr>
        <w:t xml:space="preserve">ñ) 920008-93300-4809-231702 denominada </w:t>
      </w:r>
      <w:r w:rsidR="005C0F70" w:rsidRPr="00D808BD">
        <w:rPr>
          <w:lang w:val="es-ES_tradnl"/>
        </w:rPr>
        <w:t>“</w:t>
      </w:r>
      <w:r w:rsidRPr="00D808BD">
        <w:rPr>
          <w:lang w:val="es-ES_tradnl"/>
        </w:rPr>
        <w:t>Prestaciones económicas a familias”.</w:t>
      </w:r>
    </w:p>
    <w:p w14:paraId="67C475AA" w14:textId="38C73395" w:rsidR="00F17D77" w:rsidRPr="00D808BD" w:rsidRDefault="00F17D77" w:rsidP="00F17D77">
      <w:pPr>
        <w:pStyle w:val="DICTA-TEXTO"/>
        <w:rPr>
          <w:lang w:val="es-ES_tradnl"/>
        </w:rPr>
      </w:pPr>
      <w:r w:rsidRPr="00D808BD">
        <w:rPr>
          <w:lang w:val="es-ES_tradnl"/>
        </w:rPr>
        <w:t xml:space="preserve">o) 920008-93300-4809-231704 denominada </w:t>
      </w:r>
      <w:r w:rsidR="005C0F70" w:rsidRPr="00D808BD">
        <w:rPr>
          <w:lang w:val="es-ES_tradnl"/>
        </w:rPr>
        <w:t>“</w:t>
      </w:r>
      <w:r w:rsidRPr="00D808BD">
        <w:rPr>
          <w:lang w:val="es-ES_tradnl"/>
        </w:rPr>
        <w:t>Cuotas de niños en centros ajenos”.</w:t>
      </w:r>
    </w:p>
    <w:p w14:paraId="7810F718" w14:textId="60E38934" w:rsidR="00F17D77" w:rsidRPr="00D808BD" w:rsidRDefault="00F17D77" w:rsidP="00F17D77">
      <w:pPr>
        <w:pStyle w:val="DICTA-TEXTO"/>
        <w:rPr>
          <w:lang w:val="es-ES_tradnl"/>
        </w:rPr>
      </w:pPr>
      <w:r w:rsidRPr="00D808BD">
        <w:rPr>
          <w:lang w:val="es-ES_tradnl"/>
        </w:rPr>
        <w:t xml:space="preserve">p) 950001-96100-4709-241109 denominada </w:t>
      </w:r>
      <w:r w:rsidR="005C0F70" w:rsidRPr="00D808BD">
        <w:rPr>
          <w:lang w:val="es-ES_tradnl"/>
        </w:rPr>
        <w:t>“</w:t>
      </w:r>
      <w:r w:rsidRPr="00D808BD">
        <w:rPr>
          <w:lang w:val="es-ES_tradnl"/>
        </w:rPr>
        <w:t>Ayudas a Centros Especiales de Empleo”.</w:t>
      </w:r>
    </w:p>
    <w:p w14:paraId="7AD35DB8" w14:textId="4ED8CAC4" w:rsidR="00F17D77" w:rsidRPr="00D808BD" w:rsidRDefault="00F17D77" w:rsidP="00F17D77">
      <w:pPr>
        <w:pStyle w:val="DICTA-TEXTO"/>
        <w:rPr>
          <w:lang w:val="es-ES_tradnl"/>
        </w:rPr>
      </w:pPr>
      <w:r w:rsidRPr="00D808BD">
        <w:rPr>
          <w:lang w:val="es-ES_tradnl"/>
        </w:rPr>
        <w:t xml:space="preserve">q) 950001-96100-4819-241104 denominada </w:t>
      </w:r>
      <w:r w:rsidR="005C0F70" w:rsidRPr="00D808BD">
        <w:rPr>
          <w:lang w:val="es-ES_tradnl"/>
        </w:rPr>
        <w:t>“</w:t>
      </w:r>
      <w:r w:rsidRPr="00D808BD">
        <w:rPr>
          <w:lang w:val="es-ES_tradnl"/>
        </w:rPr>
        <w:t>Ayudas a programas de reinserción sociolaboral de colectivos con mayores dificultades. Conferencia Sectorial”.</w:t>
      </w:r>
    </w:p>
    <w:p w14:paraId="6DE7AC33" w14:textId="4AFE34D5" w:rsidR="00D56DD8" w:rsidRPr="00D808BD" w:rsidRDefault="00537D7D" w:rsidP="00D56DD8">
      <w:pPr>
        <w:pStyle w:val="DICTA-ENMIENDA"/>
        <w:rPr>
          <w:lang w:val="es-ES_tradnl"/>
        </w:rPr>
      </w:pPr>
      <w:r w:rsidRPr="00D808BD">
        <w:rPr>
          <w:lang w:val="es-ES_tradnl"/>
        </w:rPr>
        <w:tab/>
      </w:r>
      <w:r w:rsidR="00D56DD8" w:rsidRPr="00D808BD">
        <w:rPr>
          <w:lang w:val="es-ES_tradnl"/>
        </w:rPr>
        <w:tab/>
      </w:r>
      <w:r w:rsidR="00135063" w:rsidRPr="00D808BD">
        <w:rPr>
          <w:lang w:val="es-ES_tradnl"/>
        </w:rPr>
        <w:t>10</w:t>
      </w:r>
      <w:r w:rsidR="00DD68F0" w:rsidRPr="00D808BD">
        <w:rPr>
          <w:lang w:val="es-ES_tradnl"/>
        </w:rPr>
        <w:t>.</w:t>
      </w:r>
      <w:r w:rsidR="00D56DD8" w:rsidRPr="00D808BD">
        <w:rPr>
          <w:lang w:val="es-ES_tradnl"/>
        </w:rPr>
        <w:t xml:space="preserve"> La siguiente partida del Departamento de Cultura</w:t>
      </w:r>
      <w:r w:rsidR="00370BC4" w:rsidRPr="00D808BD">
        <w:rPr>
          <w:lang w:val="es-ES_tradnl"/>
        </w:rPr>
        <w:t xml:space="preserve"> y Deporte</w:t>
      </w:r>
      <w:r w:rsidR="00D56DD8" w:rsidRPr="00D808BD">
        <w:rPr>
          <w:lang w:val="es-ES_tradnl"/>
        </w:rPr>
        <w:t>:</w:t>
      </w:r>
    </w:p>
    <w:p w14:paraId="6899FB8B" w14:textId="6C7D73A2" w:rsidR="00D56DD8" w:rsidRPr="00D808BD" w:rsidRDefault="00DD68F0" w:rsidP="00D56DD8">
      <w:pPr>
        <w:pStyle w:val="DICTA-TEXTO"/>
        <w:rPr>
          <w:lang w:val="es-ES_tradnl"/>
        </w:rPr>
      </w:pPr>
      <w:r w:rsidRPr="00D808BD">
        <w:rPr>
          <w:lang w:val="es-ES_tradnl"/>
        </w:rPr>
        <w:t xml:space="preserve">a) </w:t>
      </w:r>
      <w:r w:rsidR="00370BC4" w:rsidRPr="00D808BD">
        <w:rPr>
          <w:lang w:val="es-ES_tradnl"/>
        </w:rPr>
        <w:t>A20001-A2100-2276-337106 denominada:</w:t>
      </w:r>
      <w:r w:rsidR="00732437" w:rsidRPr="00D808BD">
        <w:rPr>
          <w:lang w:val="es-ES_tradnl"/>
        </w:rPr>
        <w:t xml:space="preserve"> </w:t>
      </w:r>
      <w:r w:rsidR="00D56DD8" w:rsidRPr="00D808BD">
        <w:rPr>
          <w:lang w:val="es-ES_tradnl"/>
        </w:rPr>
        <w:t xml:space="preserve">“Actuaciones jurídicas para exigir mantenimiento y </w:t>
      </w:r>
      <w:proofErr w:type="spellStart"/>
      <w:r w:rsidR="00D56DD8" w:rsidRPr="00D808BD">
        <w:rPr>
          <w:lang w:val="es-ES_tradnl"/>
        </w:rPr>
        <w:t>rehab</w:t>
      </w:r>
      <w:proofErr w:type="spellEnd"/>
      <w:r w:rsidR="00370BC4" w:rsidRPr="00D808BD">
        <w:rPr>
          <w:lang w:val="es-ES_tradnl"/>
        </w:rPr>
        <w:t>.</w:t>
      </w:r>
      <w:r w:rsidR="00D56DD8" w:rsidRPr="00D808BD">
        <w:rPr>
          <w:lang w:val="es-ES_tradnl"/>
        </w:rPr>
        <w:t xml:space="preserve"> a propietarios de Patrimonio cultural inmueble de Navarra”.</w:t>
      </w:r>
    </w:p>
    <w:p w14:paraId="5E4C1DE5" w14:textId="62D78150" w:rsidR="00F17D77" w:rsidRPr="00D808BD" w:rsidRDefault="00135063" w:rsidP="00F17D77">
      <w:pPr>
        <w:pStyle w:val="DICTA-TEXTO"/>
        <w:rPr>
          <w:lang w:val="es-ES_tradnl"/>
        </w:rPr>
      </w:pPr>
      <w:r w:rsidRPr="00D808BD">
        <w:rPr>
          <w:lang w:val="es-ES_tradnl"/>
        </w:rPr>
        <w:t>11</w:t>
      </w:r>
      <w:r w:rsidR="00E627D0" w:rsidRPr="00D808BD">
        <w:rPr>
          <w:lang w:val="es-ES_tradnl"/>
        </w:rPr>
        <w:t>.</w:t>
      </w:r>
      <w:r w:rsidR="00DD68F0" w:rsidRPr="00D808BD">
        <w:rPr>
          <w:lang w:val="es-ES_tradnl"/>
        </w:rPr>
        <w:t xml:space="preserve"> </w:t>
      </w:r>
      <w:r w:rsidR="00F17D77" w:rsidRPr="00D808BD">
        <w:rPr>
          <w:lang w:val="es-ES_tradnl"/>
        </w:rPr>
        <w:t>La</w:t>
      </w:r>
      <w:r w:rsidR="00A15A04" w:rsidRPr="00D808BD">
        <w:rPr>
          <w:lang w:val="es-ES_tradnl"/>
        </w:rPr>
        <w:t>s</w:t>
      </w:r>
      <w:r w:rsidR="00F17D77" w:rsidRPr="00D808BD">
        <w:rPr>
          <w:lang w:val="es-ES_tradnl"/>
        </w:rPr>
        <w:t xml:space="preserve"> siguiente</w:t>
      </w:r>
      <w:r w:rsidR="00A15A04" w:rsidRPr="00D808BD">
        <w:rPr>
          <w:lang w:val="es-ES_tradnl"/>
        </w:rPr>
        <w:t>s</w:t>
      </w:r>
      <w:r w:rsidR="00F17D77" w:rsidRPr="00D808BD">
        <w:rPr>
          <w:lang w:val="es-ES_tradnl"/>
        </w:rPr>
        <w:t xml:space="preserve"> partida</w:t>
      </w:r>
      <w:r w:rsidR="00A15A04" w:rsidRPr="00D808BD">
        <w:rPr>
          <w:lang w:val="es-ES_tradnl"/>
        </w:rPr>
        <w:t>s</w:t>
      </w:r>
      <w:r w:rsidR="00F17D77" w:rsidRPr="00D808BD">
        <w:rPr>
          <w:lang w:val="es-ES_tradnl"/>
        </w:rPr>
        <w:t xml:space="preserve"> del Departamento de Políticas Migratorias y Justicia:</w:t>
      </w:r>
    </w:p>
    <w:p w14:paraId="5A95FEE1" w14:textId="63EF803C" w:rsidR="00F17D77" w:rsidRPr="00D808BD" w:rsidRDefault="00F17D77" w:rsidP="00F17D77">
      <w:pPr>
        <w:pStyle w:val="DICTA-TEXTO"/>
        <w:rPr>
          <w:lang w:val="es-ES_tradnl"/>
        </w:rPr>
      </w:pPr>
      <w:r w:rsidRPr="00D808BD">
        <w:rPr>
          <w:lang w:val="es-ES_tradnl"/>
        </w:rPr>
        <w:t xml:space="preserve">a) F20001-F2100-2279-112108 denominada </w:t>
      </w:r>
      <w:r w:rsidR="005C0F70" w:rsidRPr="00D808BD">
        <w:rPr>
          <w:lang w:val="es-ES_tradnl"/>
        </w:rPr>
        <w:t>“</w:t>
      </w:r>
      <w:r w:rsidRPr="00D808BD">
        <w:rPr>
          <w:lang w:val="es-ES_tradnl"/>
        </w:rPr>
        <w:t>Asistencia jurídica gratuita”.</w:t>
      </w:r>
    </w:p>
    <w:p w14:paraId="76176A4A" w14:textId="7B6BE5AC" w:rsidR="00D56DD8" w:rsidRPr="00D808BD" w:rsidRDefault="00D56DD8" w:rsidP="000E7476">
      <w:pPr>
        <w:pStyle w:val="DICTA-ENMIENDA"/>
        <w:rPr>
          <w:lang w:val="es-ES_tradnl"/>
        </w:rPr>
      </w:pPr>
      <w:r w:rsidRPr="00D808BD">
        <w:rPr>
          <w:lang w:val="es-ES_tradnl"/>
        </w:rPr>
        <w:lastRenderedPageBreak/>
        <w:tab/>
      </w:r>
      <w:r w:rsidRPr="00D808BD">
        <w:rPr>
          <w:lang w:val="es-ES_tradnl"/>
        </w:rPr>
        <w:tab/>
      </w:r>
      <w:r w:rsidR="00DD68F0" w:rsidRPr="00D808BD">
        <w:rPr>
          <w:lang w:val="es-ES_tradnl"/>
        </w:rPr>
        <w:t xml:space="preserve">b) </w:t>
      </w:r>
      <w:r w:rsidR="00370BC4" w:rsidRPr="00D808BD">
        <w:rPr>
          <w:lang w:val="es-ES_tradnl"/>
        </w:rPr>
        <w:t xml:space="preserve">F20001-F2300-6020-112102 denominada: </w:t>
      </w:r>
      <w:r w:rsidRPr="00D808BD">
        <w:rPr>
          <w:lang w:val="es-ES_tradnl"/>
        </w:rPr>
        <w:t xml:space="preserve">“Adecuación local para </w:t>
      </w:r>
      <w:proofErr w:type="spellStart"/>
      <w:r w:rsidRPr="00D808BD">
        <w:rPr>
          <w:lang w:val="es-ES_tradnl"/>
        </w:rPr>
        <w:t>Barnahus</w:t>
      </w:r>
      <w:proofErr w:type="spellEnd"/>
      <w:r w:rsidRPr="00D808BD">
        <w:rPr>
          <w:lang w:val="es-ES_tradnl"/>
        </w:rPr>
        <w:t>”.</w:t>
      </w:r>
    </w:p>
    <w:p w14:paraId="42797EF7" w14:textId="48BF02B4" w:rsidR="00F17D77" w:rsidRPr="00D808BD" w:rsidRDefault="00135063" w:rsidP="00F17D77">
      <w:pPr>
        <w:pStyle w:val="DICTA-TEXTO"/>
        <w:rPr>
          <w:lang w:val="es-ES_tradnl"/>
        </w:rPr>
      </w:pPr>
      <w:r w:rsidRPr="00D808BD">
        <w:rPr>
          <w:lang w:val="es-ES_tradnl"/>
        </w:rPr>
        <w:t>12</w:t>
      </w:r>
      <w:r w:rsidR="00E627D0" w:rsidRPr="00D808BD">
        <w:rPr>
          <w:lang w:val="es-ES_tradnl"/>
        </w:rPr>
        <w:t>.</w:t>
      </w:r>
      <w:r w:rsidR="00F17D77" w:rsidRPr="00D808BD">
        <w:rPr>
          <w:lang w:val="es-ES_tradnl"/>
        </w:rPr>
        <w:t xml:space="preserve"> La siguiente partida del Departamento de Universidad, Innovación y Transformación Digital:</w:t>
      </w:r>
    </w:p>
    <w:p w14:paraId="47051A65" w14:textId="3FC89315" w:rsidR="00F17D77" w:rsidRPr="00D808BD" w:rsidRDefault="00F17D77" w:rsidP="00F17D77">
      <w:pPr>
        <w:pStyle w:val="DICTA-TEXTO"/>
        <w:rPr>
          <w:lang w:val="es-ES_tradnl"/>
        </w:rPr>
      </w:pPr>
      <w:r w:rsidRPr="00D808BD">
        <w:rPr>
          <w:lang w:val="es-ES_tradnl"/>
        </w:rPr>
        <w:t xml:space="preserve">a) G10001-G1100-7455-322302 denominada </w:t>
      </w:r>
      <w:r w:rsidR="005C0F70" w:rsidRPr="00D808BD">
        <w:rPr>
          <w:lang w:val="es-ES_tradnl"/>
        </w:rPr>
        <w:t>“</w:t>
      </w:r>
      <w:r w:rsidRPr="00D808BD">
        <w:rPr>
          <w:lang w:val="es-ES_tradnl"/>
        </w:rPr>
        <w:t>Transferencias de capital a la UPNA: Edificio Medicina”</w:t>
      </w:r>
      <w:r w:rsidR="0043368C" w:rsidRPr="00D808BD">
        <w:rPr>
          <w:lang w:val="es-ES_tradnl"/>
        </w:rPr>
        <w:t>.</w:t>
      </w:r>
    </w:p>
    <w:p w14:paraId="0804134C" w14:textId="77777777" w:rsidR="00F17D77" w:rsidRPr="00D808BD" w:rsidRDefault="00F17D77" w:rsidP="00F17D77">
      <w:pPr>
        <w:pStyle w:val="DICTA-TITULO1"/>
        <w:rPr>
          <w:lang w:val="es-ES_tradnl"/>
        </w:rPr>
      </w:pPr>
      <w:r w:rsidRPr="00D808BD">
        <w:rPr>
          <w:lang w:val="es-ES_tradnl"/>
        </w:rPr>
        <w:t>TÍTULO II</w:t>
      </w:r>
    </w:p>
    <w:p w14:paraId="1F65104C" w14:textId="77777777" w:rsidR="00F17D77" w:rsidRPr="00D808BD" w:rsidRDefault="00F17D77" w:rsidP="00F17D77">
      <w:pPr>
        <w:pStyle w:val="DICTA-SUBTITULO2"/>
        <w:rPr>
          <w:lang w:val="es-ES_tradnl"/>
        </w:rPr>
      </w:pPr>
      <w:r w:rsidRPr="00D808BD">
        <w:rPr>
          <w:lang w:val="es-ES_tradnl"/>
        </w:rPr>
        <w:t>De los gastos de personal</w:t>
      </w:r>
    </w:p>
    <w:p w14:paraId="38F6CD94" w14:textId="77777777" w:rsidR="00F17D77" w:rsidRPr="00D808BD" w:rsidRDefault="00F17D77" w:rsidP="00F17D77">
      <w:pPr>
        <w:pStyle w:val="DICTA-CAPITULO"/>
        <w:rPr>
          <w:lang w:val="es-ES_tradnl"/>
        </w:rPr>
      </w:pPr>
      <w:r w:rsidRPr="00D808BD">
        <w:rPr>
          <w:lang w:val="es-ES_tradnl"/>
        </w:rPr>
        <w:t>CAPÍTULO I</w:t>
      </w:r>
    </w:p>
    <w:p w14:paraId="6F39834D" w14:textId="77777777" w:rsidR="00F17D77" w:rsidRPr="00D808BD" w:rsidRDefault="00F17D77" w:rsidP="00F17D77">
      <w:pPr>
        <w:pStyle w:val="DICTA-SUBTITULO2"/>
        <w:rPr>
          <w:lang w:val="es-ES_tradnl"/>
        </w:rPr>
      </w:pPr>
      <w:r w:rsidRPr="00D808BD">
        <w:rPr>
          <w:lang w:val="es-ES_tradnl"/>
        </w:rPr>
        <w:t>Retribuciones del personal en activo</w:t>
      </w:r>
    </w:p>
    <w:p w14:paraId="1DEB5203" w14:textId="77777777" w:rsidR="00F17D77" w:rsidRPr="00D808BD" w:rsidRDefault="00F17D77" w:rsidP="00F17D77">
      <w:pPr>
        <w:pStyle w:val="DICTA-TEXTO"/>
        <w:rPr>
          <w:lang w:val="es-ES_tradnl"/>
        </w:rPr>
      </w:pPr>
      <w:r w:rsidRPr="00D808BD">
        <w:rPr>
          <w:b/>
          <w:lang w:val="es-ES_tradnl"/>
        </w:rPr>
        <w:t>Artículo 6.</w:t>
      </w:r>
      <w:r w:rsidRPr="00D808BD">
        <w:rPr>
          <w:lang w:val="es-ES_tradnl"/>
        </w:rPr>
        <w:t xml:space="preserve"> Retribuciones del personal funcionario y estatutario de las Administraciones Públicas de Navarra.</w:t>
      </w:r>
    </w:p>
    <w:p w14:paraId="4B4D8BAA" w14:textId="77777777" w:rsidR="00F17D77" w:rsidRPr="00D808BD" w:rsidRDefault="00F17D77" w:rsidP="00F17D77">
      <w:pPr>
        <w:pStyle w:val="DICTA-TEXTO"/>
        <w:rPr>
          <w:lang w:val="es-ES_tradnl"/>
        </w:rPr>
      </w:pPr>
      <w:r w:rsidRPr="00D808BD">
        <w:rPr>
          <w:lang w:val="es-ES_tradnl"/>
        </w:rPr>
        <w:t>1. Con efectos de 1 de enero de 2023, las retribuciones del personal funcionario y estatutario al servicio de las Administraciones Publicas de Navarra experimentarán el incremento máximo global establecido para 2023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3DA3A097" w14:textId="09EA2DEA" w:rsidR="00F17D77" w:rsidRPr="00D808BD" w:rsidRDefault="00F17D77" w:rsidP="00F17D77">
      <w:pPr>
        <w:pStyle w:val="DICTA-TEXTO"/>
        <w:rPr>
          <w:lang w:val="es-ES_tradnl"/>
        </w:rPr>
      </w:pPr>
      <w:r w:rsidRPr="00D808BD">
        <w:rPr>
          <w:lang w:val="es-ES_tradnl"/>
        </w:rPr>
        <w:t>2. El sueldo inicial de cada uno de los niveles queda establecido para el año 2023 en las siguientes cuantías anuales:</w:t>
      </w: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134"/>
        <w:gridCol w:w="2693"/>
      </w:tblGrid>
      <w:tr w:rsidR="00062692" w:rsidRPr="00D808BD" w14:paraId="36AE4A8F" w14:textId="77777777" w:rsidTr="00062692">
        <w:trPr>
          <w:trHeight w:hRule="exact" w:val="527"/>
          <w:tblCellSpacing w:w="0" w:type="dxa"/>
        </w:trPr>
        <w:tc>
          <w:tcPr>
            <w:tcW w:w="3134" w:type="dxa"/>
            <w:vAlign w:val="center"/>
            <w:hideMark/>
          </w:tcPr>
          <w:p w14:paraId="168E6935" w14:textId="691AD280" w:rsidR="00062692" w:rsidRPr="00D808BD" w:rsidRDefault="00062692" w:rsidP="00062692">
            <w:pPr>
              <w:pStyle w:val="DICTA-TEXTO"/>
              <w:ind w:firstLine="0"/>
              <w:jc w:val="center"/>
              <w:rPr>
                <w:sz w:val="22"/>
                <w:szCs w:val="22"/>
                <w:lang w:val="es-ES_tradnl"/>
              </w:rPr>
            </w:pPr>
            <w:r w:rsidRPr="00D808BD">
              <w:rPr>
                <w:lang w:val="es-ES_tradnl"/>
              </w:rPr>
              <w:t>Nivel de encuadramiento</w:t>
            </w:r>
          </w:p>
        </w:tc>
        <w:tc>
          <w:tcPr>
            <w:tcW w:w="2693" w:type="dxa"/>
            <w:vAlign w:val="center"/>
            <w:hideMark/>
          </w:tcPr>
          <w:p w14:paraId="154533E0" w14:textId="77777777" w:rsidR="00062692" w:rsidRPr="00D808BD" w:rsidRDefault="00062692" w:rsidP="00062692">
            <w:pPr>
              <w:pStyle w:val="DICTA-TEXTO"/>
              <w:jc w:val="center"/>
              <w:rPr>
                <w:lang w:val="es-ES_tradnl"/>
              </w:rPr>
            </w:pPr>
            <w:r w:rsidRPr="00D808BD">
              <w:rPr>
                <w:lang w:val="es-ES_tradnl"/>
              </w:rPr>
              <w:t>Cuantía anual</w:t>
            </w:r>
          </w:p>
          <w:p w14:paraId="7066E6B9" w14:textId="740F97F3" w:rsidR="00062692" w:rsidRPr="00D808BD" w:rsidRDefault="00062692" w:rsidP="00062692">
            <w:pPr>
              <w:pStyle w:val="DICTA-TEXTO"/>
              <w:ind w:firstLine="0"/>
              <w:jc w:val="center"/>
              <w:rPr>
                <w:sz w:val="22"/>
                <w:szCs w:val="22"/>
                <w:lang w:val="es-ES_tradnl"/>
              </w:rPr>
            </w:pPr>
          </w:p>
        </w:tc>
      </w:tr>
      <w:tr w:rsidR="00062692" w:rsidRPr="00D808BD" w14:paraId="76A7801E" w14:textId="77777777" w:rsidTr="00062692">
        <w:trPr>
          <w:trHeight w:hRule="exact" w:val="454"/>
          <w:tblCellSpacing w:w="0" w:type="dxa"/>
        </w:trPr>
        <w:tc>
          <w:tcPr>
            <w:tcW w:w="3134" w:type="dxa"/>
            <w:vAlign w:val="center"/>
          </w:tcPr>
          <w:p w14:paraId="5B4A6298" w14:textId="15EFDE01" w:rsidR="00062692" w:rsidRPr="00D808BD" w:rsidRDefault="00062692" w:rsidP="00490205">
            <w:pPr>
              <w:pStyle w:val="DICTA-TEXTO"/>
              <w:jc w:val="center"/>
              <w:rPr>
                <w:sz w:val="22"/>
                <w:szCs w:val="22"/>
                <w:lang w:val="es-ES_tradnl"/>
              </w:rPr>
            </w:pPr>
            <w:r w:rsidRPr="00D808BD">
              <w:rPr>
                <w:lang w:val="es-ES_tradnl"/>
              </w:rPr>
              <w:t>A</w:t>
            </w:r>
          </w:p>
        </w:tc>
        <w:tc>
          <w:tcPr>
            <w:tcW w:w="2693" w:type="dxa"/>
            <w:vAlign w:val="center"/>
          </w:tcPr>
          <w:p w14:paraId="05119D26" w14:textId="77777777" w:rsidR="00062692" w:rsidRPr="00D808BD" w:rsidRDefault="00062692" w:rsidP="00062692">
            <w:pPr>
              <w:pStyle w:val="DICTA-TEXTO"/>
              <w:jc w:val="center"/>
              <w:rPr>
                <w:lang w:val="es-ES_tradnl"/>
              </w:rPr>
            </w:pPr>
            <w:r w:rsidRPr="00D808BD">
              <w:rPr>
                <w:lang w:val="es-ES_tradnl"/>
              </w:rPr>
              <w:t>28.651,14 euros</w:t>
            </w:r>
          </w:p>
          <w:p w14:paraId="4FB53B0F" w14:textId="2B474D6B" w:rsidR="00062692" w:rsidRPr="00D808BD" w:rsidRDefault="00062692" w:rsidP="00062692">
            <w:pPr>
              <w:pStyle w:val="DICTA-TEXTO"/>
              <w:jc w:val="center"/>
              <w:rPr>
                <w:sz w:val="22"/>
                <w:szCs w:val="22"/>
                <w:lang w:val="es-ES_tradnl"/>
              </w:rPr>
            </w:pPr>
          </w:p>
        </w:tc>
      </w:tr>
      <w:tr w:rsidR="00062692" w:rsidRPr="00D808BD" w14:paraId="20FB0FC9" w14:textId="77777777" w:rsidTr="00062692">
        <w:trPr>
          <w:trHeight w:hRule="exact" w:val="454"/>
          <w:tblCellSpacing w:w="0" w:type="dxa"/>
        </w:trPr>
        <w:tc>
          <w:tcPr>
            <w:tcW w:w="3134" w:type="dxa"/>
            <w:vAlign w:val="center"/>
          </w:tcPr>
          <w:p w14:paraId="5C381AF7" w14:textId="4BEBC188" w:rsidR="00062692" w:rsidRPr="00D808BD" w:rsidRDefault="00062692" w:rsidP="00490205">
            <w:pPr>
              <w:pStyle w:val="DICTA-TEXTO"/>
              <w:jc w:val="center"/>
              <w:rPr>
                <w:sz w:val="22"/>
                <w:szCs w:val="22"/>
                <w:lang w:val="es-ES_tradnl"/>
              </w:rPr>
            </w:pPr>
            <w:r w:rsidRPr="00D808BD">
              <w:rPr>
                <w:sz w:val="22"/>
                <w:szCs w:val="22"/>
                <w:lang w:val="es-ES_tradnl"/>
              </w:rPr>
              <w:t>B</w:t>
            </w:r>
          </w:p>
        </w:tc>
        <w:tc>
          <w:tcPr>
            <w:tcW w:w="2693" w:type="dxa"/>
            <w:vAlign w:val="center"/>
          </w:tcPr>
          <w:p w14:paraId="37144361" w14:textId="77777777" w:rsidR="00062692" w:rsidRPr="00D808BD" w:rsidRDefault="00062692" w:rsidP="00062692">
            <w:pPr>
              <w:pStyle w:val="DICTA-TEXTO"/>
              <w:jc w:val="center"/>
              <w:rPr>
                <w:lang w:val="es-ES_tradnl"/>
              </w:rPr>
            </w:pPr>
            <w:r w:rsidRPr="00D808BD">
              <w:rPr>
                <w:lang w:val="es-ES_tradnl"/>
              </w:rPr>
              <w:t>24.103,24 euros</w:t>
            </w:r>
          </w:p>
          <w:p w14:paraId="6F6F6ED0" w14:textId="4D5A8591" w:rsidR="00062692" w:rsidRPr="00D808BD" w:rsidRDefault="00062692" w:rsidP="00062692">
            <w:pPr>
              <w:pStyle w:val="DICTA-TEXTO"/>
              <w:jc w:val="center"/>
              <w:rPr>
                <w:sz w:val="22"/>
                <w:szCs w:val="22"/>
                <w:lang w:val="es-ES_tradnl"/>
              </w:rPr>
            </w:pPr>
          </w:p>
        </w:tc>
      </w:tr>
      <w:tr w:rsidR="00062692" w:rsidRPr="00D808BD" w14:paraId="5EF3235B" w14:textId="77777777" w:rsidTr="00062692">
        <w:trPr>
          <w:trHeight w:hRule="exact" w:val="454"/>
          <w:tblCellSpacing w:w="0" w:type="dxa"/>
        </w:trPr>
        <w:tc>
          <w:tcPr>
            <w:tcW w:w="3134" w:type="dxa"/>
            <w:vAlign w:val="center"/>
          </w:tcPr>
          <w:p w14:paraId="462B5DE0" w14:textId="2E6C69A1" w:rsidR="00062692" w:rsidRPr="00D808BD" w:rsidRDefault="00062692" w:rsidP="00490205">
            <w:pPr>
              <w:pStyle w:val="DICTA-TEXTO"/>
              <w:jc w:val="center"/>
              <w:rPr>
                <w:sz w:val="22"/>
                <w:szCs w:val="22"/>
                <w:lang w:val="es-ES_tradnl"/>
              </w:rPr>
            </w:pPr>
            <w:r w:rsidRPr="00D808BD">
              <w:rPr>
                <w:sz w:val="22"/>
                <w:szCs w:val="22"/>
                <w:lang w:val="es-ES_tradnl"/>
              </w:rPr>
              <w:t>C</w:t>
            </w:r>
          </w:p>
        </w:tc>
        <w:tc>
          <w:tcPr>
            <w:tcW w:w="2693" w:type="dxa"/>
            <w:vAlign w:val="center"/>
          </w:tcPr>
          <w:p w14:paraId="08BD3DA9" w14:textId="361D028D" w:rsidR="00062692" w:rsidRPr="00D808BD" w:rsidRDefault="00062692" w:rsidP="00062692">
            <w:pPr>
              <w:pStyle w:val="DICTA-TEXTO"/>
              <w:jc w:val="center"/>
              <w:rPr>
                <w:sz w:val="22"/>
                <w:szCs w:val="22"/>
                <w:lang w:val="es-ES_tradnl"/>
              </w:rPr>
            </w:pPr>
            <w:r w:rsidRPr="00D808BD">
              <w:rPr>
                <w:lang w:val="es-ES_tradnl"/>
              </w:rPr>
              <w:t>19.994,66 euros</w:t>
            </w:r>
          </w:p>
        </w:tc>
      </w:tr>
      <w:tr w:rsidR="00062692" w:rsidRPr="00D808BD" w14:paraId="7D949E21" w14:textId="77777777" w:rsidTr="00062692">
        <w:trPr>
          <w:trHeight w:hRule="exact" w:val="454"/>
          <w:tblCellSpacing w:w="0" w:type="dxa"/>
        </w:trPr>
        <w:tc>
          <w:tcPr>
            <w:tcW w:w="3134" w:type="dxa"/>
            <w:vAlign w:val="center"/>
          </w:tcPr>
          <w:p w14:paraId="0F8EB23A" w14:textId="101D1C8F" w:rsidR="00062692" w:rsidRPr="00D808BD" w:rsidRDefault="00062692" w:rsidP="00490205">
            <w:pPr>
              <w:pStyle w:val="DICTA-TEXTO"/>
              <w:jc w:val="center"/>
              <w:rPr>
                <w:sz w:val="22"/>
                <w:szCs w:val="22"/>
                <w:lang w:val="es-ES_tradnl"/>
              </w:rPr>
            </w:pPr>
            <w:r w:rsidRPr="00D808BD">
              <w:rPr>
                <w:sz w:val="22"/>
                <w:szCs w:val="22"/>
                <w:lang w:val="es-ES_tradnl"/>
              </w:rPr>
              <w:t>D</w:t>
            </w:r>
          </w:p>
        </w:tc>
        <w:tc>
          <w:tcPr>
            <w:tcW w:w="2693" w:type="dxa"/>
            <w:vAlign w:val="center"/>
          </w:tcPr>
          <w:p w14:paraId="0FE5CB23" w14:textId="77777777" w:rsidR="00062692" w:rsidRPr="00D808BD" w:rsidRDefault="00062692" w:rsidP="00062692">
            <w:pPr>
              <w:pStyle w:val="DICTA-TEXTO"/>
              <w:jc w:val="center"/>
              <w:rPr>
                <w:lang w:val="es-ES_tradnl"/>
              </w:rPr>
            </w:pPr>
            <w:r w:rsidRPr="00D808BD">
              <w:rPr>
                <w:lang w:val="es-ES_tradnl"/>
              </w:rPr>
              <w:t>17.413,62 euros</w:t>
            </w:r>
          </w:p>
          <w:p w14:paraId="70581117" w14:textId="55BFD0C3" w:rsidR="00062692" w:rsidRPr="00D808BD" w:rsidRDefault="00062692" w:rsidP="00062692">
            <w:pPr>
              <w:pStyle w:val="DICTA-TEXTO"/>
              <w:jc w:val="center"/>
              <w:rPr>
                <w:sz w:val="22"/>
                <w:szCs w:val="22"/>
                <w:lang w:val="es-ES_tradnl"/>
              </w:rPr>
            </w:pPr>
          </w:p>
        </w:tc>
      </w:tr>
      <w:tr w:rsidR="00062692" w:rsidRPr="00D808BD" w14:paraId="53A3FA3B" w14:textId="77777777" w:rsidTr="00062692">
        <w:trPr>
          <w:trHeight w:hRule="exact" w:val="454"/>
          <w:tblCellSpacing w:w="0" w:type="dxa"/>
        </w:trPr>
        <w:tc>
          <w:tcPr>
            <w:tcW w:w="3134" w:type="dxa"/>
            <w:vAlign w:val="center"/>
          </w:tcPr>
          <w:p w14:paraId="2F6CE0BD" w14:textId="54C391CF" w:rsidR="00062692" w:rsidRPr="00D808BD" w:rsidRDefault="00062692" w:rsidP="00490205">
            <w:pPr>
              <w:pStyle w:val="DICTA-TEXTO"/>
              <w:jc w:val="center"/>
              <w:rPr>
                <w:sz w:val="22"/>
                <w:szCs w:val="22"/>
                <w:lang w:val="es-ES_tradnl"/>
              </w:rPr>
            </w:pPr>
            <w:r w:rsidRPr="00D808BD">
              <w:rPr>
                <w:sz w:val="22"/>
                <w:szCs w:val="22"/>
                <w:lang w:val="es-ES_tradnl"/>
              </w:rPr>
              <w:lastRenderedPageBreak/>
              <w:t>E</w:t>
            </w:r>
          </w:p>
        </w:tc>
        <w:tc>
          <w:tcPr>
            <w:tcW w:w="2693" w:type="dxa"/>
            <w:vAlign w:val="center"/>
          </w:tcPr>
          <w:p w14:paraId="31F8B4AA" w14:textId="77777777" w:rsidR="00062692" w:rsidRPr="00D808BD" w:rsidRDefault="00062692" w:rsidP="00062692">
            <w:pPr>
              <w:pStyle w:val="DICTA-TEXTO"/>
              <w:jc w:val="center"/>
              <w:rPr>
                <w:lang w:val="es-ES_tradnl"/>
              </w:rPr>
            </w:pPr>
            <w:r w:rsidRPr="00D808BD">
              <w:rPr>
                <w:lang w:val="es-ES_tradnl"/>
              </w:rPr>
              <w:t>15.317,26 euros</w:t>
            </w:r>
          </w:p>
          <w:p w14:paraId="7EF68D9F" w14:textId="77777777" w:rsidR="00062692" w:rsidRPr="00D808BD" w:rsidRDefault="00062692" w:rsidP="00062692">
            <w:pPr>
              <w:pStyle w:val="DICTA-TEXTO"/>
              <w:jc w:val="center"/>
              <w:rPr>
                <w:sz w:val="22"/>
                <w:szCs w:val="22"/>
                <w:lang w:val="es-ES_tradnl"/>
              </w:rPr>
            </w:pPr>
          </w:p>
        </w:tc>
      </w:tr>
    </w:tbl>
    <w:p w14:paraId="2E3117CD" w14:textId="77777777" w:rsidR="00F17D77" w:rsidRPr="00D808BD" w:rsidRDefault="00F17D77" w:rsidP="00062692">
      <w:pPr>
        <w:pStyle w:val="DICTA-TEXTO"/>
        <w:spacing w:before="240"/>
        <w:rPr>
          <w:lang w:val="es-ES_tradnl"/>
        </w:rPr>
      </w:pPr>
      <w:r w:rsidRPr="00D808BD">
        <w:rPr>
          <w:b/>
          <w:lang w:val="es-ES_tradnl"/>
        </w:rPr>
        <w:t>Artículo 7.</w:t>
      </w:r>
      <w:r w:rsidRPr="00D808BD">
        <w:rPr>
          <w:lang w:val="es-ES_tradnl"/>
        </w:rPr>
        <w:t xml:space="preserve"> Retribuciones del personal laboral de las Administraciones Públicas de Navarra.</w:t>
      </w:r>
    </w:p>
    <w:p w14:paraId="1B9AD932" w14:textId="77777777" w:rsidR="00F17D77" w:rsidRPr="00D808BD" w:rsidRDefault="00F17D77" w:rsidP="00F17D77">
      <w:pPr>
        <w:pStyle w:val="DICTA-TEXTO"/>
        <w:rPr>
          <w:lang w:val="es-ES_tradnl"/>
        </w:rPr>
      </w:pPr>
      <w:r w:rsidRPr="00D808BD">
        <w:rPr>
          <w:lang w:val="es-ES_tradnl"/>
        </w:rPr>
        <w:t>1. Con efectos de 1 de enero de 2023,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595C12CA" w14:textId="77777777" w:rsidR="00F17D77" w:rsidRPr="00D808BD" w:rsidRDefault="00F17D77" w:rsidP="00F17D77">
      <w:pPr>
        <w:pStyle w:val="DICTA-TEXTO"/>
        <w:rPr>
          <w:lang w:val="es-ES_tradnl"/>
        </w:rPr>
      </w:pPr>
      <w:r w:rsidRPr="00D808BD">
        <w:rPr>
          <w:lang w:val="es-ES_tradnl"/>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71131FB2" w14:textId="77777777" w:rsidR="00F17D77" w:rsidRPr="00D808BD" w:rsidRDefault="00F17D77" w:rsidP="00F17D77">
      <w:pPr>
        <w:pStyle w:val="DICTA-TEXTO"/>
        <w:rPr>
          <w:lang w:val="es-ES_tradnl"/>
        </w:rPr>
      </w:pPr>
      <w:r w:rsidRPr="00D808BD">
        <w:rPr>
          <w:b/>
          <w:lang w:val="es-ES_tradnl"/>
        </w:rPr>
        <w:t>Artículo 8.</w:t>
      </w:r>
      <w:r w:rsidRPr="00D808BD">
        <w:rPr>
          <w:lang w:val="es-ES_tradnl"/>
        </w:rPr>
        <w:t xml:space="preserve"> Retribuciones del personal directivo de libre designación de la Administración de la Comunidad Foral de Navarra y sus organismos autónomos.</w:t>
      </w:r>
    </w:p>
    <w:p w14:paraId="60AD247F" w14:textId="77777777" w:rsidR="00F17D77" w:rsidRPr="00D808BD" w:rsidRDefault="00F17D77" w:rsidP="00F17D77">
      <w:pPr>
        <w:pStyle w:val="DICTA-TEXTO"/>
        <w:rPr>
          <w:lang w:val="es-ES_tradnl"/>
        </w:rPr>
      </w:pPr>
      <w:r w:rsidRPr="00D808BD">
        <w:rPr>
          <w:lang w:val="es-ES_tradnl"/>
        </w:rPr>
        <w:t>1. Las retribuciones para el año  2023 de las Direcciones de Servicio de la Administración de la Comunidad Foral de Navarra, las de los organismos autónomos asimiladas a ellas, así como las del Asesor en materia de alta velocidad se fijan en un importe anual de 57.229,62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4D4FB457" w14:textId="77777777" w:rsidR="00F17D77" w:rsidRPr="00D808BD" w:rsidRDefault="00F17D77" w:rsidP="00F17D77">
      <w:pPr>
        <w:pStyle w:val="DICTA-TEXTO"/>
        <w:rPr>
          <w:lang w:val="es-ES_tradnl"/>
        </w:rPr>
      </w:pPr>
      <w:r w:rsidRPr="00D808BD">
        <w:rPr>
          <w:lang w:val="es-ES_tradnl"/>
        </w:rPr>
        <w:t>Las Direcciones de Servicio prestarán sus servicios en régimen de plena disponibilidad y de total y absoluta dedicación.</w:t>
      </w:r>
    </w:p>
    <w:p w14:paraId="21C3FCB1" w14:textId="77777777" w:rsidR="00F17D77" w:rsidRPr="00D808BD" w:rsidRDefault="00F17D77" w:rsidP="00F17D77">
      <w:pPr>
        <w:pStyle w:val="DICTA-TEXTO"/>
        <w:rPr>
          <w:lang w:val="es-ES_tradnl"/>
        </w:rPr>
      </w:pPr>
      <w:r w:rsidRPr="00D808BD">
        <w:rPr>
          <w:lang w:val="es-ES_tradnl"/>
        </w:rPr>
        <w:t>2. Las retribuciones para el año 2023 del personal directivo de libre designación del Servicio Navarro de Salud-</w:t>
      </w:r>
      <w:proofErr w:type="spellStart"/>
      <w:r w:rsidRPr="00D808BD">
        <w:rPr>
          <w:lang w:val="es-ES_tradnl"/>
        </w:rPr>
        <w:t>Osasunbidea</w:t>
      </w:r>
      <w:proofErr w:type="spellEnd"/>
      <w:r w:rsidRPr="00D808BD">
        <w:rPr>
          <w:lang w:val="es-ES_tradnl"/>
        </w:rPr>
        <w:t xml:space="preserve"> y del Instituto de Salud Pública y Laboral de Navarra, se fijan en los siguientes importes </w:t>
      </w:r>
      <w:r w:rsidRPr="00D808BD">
        <w:rPr>
          <w:lang w:val="es-ES_tradnl"/>
        </w:rPr>
        <w:lastRenderedPageBreak/>
        <w:t>anuales, referidos a catorce mensualidades, sin perjuicio de la percepción de las retribuciones personales por grado, antigüedad y ayuda familiar que pudiera corresponderles de acuerdo con la normativa vigente:</w:t>
      </w:r>
    </w:p>
    <w:p w14:paraId="07620034" w14:textId="77777777" w:rsidR="00F17D77" w:rsidRPr="00D808BD" w:rsidRDefault="00F17D77" w:rsidP="00F17D77">
      <w:pPr>
        <w:pStyle w:val="DICTA-TEXTO"/>
        <w:rPr>
          <w:lang w:val="es-ES_tradnl"/>
        </w:rPr>
      </w:pPr>
      <w:r w:rsidRPr="00D808BD">
        <w:rPr>
          <w:lang w:val="es-ES_tradnl"/>
        </w:rPr>
        <w:t>a) Jefaturas de Servicio no asistenciales: 57.229,62 euros.</w:t>
      </w:r>
    </w:p>
    <w:p w14:paraId="232422F6" w14:textId="77777777" w:rsidR="00F17D77" w:rsidRPr="00D808BD" w:rsidRDefault="00F17D77" w:rsidP="00F17D77">
      <w:pPr>
        <w:pStyle w:val="DICTA-TEXTO"/>
        <w:rPr>
          <w:lang w:val="es-ES_tradnl"/>
        </w:rPr>
      </w:pPr>
      <w:r w:rsidRPr="00D808BD">
        <w:rPr>
          <w:lang w:val="es-ES_tradnl"/>
        </w:rPr>
        <w:t>b) Dirección del Banco de Sangre y Tejidos de Navarra: 62.986,56 euros.</w:t>
      </w:r>
    </w:p>
    <w:p w14:paraId="79D37477" w14:textId="77777777" w:rsidR="00F17D77" w:rsidRPr="00D808BD" w:rsidRDefault="00F17D77" w:rsidP="00F17D77">
      <w:pPr>
        <w:pStyle w:val="DICTA-TEXTO"/>
        <w:rPr>
          <w:lang w:val="es-ES_tradnl"/>
        </w:rPr>
      </w:pPr>
      <w:r w:rsidRPr="00D808BD">
        <w:rPr>
          <w:lang w:val="es-ES_tradnl"/>
        </w:rPr>
        <w:t>En el supuesto de que alguna persona titular de los referidos puestos directivos del Servicio Navarro de Salud-</w:t>
      </w:r>
      <w:proofErr w:type="spellStart"/>
      <w:r w:rsidRPr="00D808BD">
        <w:rPr>
          <w:lang w:val="es-ES_tradnl"/>
        </w:rPr>
        <w:t>Osasunbidea</w:t>
      </w:r>
      <w:proofErr w:type="spellEnd"/>
      <w:r w:rsidRPr="00D808BD">
        <w:rPr>
          <w:lang w:val="es-ES_tradnl"/>
        </w:rPr>
        <w:t xml:space="preserve"> y del Instituto de Salud Pública y Laboral de Navarra esté percibiendo en la actualidad una cuantía superior a la reflejada en este artículo, se le abonará una compensación personal por la diferencia en tanto se mantenga en el desempeño </w:t>
      </w:r>
      <w:proofErr w:type="gramStart"/>
      <w:r w:rsidRPr="00D808BD">
        <w:rPr>
          <w:lang w:val="es-ES_tradnl"/>
        </w:rPr>
        <w:t>del mismo</w:t>
      </w:r>
      <w:proofErr w:type="gramEnd"/>
      <w:r w:rsidRPr="00D808BD">
        <w:rPr>
          <w:lang w:val="es-ES_tradnl"/>
        </w:rPr>
        <w:t>.</w:t>
      </w:r>
    </w:p>
    <w:p w14:paraId="5825EE3E" w14:textId="77777777" w:rsidR="00F17D77" w:rsidRPr="00D808BD" w:rsidRDefault="00F17D77" w:rsidP="00F17D77">
      <w:pPr>
        <w:pStyle w:val="DICTA-TEXTO"/>
        <w:rPr>
          <w:lang w:val="es-ES_tradnl"/>
        </w:rPr>
      </w:pPr>
      <w:r w:rsidRPr="00D808BD">
        <w:rPr>
          <w:lang w:val="es-ES_tradnl"/>
        </w:rP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06AAB48D" w14:textId="77777777" w:rsidR="00F17D77" w:rsidRPr="00D808BD" w:rsidRDefault="00F17D77" w:rsidP="00F17D77">
      <w:pPr>
        <w:pStyle w:val="DICTA-TEXTO"/>
        <w:rPr>
          <w:lang w:val="es-ES_tradnl"/>
        </w:rPr>
      </w:pPr>
      <w:r w:rsidRPr="00D808BD">
        <w:rPr>
          <w:b/>
          <w:lang w:val="es-ES_tradnl"/>
        </w:rPr>
        <w:t>Artículo 9.</w:t>
      </w:r>
      <w:r w:rsidRPr="00D808BD">
        <w:rPr>
          <w:lang w:val="es-ES_tradnl"/>
        </w:rPr>
        <w:t xml:space="preserve"> Retribuciones del Gobierno de Navarra, de los altos cargos de la Administración de la Comunidad Foral de Navarra y del resto del personal eventual.</w:t>
      </w:r>
    </w:p>
    <w:p w14:paraId="0CA3C7E2" w14:textId="77777777" w:rsidR="00F17D77" w:rsidRPr="00D808BD" w:rsidRDefault="00F17D77" w:rsidP="00F17D77">
      <w:pPr>
        <w:pStyle w:val="DICTA-TEXTO"/>
        <w:rPr>
          <w:lang w:val="es-ES_tradnl"/>
        </w:rPr>
      </w:pPr>
      <w:r w:rsidRPr="00D808BD">
        <w:rPr>
          <w:lang w:val="es-ES_tradnl"/>
        </w:rPr>
        <w:t>1. Las retribuciones para el año 2023 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32529FBE" w14:textId="77777777" w:rsidR="00F17D77" w:rsidRPr="00D808BD" w:rsidRDefault="00F17D77" w:rsidP="00F17D77">
      <w:pPr>
        <w:pStyle w:val="DICTA-TEXTO"/>
        <w:rPr>
          <w:lang w:val="es-ES_tradnl"/>
        </w:rPr>
      </w:pPr>
      <w:r w:rsidRPr="00D808BD">
        <w:rPr>
          <w:lang w:val="es-ES_tradnl"/>
        </w:rPr>
        <w:t>2. De conformidad con lo establecido en los artículos 35 y 45 de la Ley Foral 14/2004, de 3 de diciembre, del Gobierno de Navarra y de su Presidenta o Presidente, las retribuciones para el año 2023 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3DC711A9" w14:textId="77777777" w:rsidR="00F17D77" w:rsidRPr="00D808BD" w:rsidRDefault="00F17D77" w:rsidP="00F17D77">
      <w:pPr>
        <w:pStyle w:val="DICTA-TEXTO"/>
        <w:rPr>
          <w:lang w:val="es-ES_tradnl"/>
        </w:rPr>
      </w:pPr>
      <w:r w:rsidRPr="00D808BD">
        <w:rPr>
          <w:lang w:val="es-ES_tradnl"/>
        </w:rPr>
        <w:t>- Presidenta o Presidente del Gobierno de Navarra: 78.597,26 euros.</w:t>
      </w:r>
    </w:p>
    <w:p w14:paraId="4961CE24" w14:textId="77777777" w:rsidR="00F17D77" w:rsidRPr="00D808BD" w:rsidRDefault="00F17D77" w:rsidP="00F17D77">
      <w:pPr>
        <w:pStyle w:val="DICTA-TEXTO"/>
        <w:rPr>
          <w:lang w:val="es-ES_tradnl"/>
        </w:rPr>
      </w:pPr>
      <w:r w:rsidRPr="00D808BD">
        <w:rPr>
          <w:lang w:val="es-ES_tradnl"/>
        </w:rPr>
        <w:lastRenderedPageBreak/>
        <w:t>- Vicepresidenta o Vicepresidente, Consejera o Consejero y Consejera-Portavoz o Consejero-Portavoz 73.144,82 euros.</w:t>
      </w:r>
    </w:p>
    <w:p w14:paraId="2DDC2AE7" w14:textId="77777777" w:rsidR="00F17D77" w:rsidRPr="00D808BD" w:rsidRDefault="00F17D77" w:rsidP="00F17D77">
      <w:pPr>
        <w:pStyle w:val="DICTA-TEXTO"/>
        <w:rPr>
          <w:lang w:val="es-ES_tradnl"/>
        </w:rPr>
      </w:pPr>
      <w:r w:rsidRPr="00D808BD">
        <w:rPr>
          <w:lang w:val="es-ES_tradnl"/>
        </w:rPr>
        <w:t>3. Las retribuciones para el año 2023 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67CEF1B8" w14:textId="77777777" w:rsidR="00F17D77" w:rsidRPr="00D808BD" w:rsidRDefault="00F17D77" w:rsidP="00F17D77">
      <w:pPr>
        <w:pStyle w:val="DICTA-TEXTO"/>
        <w:rPr>
          <w:lang w:val="es-ES_tradnl"/>
        </w:rPr>
      </w:pPr>
      <w:r w:rsidRPr="00D808BD">
        <w:rPr>
          <w:lang w:val="es-ES_tradnl"/>
        </w:rPr>
        <w:t>- Asesor o asesora de la Presidenta o Presidente: 62.672,68 euros.</w:t>
      </w:r>
    </w:p>
    <w:p w14:paraId="1390E5DE" w14:textId="369417E5" w:rsidR="00F17D77" w:rsidRPr="00D808BD" w:rsidRDefault="00F17D77" w:rsidP="00F17D77">
      <w:pPr>
        <w:pStyle w:val="DICTA-TEXTO"/>
        <w:rPr>
          <w:lang w:val="es-ES_tradnl"/>
        </w:rPr>
      </w:pPr>
      <w:r w:rsidRPr="00D808BD">
        <w:rPr>
          <w:lang w:val="es-ES_tradnl"/>
        </w:rPr>
        <w:t>- Jefe o Jefa de Gabinete de los Consejeros o Consejeras: 58.333,10</w:t>
      </w:r>
      <w:r w:rsidR="00C33714" w:rsidRPr="00D808BD">
        <w:rPr>
          <w:lang w:val="es-ES_tradnl"/>
        </w:rPr>
        <w:t xml:space="preserve"> </w:t>
      </w:r>
      <w:r w:rsidRPr="00D808BD">
        <w:rPr>
          <w:lang w:val="es-ES_tradnl"/>
        </w:rPr>
        <w:t>euros.</w:t>
      </w:r>
    </w:p>
    <w:p w14:paraId="7ED6BD61" w14:textId="77777777" w:rsidR="00F17D77" w:rsidRPr="00D808BD" w:rsidRDefault="00F17D77" w:rsidP="00F17D77">
      <w:pPr>
        <w:pStyle w:val="DICTA-TEXTO"/>
        <w:rPr>
          <w:lang w:val="es-ES_tradnl"/>
        </w:rPr>
      </w:pPr>
      <w:r w:rsidRPr="00D808BD">
        <w:rPr>
          <w:lang w:val="es-ES_tradnl"/>
        </w:rPr>
        <w:t>4. De conformidad con lo establecido en el artículo 32.4 de la Ley Foral 11/2019, de 11 de marzo, de la Administración de la Comunidad Foral de Navarra y del Sector Público Institucional Foral, las retribuciones para el año 2023 de las direcciones generales se fijan en un importe anual de 62.672,68 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2D0DF102" w14:textId="77777777" w:rsidR="00F17D77" w:rsidRPr="00D808BD" w:rsidRDefault="00F17D77" w:rsidP="00F17D77">
      <w:pPr>
        <w:pStyle w:val="DICTA-TEXTO"/>
        <w:rPr>
          <w:lang w:val="es-ES_tradnl"/>
        </w:rPr>
      </w:pPr>
      <w:r w:rsidRPr="00D808BD">
        <w:rPr>
          <w:lang w:val="es-ES_tradnl"/>
        </w:rPr>
        <w:t>5. De conformidad con lo establecido en el artículo 52.1 de la Ley Foral 11/2019, de 11 de marzo, de la Administración de la Comunidad Foral de Navarra y del Sector Público Institucional Foral, se relacionan las retribuciones para el año 2023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88CDFF7" w14:textId="77777777" w:rsidR="00F17D77" w:rsidRPr="00D808BD" w:rsidRDefault="00F17D77" w:rsidP="00F17D77">
      <w:pPr>
        <w:pStyle w:val="DICTA-TEXTO"/>
        <w:rPr>
          <w:lang w:val="es-ES_tradnl"/>
        </w:rPr>
      </w:pPr>
      <w:r w:rsidRPr="00D808BD">
        <w:rPr>
          <w:lang w:val="es-ES_tradnl"/>
        </w:rPr>
        <w:t>a) Dirección Gerencia de organismo autónomo, salvo lo dispuesto en las letras b) y c) siguientes: 62.672,68 euros.</w:t>
      </w:r>
    </w:p>
    <w:p w14:paraId="4B93EF7A" w14:textId="77777777" w:rsidR="00F17D77" w:rsidRPr="00D808BD" w:rsidRDefault="00F17D77" w:rsidP="00F17D77">
      <w:pPr>
        <w:pStyle w:val="DICTA-TEXTO"/>
        <w:rPr>
          <w:lang w:val="es-ES_tradnl"/>
        </w:rPr>
      </w:pPr>
      <w:r w:rsidRPr="00D808BD">
        <w:rPr>
          <w:lang w:val="es-ES_tradnl"/>
        </w:rPr>
        <w:t>b) Dirección Gerencia del Servicio Navarro de Salud-</w:t>
      </w:r>
      <w:proofErr w:type="spellStart"/>
      <w:r w:rsidRPr="00D808BD">
        <w:rPr>
          <w:lang w:val="es-ES_tradnl"/>
        </w:rPr>
        <w:t>Osasunbidea</w:t>
      </w:r>
      <w:proofErr w:type="spellEnd"/>
      <w:r w:rsidRPr="00D808BD">
        <w:rPr>
          <w:lang w:val="es-ES_tradnl"/>
        </w:rPr>
        <w:t xml:space="preserve"> y de la Hacienda Foral de Navarra: 96.832,40 euros.</w:t>
      </w:r>
    </w:p>
    <w:p w14:paraId="75C58385" w14:textId="77777777" w:rsidR="00F17D77" w:rsidRPr="00D808BD" w:rsidRDefault="00F17D77" w:rsidP="00F17D77">
      <w:pPr>
        <w:pStyle w:val="DICTA-TEXTO"/>
        <w:rPr>
          <w:lang w:val="es-ES_tradnl"/>
        </w:rPr>
      </w:pPr>
      <w:r w:rsidRPr="00D808BD">
        <w:rPr>
          <w:lang w:val="es-ES_tradnl"/>
        </w:rPr>
        <w:lastRenderedPageBreak/>
        <w:t>c) Dirección Gerencia del Instituto Navarro de Administración Pública 59.951,08 euros.</w:t>
      </w:r>
    </w:p>
    <w:p w14:paraId="5C679CD4" w14:textId="77777777" w:rsidR="00F17D77" w:rsidRPr="00D808BD" w:rsidRDefault="00F17D77" w:rsidP="00F17D77">
      <w:pPr>
        <w:pStyle w:val="DICTA-TEXTO"/>
        <w:rPr>
          <w:lang w:val="es-ES_tradnl"/>
        </w:rPr>
      </w:pPr>
      <w:r w:rsidRPr="00D808BD">
        <w:rPr>
          <w:lang w:val="es-ES_tradnl"/>
        </w:rPr>
        <w:t>d) Subdirección de organismo autónomo: 57.229,62 euros.</w:t>
      </w:r>
    </w:p>
    <w:p w14:paraId="0BAF8A77" w14:textId="77777777" w:rsidR="00F17D77" w:rsidRPr="00D808BD" w:rsidRDefault="00F17D77" w:rsidP="00F17D77">
      <w:pPr>
        <w:pStyle w:val="DICTA-TEXTO"/>
        <w:rPr>
          <w:lang w:val="es-ES_tradnl"/>
        </w:rPr>
      </w:pPr>
      <w:r w:rsidRPr="00D808BD">
        <w:rPr>
          <w:lang w:val="es-ES_tradnl"/>
        </w:rPr>
        <w:t>e) Personal directivo del Servicio Navarro de Salud-</w:t>
      </w:r>
      <w:proofErr w:type="spellStart"/>
      <w:r w:rsidRPr="00D808BD">
        <w:rPr>
          <w:lang w:val="es-ES_tradnl"/>
        </w:rPr>
        <w:t>Osasunbidea</w:t>
      </w:r>
      <w:proofErr w:type="spellEnd"/>
      <w:r w:rsidRPr="00D808BD">
        <w:rPr>
          <w:lang w:val="es-ES_tradnl"/>
        </w:rPr>
        <w:t>:</w:t>
      </w:r>
    </w:p>
    <w:p w14:paraId="37B7A3DA" w14:textId="77777777" w:rsidR="00F17D77" w:rsidRPr="00D808BD" w:rsidRDefault="00F17D77" w:rsidP="00F17D77">
      <w:pPr>
        <w:pStyle w:val="DICTA-TEXTO"/>
        <w:rPr>
          <w:lang w:val="es-ES_tradnl"/>
        </w:rPr>
      </w:pPr>
      <w:r w:rsidRPr="00D808BD">
        <w:rPr>
          <w:lang w:val="es-ES_tradnl"/>
        </w:rPr>
        <w:t>- Gerencia de Atención Primaria, Gerencia del Hospital Universitario de Navarra, Dirección de Profesionales, Dirección de Gestión Económica y Servicios Generales y Dirección de Asistencia Sanitaria al Paciente: 73.994,20 euros.</w:t>
      </w:r>
    </w:p>
    <w:p w14:paraId="29BC2F63" w14:textId="77777777" w:rsidR="00F17D77" w:rsidRPr="00D808BD" w:rsidRDefault="00F17D77" w:rsidP="00F17D77">
      <w:pPr>
        <w:pStyle w:val="DICTA-TEXTO"/>
        <w:rPr>
          <w:lang w:val="es-ES_tradnl"/>
        </w:rPr>
      </w:pPr>
      <w:r w:rsidRPr="00D808BD">
        <w:rPr>
          <w:lang w:val="es-ES_tradnl"/>
        </w:rPr>
        <w:t>- Gerencia del Área de Salud de Tudela, Gerencia del Área de Salud de Estella/Lizarra, Dirección Asistencial del Hospital Universitario de Navarra: 64.674,96 euros.</w:t>
      </w:r>
    </w:p>
    <w:p w14:paraId="5094B974" w14:textId="77777777" w:rsidR="00F17D77" w:rsidRPr="00D808BD" w:rsidRDefault="00F17D77" w:rsidP="00F17D77">
      <w:pPr>
        <w:pStyle w:val="DICTA-TEXTO"/>
        <w:rPr>
          <w:lang w:val="es-ES_tradnl"/>
        </w:rPr>
      </w:pPr>
      <w:r w:rsidRPr="00D808BD">
        <w:rPr>
          <w:lang w:val="es-ES_tradnl"/>
        </w:rPr>
        <w:t>- Gerencia de Salud Mental, Subdirecciones Asistenciales del Hospital Universitario de Navarra, Dirección Asistencial del Área de Salud de Tudela y del Área de Salud de Estella/Lizarra, y Subdirecciones de Atención Primaria y Continuidad Asistencial, Subdirección de Urgencias de Navarra y Dirección Técnica de la Atención a la Urgencia Vital de la Gerencia de Atención Primaria y Subdirecciones de las Áreas de Salud: 62.986,56 euros.</w:t>
      </w:r>
    </w:p>
    <w:p w14:paraId="0A304006" w14:textId="77777777" w:rsidR="00F17D77" w:rsidRPr="00D808BD" w:rsidRDefault="00F17D77" w:rsidP="00F17D77">
      <w:pPr>
        <w:pStyle w:val="DICTA-TEXTO"/>
        <w:rPr>
          <w:lang w:val="es-ES_tradnl"/>
        </w:rPr>
      </w:pPr>
      <w:r w:rsidRPr="00D808BD">
        <w:rPr>
          <w:lang w:val="es-ES_tradnl"/>
        </w:rPr>
        <w:t>- Subdirecciones de los Servicios Centrales: 61.848,78 euros.</w:t>
      </w:r>
    </w:p>
    <w:p w14:paraId="52AF968C" w14:textId="77777777" w:rsidR="00F17D77" w:rsidRPr="00D808BD" w:rsidRDefault="00F17D77" w:rsidP="00F17D77">
      <w:pPr>
        <w:pStyle w:val="DICTA-TEXTO"/>
        <w:rPr>
          <w:lang w:val="es-ES_tradnl"/>
        </w:rPr>
      </w:pPr>
      <w:r w:rsidRPr="00D808BD">
        <w:rPr>
          <w:lang w:val="es-ES_tradnl"/>
        </w:rPr>
        <w:t>- Dirección de Profesionales, Dirección de Gestión Económica y Servicios Generales, Dirección de Cuidados Sanitarios del Hospital Universitario de Navarra y Subdirección de Cuidados, Atención Domiciliaria, Sociosanitaria y Acciones Comunitarias de Atención Primaria: 59.049,76 euros.</w:t>
      </w:r>
    </w:p>
    <w:p w14:paraId="7589D76B" w14:textId="77777777" w:rsidR="00F17D77" w:rsidRPr="00D808BD" w:rsidRDefault="00F17D77" w:rsidP="00F17D77">
      <w:pPr>
        <w:pStyle w:val="DICTA-TEXTO"/>
        <w:rPr>
          <w:lang w:val="es-ES_tradnl"/>
        </w:rPr>
      </w:pPr>
      <w:r w:rsidRPr="00D808BD">
        <w:rPr>
          <w:lang w:val="es-ES_tradnl"/>
        </w:rPr>
        <w:t>- Coordinadora del Plan de Atención Sociosanitaria de Navarra y Subdirecciones de Cuidados Sanitarios del Hospital Universitario de Navarra: 53.504,36 euros</w:t>
      </w:r>
    </w:p>
    <w:p w14:paraId="37E715AC" w14:textId="77777777" w:rsidR="00F17D77" w:rsidRPr="00D808BD" w:rsidRDefault="00F17D77" w:rsidP="00F17D77">
      <w:pPr>
        <w:pStyle w:val="DICTA-TEXTO"/>
        <w:rPr>
          <w:lang w:val="es-ES_tradnl"/>
        </w:rPr>
      </w:pPr>
      <w:r w:rsidRPr="00D808BD">
        <w:rPr>
          <w:lang w:val="es-ES_tradnl"/>
        </w:rPr>
        <w:t xml:space="preserve">6. Las retribuciones para el año 2023 del resto del personal eventual de los Gabinetes de la Presidenta y de los integrantes del Gobierno de Navarra se fijan en las siguientes cuantías anuales, referidas a catorce mensualidades, sin perjuicio, en el caso del personal fijo y contratado, de la percepción de la </w:t>
      </w:r>
      <w:r w:rsidRPr="00D808BD">
        <w:rPr>
          <w:lang w:val="es-ES_tradnl"/>
        </w:rPr>
        <w:lastRenderedPageBreak/>
        <w:t>retribución por grado y/o antigüedad que pudiera corresponderles de acuerdo con la normativa aplicable a la respectiva relación de servicio:</w:t>
      </w:r>
    </w:p>
    <w:p w14:paraId="59BE6DC5" w14:textId="77777777" w:rsidR="00F17D77" w:rsidRPr="00D808BD" w:rsidRDefault="00F17D77" w:rsidP="00F17D77">
      <w:pPr>
        <w:pStyle w:val="DICTA-TEXTO"/>
        <w:rPr>
          <w:lang w:val="es-ES_tradnl"/>
        </w:rPr>
      </w:pPr>
      <w:r w:rsidRPr="00D808BD">
        <w:rPr>
          <w:lang w:val="es-ES_tradnl"/>
        </w:rPr>
        <w:t>- Secretaría del Presidente o Presidenta: 38.695,86 euros.</w:t>
      </w:r>
    </w:p>
    <w:p w14:paraId="237DA09E" w14:textId="77777777" w:rsidR="00F17D77" w:rsidRPr="00D808BD" w:rsidRDefault="00F17D77" w:rsidP="00F17D77">
      <w:pPr>
        <w:pStyle w:val="DICTA-TEXTO"/>
        <w:rPr>
          <w:lang w:val="es-ES_tradnl"/>
        </w:rPr>
      </w:pPr>
      <w:r w:rsidRPr="00D808BD">
        <w:rPr>
          <w:lang w:val="es-ES_tradnl"/>
        </w:rPr>
        <w:t>- Secretaría de Consejero o Consejera: 35.271,46 euros.</w:t>
      </w:r>
    </w:p>
    <w:p w14:paraId="5FE863AD" w14:textId="77777777" w:rsidR="00F17D77" w:rsidRPr="00D808BD" w:rsidRDefault="00F17D77" w:rsidP="00F17D77">
      <w:pPr>
        <w:pStyle w:val="DICTA-TEXTO"/>
        <w:rPr>
          <w:lang w:val="es-ES_tradnl"/>
        </w:rPr>
      </w:pPr>
      <w:r w:rsidRPr="00D808BD">
        <w:rPr>
          <w:lang w:val="es-ES_tradnl"/>
        </w:rPr>
        <w:t>- Auxiliar de Gabinete: 30.893,24 euros.</w:t>
      </w:r>
    </w:p>
    <w:p w14:paraId="77334354" w14:textId="77777777" w:rsidR="00F17D77" w:rsidRPr="00D808BD" w:rsidRDefault="00F17D77" w:rsidP="00F17D77">
      <w:pPr>
        <w:pStyle w:val="DICTA-TEXTO"/>
        <w:rPr>
          <w:lang w:val="es-ES_tradnl"/>
        </w:rPr>
      </w:pPr>
      <w:r w:rsidRPr="00D808BD">
        <w:rPr>
          <w:lang w:val="es-ES_tradnl"/>
        </w:rPr>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2A74945A" w14:textId="77777777" w:rsidR="00F17D77" w:rsidRPr="00D808BD" w:rsidRDefault="00F17D77" w:rsidP="00F17D77">
      <w:pPr>
        <w:pStyle w:val="DICTA-TEXTO"/>
        <w:rPr>
          <w:lang w:val="es-ES_tradnl"/>
        </w:rPr>
      </w:pPr>
      <w:r w:rsidRPr="00D808BD">
        <w:rPr>
          <w:lang w:val="es-ES_tradnl"/>
        </w:rPr>
        <w:t>8. Las retribuciones para el año 2023 del personal directivo con consideración de alto cargo de las sociedades públicas de la Administración de la Comunidad Foral de Navarra integradas en la Corporación Pública Empresarial de Navarra serán las siguientes:</w:t>
      </w:r>
    </w:p>
    <w:p w14:paraId="2FB2E666" w14:textId="77777777" w:rsidR="00F17D77" w:rsidRPr="00D808BD" w:rsidRDefault="00F17D77" w:rsidP="00F17D77">
      <w:pPr>
        <w:pStyle w:val="DICTA-TEXTO"/>
        <w:rPr>
          <w:lang w:val="es-ES_tradnl"/>
        </w:rPr>
      </w:pPr>
      <w:r w:rsidRPr="00D808BD">
        <w:rPr>
          <w:lang w:val="es-ES_tradnl"/>
        </w:rPr>
        <w:t>Para las personas titulares de direcciones-gerencias el salario bruto base anual, referido a catorce mensualidades, será de 62.258,32 euros. Dicha retribución anual se modulará en base a la complejidad de la empresa pública a gestionar, todo ello según la siguiente tabla:</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17"/>
        <w:gridCol w:w="3103"/>
        <w:gridCol w:w="3285"/>
      </w:tblGrid>
      <w:tr w:rsidR="00F17D77" w:rsidRPr="00D808BD" w14:paraId="7C8D9F89" w14:textId="77777777" w:rsidTr="00F17D77">
        <w:trPr>
          <w:trHeight w:hRule="exact" w:val="851"/>
          <w:tblCellSpacing w:w="0" w:type="dxa"/>
        </w:trPr>
        <w:tc>
          <w:tcPr>
            <w:tcW w:w="0" w:type="auto"/>
            <w:vAlign w:val="center"/>
            <w:hideMark/>
          </w:tcPr>
          <w:p w14:paraId="4190002F" w14:textId="77777777" w:rsidR="00F17D77" w:rsidRPr="00D808BD" w:rsidRDefault="00F17D77" w:rsidP="00F17D77">
            <w:pPr>
              <w:pStyle w:val="DICTA-TEXTO"/>
              <w:ind w:firstLine="0"/>
              <w:jc w:val="center"/>
              <w:rPr>
                <w:sz w:val="22"/>
                <w:szCs w:val="22"/>
                <w:lang w:val="es-ES_tradnl"/>
              </w:rPr>
            </w:pPr>
            <w:bookmarkStart w:id="0" w:name="_Hlk118453537"/>
            <w:r w:rsidRPr="00D808BD">
              <w:rPr>
                <w:sz w:val="22"/>
                <w:szCs w:val="22"/>
                <w:lang w:val="es-ES_tradnl"/>
              </w:rPr>
              <w:t>TIPO DE SOCIEDAD</w:t>
            </w:r>
          </w:p>
        </w:tc>
        <w:tc>
          <w:tcPr>
            <w:tcW w:w="0" w:type="auto"/>
            <w:vAlign w:val="center"/>
            <w:hideMark/>
          </w:tcPr>
          <w:p w14:paraId="4C63E703" w14:textId="5536767D" w:rsidR="00F17D77" w:rsidRPr="00D808BD" w:rsidRDefault="00F17D77" w:rsidP="00F17D77">
            <w:pPr>
              <w:pStyle w:val="DICTA-TEXTO"/>
              <w:ind w:firstLine="0"/>
              <w:jc w:val="center"/>
              <w:rPr>
                <w:sz w:val="22"/>
                <w:szCs w:val="22"/>
                <w:lang w:val="es-ES_tradnl"/>
              </w:rPr>
            </w:pPr>
            <w:r w:rsidRPr="00D808BD">
              <w:rPr>
                <w:sz w:val="22"/>
                <w:szCs w:val="22"/>
                <w:lang w:val="es-ES_tradnl"/>
              </w:rPr>
              <w:t>COMPLEMENTO DE COMPLEJIDAD</w:t>
            </w:r>
          </w:p>
        </w:tc>
        <w:tc>
          <w:tcPr>
            <w:tcW w:w="0" w:type="auto"/>
            <w:vAlign w:val="center"/>
            <w:hideMark/>
          </w:tcPr>
          <w:p w14:paraId="2FA2330F" w14:textId="4F570FD9" w:rsidR="00F17D77" w:rsidRPr="00D808BD" w:rsidRDefault="00F17D77" w:rsidP="00F17D77">
            <w:pPr>
              <w:pStyle w:val="DICTA-TEXTO"/>
              <w:ind w:firstLine="0"/>
              <w:jc w:val="center"/>
              <w:rPr>
                <w:sz w:val="22"/>
                <w:szCs w:val="22"/>
                <w:lang w:val="es-ES_tradnl"/>
              </w:rPr>
            </w:pPr>
            <w:r w:rsidRPr="00D808BD">
              <w:rPr>
                <w:sz w:val="22"/>
                <w:szCs w:val="22"/>
                <w:lang w:val="es-ES_tradnl"/>
              </w:rPr>
              <w:t>SALARIO BRUTO BASE ANUAL EUROS</w:t>
            </w:r>
          </w:p>
        </w:tc>
      </w:tr>
      <w:tr w:rsidR="00F17D77" w:rsidRPr="00D808BD" w14:paraId="27698793" w14:textId="77777777" w:rsidTr="00F17D77">
        <w:trPr>
          <w:trHeight w:hRule="exact" w:val="454"/>
          <w:tblCellSpacing w:w="0" w:type="dxa"/>
        </w:trPr>
        <w:tc>
          <w:tcPr>
            <w:tcW w:w="0" w:type="auto"/>
            <w:vAlign w:val="center"/>
            <w:hideMark/>
          </w:tcPr>
          <w:p w14:paraId="602E49D9" w14:textId="77777777" w:rsidR="00F17D77" w:rsidRPr="00D808BD" w:rsidRDefault="00F17D77" w:rsidP="00F17D77">
            <w:pPr>
              <w:pStyle w:val="DICTA-TEXTO"/>
              <w:jc w:val="left"/>
              <w:rPr>
                <w:sz w:val="22"/>
                <w:szCs w:val="22"/>
                <w:lang w:val="es-ES_tradnl"/>
              </w:rPr>
            </w:pPr>
            <w:r w:rsidRPr="00D808BD">
              <w:rPr>
                <w:sz w:val="22"/>
                <w:szCs w:val="22"/>
                <w:lang w:val="es-ES_tradnl"/>
              </w:rPr>
              <w:t>D</w:t>
            </w:r>
          </w:p>
        </w:tc>
        <w:tc>
          <w:tcPr>
            <w:tcW w:w="0" w:type="auto"/>
            <w:vAlign w:val="center"/>
            <w:hideMark/>
          </w:tcPr>
          <w:p w14:paraId="6AD3E611" w14:textId="77777777" w:rsidR="00F17D77" w:rsidRPr="00D808BD" w:rsidRDefault="00F17D77" w:rsidP="00F17D77">
            <w:pPr>
              <w:pStyle w:val="DICTA-TEXTO"/>
              <w:jc w:val="center"/>
              <w:rPr>
                <w:sz w:val="22"/>
                <w:szCs w:val="22"/>
                <w:lang w:val="es-ES_tradnl"/>
              </w:rPr>
            </w:pPr>
            <w:r w:rsidRPr="00D808BD">
              <w:rPr>
                <w:sz w:val="22"/>
                <w:szCs w:val="22"/>
                <w:lang w:val="es-ES_tradnl"/>
              </w:rPr>
              <w:t>0%</w:t>
            </w:r>
          </w:p>
        </w:tc>
        <w:tc>
          <w:tcPr>
            <w:tcW w:w="0" w:type="auto"/>
            <w:vAlign w:val="center"/>
            <w:hideMark/>
          </w:tcPr>
          <w:p w14:paraId="5E2E0B04" w14:textId="77777777" w:rsidR="00F17D77" w:rsidRPr="00D808BD" w:rsidRDefault="00F17D77" w:rsidP="00F17D77">
            <w:pPr>
              <w:pStyle w:val="DICTA-TEXTO"/>
              <w:jc w:val="center"/>
              <w:rPr>
                <w:sz w:val="22"/>
                <w:szCs w:val="22"/>
                <w:lang w:val="es-ES_tradnl"/>
              </w:rPr>
            </w:pPr>
            <w:r w:rsidRPr="00D808BD">
              <w:rPr>
                <w:sz w:val="22"/>
                <w:szCs w:val="22"/>
                <w:lang w:val="es-ES_tradnl"/>
              </w:rPr>
              <w:t>62.258,32</w:t>
            </w:r>
          </w:p>
        </w:tc>
      </w:tr>
      <w:tr w:rsidR="00F17D77" w:rsidRPr="00D808BD" w14:paraId="0BB5B7BA" w14:textId="77777777" w:rsidTr="00F17D77">
        <w:trPr>
          <w:trHeight w:hRule="exact" w:val="454"/>
          <w:tblCellSpacing w:w="0" w:type="dxa"/>
        </w:trPr>
        <w:tc>
          <w:tcPr>
            <w:tcW w:w="0" w:type="auto"/>
            <w:vAlign w:val="center"/>
            <w:hideMark/>
          </w:tcPr>
          <w:p w14:paraId="1682D431" w14:textId="77777777" w:rsidR="00F17D77" w:rsidRPr="00D808BD" w:rsidRDefault="00F17D77" w:rsidP="00F17D77">
            <w:pPr>
              <w:pStyle w:val="DICTA-TEXTO"/>
              <w:jc w:val="left"/>
              <w:rPr>
                <w:sz w:val="22"/>
                <w:szCs w:val="22"/>
                <w:lang w:val="es-ES_tradnl"/>
              </w:rPr>
            </w:pPr>
            <w:r w:rsidRPr="00D808BD">
              <w:rPr>
                <w:sz w:val="22"/>
                <w:szCs w:val="22"/>
                <w:lang w:val="es-ES_tradnl"/>
              </w:rPr>
              <w:t>C</w:t>
            </w:r>
          </w:p>
        </w:tc>
        <w:tc>
          <w:tcPr>
            <w:tcW w:w="0" w:type="auto"/>
            <w:vAlign w:val="center"/>
            <w:hideMark/>
          </w:tcPr>
          <w:p w14:paraId="341321B6" w14:textId="77777777" w:rsidR="00F17D77" w:rsidRPr="00D808BD" w:rsidRDefault="00F17D77" w:rsidP="00F17D77">
            <w:pPr>
              <w:pStyle w:val="DICTA-TEXTO"/>
              <w:jc w:val="center"/>
              <w:rPr>
                <w:sz w:val="22"/>
                <w:szCs w:val="22"/>
                <w:lang w:val="es-ES_tradnl"/>
              </w:rPr>
            </w:pPr>
            <w:r w:rsidRPr="00D808BD">
              <w:rPr>
                <w:sz w:val="22"/>
                <w:szCs w:val="22"/>
                <w:lang w:val="es-ES_tradnl"/>
              </w:rPr>
              <w:t>10%</w:t>
            </w:r>
          </w:p>
        </w:tc>
        <w:tc>
          <w:tcPr>
            <w:tcW w:w="0" w:type="auto"/>
            <w:vAlign w:val="center"/>
            <w:hideMark/>
          </w:tcPr>
          <w:p w14:paraId="5D0108A6" w14:textId="77777777" w:rsidR="00F17D77" w:rsidRPr="00D808BD" w:rsidRDefault="00F17D77" w:rsidP="00F17D77">
            <w:pPr>
              <w:pStyle w:val="DICTA-TEXTO"/>
              <w:jc w:val="center"/>
              <w:rPr>
                <w:sz w:val="22"/>
                <w:szCs w:val="22"/>
                <w:lang w:val="es-ES_tradnl"/>
              </w:rPr>
            </w:pPr>
            <w:r w:rsidRPr="00D808BD">
              <w:rPr>
                <w:sz w:val="22"/>
                <w:szCs w:val="22"/>
                <w:lang w:val="es-ES_tradnl"/>
              </w:rPr>
              <w:t>68.484,14</w:t>
            </w:r>
          </w:p>
        </w:tc>
      </w:tr>
      <w:tr w:rsidR="00F17D77" w:rsidRPr="00D808BD" w14:paraId="07ECDC2E" w14:textId="77777777" w:rsidTr="00F17D77">
        <w:trPr>
          <w:trHeight w:hRule="exact" w:val="454"/>
          <w:tblCellSpacing w:w="0" w:type="dxa"/>
        </w:trPr>
        <w:tc>
          <w:tcPr>
            <w:tcW w:w="0" w:type="auto"/>
            <w:vAlign w:val="center"/>
            <w:hideMark/>
          </w:tcPr>
          <w:p w14:paraId="555611DE" w14:textId="77777777" w:rsidR="00F17D77" w:rsidRPr="00D808BD" w:rsidRDefault="00F17D77" w:rsidP="00F17D77">
            <w:pPr>
              <w:pStyle w:val="DICTA-TEXTO"/>
              <w:jc w:val="left"/>
              <w:rPr>
                <w:sz w:val="22"/>
                <w:szCs w:val="22"/>
                <w:lang w:val="es-ES_tradnl"/>
              </w:rPr>
            </w:pPr>
            <w:r w:rsidRPr="00D808BD">
              <w:rPr>
                <w:sz w:val="22"/>
                <w:szCs w:val="22"/>
                <w:lang w:val="es-ES_tradnl"/>
              </w:rPr>
              <w:t>B</w:t>
            </w:r>
          </w:p>
        </w:tc>
        <w:tc>
          <w:tcPr>
            <w:tcW w:w="0" w:type="auto"/>
            <w:vAlign w:val="center"/>
            <w:hideMark/>
          </w:tcPr>
          <w:p w14:paraId="61F84D6F" w14:textId="77777777" w:rsidR="00F17D77" w:rsidRPr="00D808BD" w:rsidRDefault="00F17D77" w:rsidP="00F17D77">
            <w:pPr>
              <w:pStyle w:val="DICTA-TEXTO"/>
              <w:jc w:val="center"/>
              <w:rPr>
                <w:sz w:val="22"/>
                <w:szCs w:val="22"/>
                <w:lang w:val="es-ES_tradnl"/>
              </w:rPr>
            </w:pPr>
            <w:r w:rsidRPr="00D808BD">
              <w:rPr>
                <w:sz w:val="22"/>
                <w:szCs w:val="22"/>
                <w:lang w:val="es-ES_tradnl"/>
              </w:rPr>
              <w:t>30%</w:t>
            </w:r>
          </w:p>
        </w:tc>
        <w:tc>
          <w:tcPr>
            <w:tcW w:w="0" w:type="auto"/>
            <w:vAlign w:val="center"/>
            <w:hideMark/>
          </w:tcPr>
          <w:p w14:paraId="0DBF88B9" w14:textId="77777777" w:rsidR="00F17D77" w:rsidRPr="00D808BD" w:rsidRDefault="00F17D77" w:rsidP="00F17D77">
            <w:pPr>
              <w:pStyle w:val="DICTA-TEXTO"/>
              <w:jc w:val="center"/>
              <w:rPr>
                <w:sz w:val="22"/>
                <w:szCs w:val="22"/>
                <w:lang w:val="es-ES_tradnl"/>
              </w:rPr>
            </w:pPr>
            <w:r w:rsidRPr="00D808BD">
              <w:rPr>
                <w:sz w:val="22"/>
                <w:szCs w:val="22"/>
                <w:lang w:val="es-ES_tradnl"/>
              </w:rPr>
              <w:t>80.935,81</w:t>
            </w:r>
          </w:p>
        </w:tc>
      </w:tr>
      <w:tr w:rsidR="00F17D77" w:rsidRPr="00D808BD" w14:paraId="4E747B78" w14:textId="77777777" w:rsidTr="00F17D77">
        <w:trPr>
          <w:trHeight w:hRule="exact" w:val="454"/>
          <w:tblCellSpacing w:w="0" w:type="dxa"/>
        </w:trPr>
        <w:tc>
          <w:tcPr>
            <w:tcW w:w="0" w:type="auto"/>
            <w:vAlign w:val="center"/>
            <w:hideMark/>
          </w:tcPr>
          <w:p w14:paraId="24C78251" w14:textId="77777777" w:rsidR="00F17D77" w:rsidRPr="00D808BD" w:rsidRDefault="00F17D77" w:rsidP="00F17D77">
            <w:pPr>
              <w:pStyle w:val="DICTA-TEXTO"/>
              <w:jc w:val="left"/>
              <w:rPr>
                <w:sz w:val="22"/>
                <w:szCs w:val="22"/>
                <w:lang w:val="es-ES_tradnl"/>
              </w:rPr>
            </w:pPr>
            <w:r w:rsidRPr="00D808BD">
              <w:rPr>
                <w:sz w:val="22"/>
                <w:szCs w:val="22"/>
                <w:lang w:val="es-ES_tradnl"/>
              </w:rPr>
              <w:t>A</w:t>
            </w:r>
          </w:p>
        </w:tc>
        <w:tc>
          <w:tcPr>
            <w:tcW w:w="0" w:type="auto"/>
            <w:vAlign w:val="center"/>
            <w:hideMark/>
          </w:tcPr>
          <w:p w14:paraId="14DF1A58" w14:textId="77777777" w:rsidR="00F17D77" w:rsidRPr="00D808BD" w:rsidRDefault="00F17D77" w:rsidP="00F17D77">
            <w:pPr>
              <w:pStyle w:val="DICTA-TEXTO"/>
              <w:jc w:val="center"/>
              <w:rPr>
                <w:sz w:val="22"/>
                <w:szCs w:val="22"/>
                <w:lang w:val="es-ES_tradnl"/>
              </w:rPr>
            </w:pPr>
            <w:r w:rsidRPr="00D808BD">
              <w:rPr>
                <w:sz w:val="22"/>
                <w:szCs w:val="22"/>
                <w:lang w:val="es-ES_tradnl"/>
              </w:rPr>
              <w:t>55%</w:t>
            </w:r>
          </w:p>
        </w:tc>
        <w:tc>
          <w:tcPr>
            <w:tcW w:w="0" w:type="auto"/>
            <w:vAlign w:val="center"/>
            <w:hideMark/>
          </w:tcPr>
          <w:p w14:paraId="4E026F4B" w14:textId="77777777" w:rsidR="00F17D77" w:rsidRPr="00D808BD" w:rsidRDefault="00F17D77" w:rsidP="00F17D77">
            <w:pPr>
              <w:pStyle w:val="DICTA-TEXTO"/>
              <w:jc w:val="center"/>
              <w:rPr>
                <w:sz w:val="22"/>
                <w:szCs w:val="22"/>
                <w:lang w:val="es-ES_tradnl"/>
              </w:rPr>
            </w:pPr>
            <w:r w:rsidRPr="00D808BD">
              <w:rPr>
                <w:sz w:val="22"/>
                <w:szCs w:val="22"/>
                <w:lang w:val="es-ES_tradnl"/>
              </w:rPr>
              <w:t>96.500,38</w:t>
            </w:r>
          </w:p>
        </w:tc>
      </w:tr>
    </w:tbl>
    <w:bookmarkEnd w:id="0"/>
    <w:p w14:paraId="65C80CC7" w14:textId="77777777" w:rsidR="00F17D77" w:rsidRPr="00D808BD" w:rsidRDefault="00F17D77" w:rsidP="00F17D77">
      <w:pPr>
        <w:pStyle w:val="DICTA-TEXTO"/>
        <w:rPr>
          <w:lang w:val="es-ES_tradnl"/>
        </w:rPr>
      </w:pPr>
      <w:r w:rsidRPr="00D808BD">
        <w:rPr>
          <w:lang w:val="es-ES_tradnl"/>
        </w:rPr>
        <w:t>La clasificación de las sociedades en función de su tipo se determinará por Acuerdo del Gobierno de Navarra.</w:t>
      </w:r>
    </w:p>
    <w:p w14:paraId="6390F244" w14:textId="77777777" w:rsidR="00F17D77" w:rsidRPr="00D808BD" w:rsidRDefault="00F17D77" w:rsidP="00F17D77">
      <w:pPr>
        <w:pStyle w:val="DICTA-TEXTO"/>
        <w:rPr>
          <w:lang w:val="es-ES_tradnl"/>
        </w:rPr>
      </w:pPr>
      <w:r w:rsidRPr="00D808BD">
        <w:rPr>
          <w:lang w:val="es-ES_tradnl"/>
        </w:rPr>
        <w:t xml:space="preserve">9. Las retribuciones para el año 2023 de las personas que ocupan la dirección de las fundaciones públicas de la Administración de la Comunidad </w:t>
      </w:r>
      <w:r w:rsidRPr="00D808BD">
        <w:rPr>
          <w:lang w:val="es-ES_tradnl"/>
        </w:rPr>
        <w:lastRenderedPageBreak/>
        <w:t>Foral de Navarra se fijan en los siguientes importes anuales, referidos a catorce mensualidades:</w:t>
      </w:r>
    </w:p>
    <w:p w14:paraId="1B9F683B" w14:textId="77777777" w:rsidR="00F17D77" w:rsidRPr="00D808BD" w:rsidRDefault="00F17D77" w:rsidP="00F17D77">
      <w:pPr>
        <w:pStyle w:val="DICTA-TEXTO"/>
        <w:rPr>
          <w:lang w:val="es-ES_tradnl"/>
        </w:rPr>
      </w:pPr>
      <w:r w:rsidRPr="00D808BD">
        <w:rPr>
          <w:lang w:val="es-ES_tradnl"/>
        </w:rPr>
        <w:t>- Fundación Miguel Servet: 61.848,83 euros.</w:t>
      </w:r>
    </w:p>
    <w:p w14:paraId="1E9A4D5C" w14:textId="77777777" w:rsidR="00F17D77" w:rsidRPr="00D808BD" w:rsidRDefault="00F17D77" w:rsidP="00F17D77">
      <w:pPr>
        <w:pStyle w:val="DICTA-TEXTO"/>
        <w:rPr>
          <w:lang w:val="es-ES_tradnl"/>
        </w:rPr>
      </w:pPr>
      <w:r w:rsidRPr="00D808BD">
        <w:rPr>
          <w:lang w:val="es-ES_tradnl"/>
        </w:rPr>
        <w:t>- Fundación Navarra para la Tutela de las Personas Adultas: 53.504,20 euros.</w:t>
      </w:r>
    </w:p>
    <w:p w14:paraId="48AE5949" w14:textId="77777777" w:rsidR="00F17D77" w:rsidRPr="00D808BD" w:rsidRDefault="00F17D77" w:rsidP="00F17D77">
      <w:pPr>
        <w:pStyle w:val="DICTA-TEXTO"/>
        <w:rPr>
          <w:lang w:val="es-ES_tradnl"/>
        </w:rPr>
      </w:pPr>
      <w:r w:rsidRPr="00D808BD">
        <w:rPr>
          <w:lang w:val="es-ES_tradnl"/>
        </w:rPr>
        <w:t>- Fundación Baluarte: 67.883,89 euros.</w:t>
      </w:r>
    </w:p>
    <w:p w14:paraId="29D843A8" w14:textId="77777777" w:rsidR="00F17D77" w:rsidRPr="00D808BD" w:rsidRDefault="00F17D77" w:rsidP="00F17D77">
      <w:pPr>
        <w:pStyle w:val="DICTA-TEXTO"/>
        <w:rPr>
          <w:lang w:val="es-ES_tradnl"/>
        </w:rPr>
      </w:pPr>
      <w:r w:rsidRPr="00D808BD">
        <w:rPr>
          <w:lang w:val="es-ES_tradnl"/>
        </w:rPr>
        <w:t xml:space="preserve">- Fundación </w:t>
      </w:r>
      <w:proofErr w:type="spellStart"/>
      <w:r w:rsidRPr="00D808BD">
        <w:rPr>
          <w:lang w:val="es-ES_tradnl"/>
        </w:rPr>
        <w:t>Gizain</w:t>
      </w:r>
      <w:proofErr w:type="spellEnd"/>
      <w:r w:rsidRPr="00D808BD">
        <w:rPr>
          <w:lang w:val="es-ES_tradnl"/>
        </w:rPr>
        <w:t>: 62.672,76 euros.</w:t>
      </w:r>
    </w:p>
    <w:p w14:paraId="1BE43FAE" w14:textId="77777777" w:rsidR="00F17D77" w:rsidRPr="00D808BD" w:rsidRDefault="00F17D77" w:rsidP="00F17D77">
      <w:pPr>
        <w:pStyle w:val="DICTA-TEXTO"/>
        <w:rPr>
          <w:lang w:val="es-ES_tradnl"/>
        </w:rPr>
      </w:pPr>
      <w:r w:rsidRPr="00D808BD">
        <w:rPr>
          <w:lang w:val="es-ES_tradnl"/>
        </w:rPr>
        <w:t>- Fundación Miguel Induráin: 51.750,00 euros.</w:t>
      </w:r>
    </w:p>
    <w:p w14:paraId="26AF5034" w14:textId="77777777" w:rsidR="00F17D77" w:rsidRPr="00D808BD" w:rsidRDefault="00F17D77" w:rsidP="00F17D77">
      <w:pPr>
        <w:pStyle w:val="DICTA-TEXTO"/>
        <w:rPr>
          <w:lang w:val="es-ES_tradnl"/>
        </w:rPr>
      </w:pPr>
      <w:r w:rsidRPr="00D808BD">
        <w:rPr>
          <w:lang w:val="es-ES_tradnl"/>
        </w:rPr>
        <w:t>10.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7A721842" w14:textId="77777777" w:rsidR="00F17D77" w:rsidRPr="00D808BD" w:rsidRDefault="00F17D77" w:rsidP="00F17D77">
      <w:pPr>
        <w:pStyle w:val="DICTA-TEXTO"/>
        <w:rPr>
          <w:lang w:val="es-ES_tradnl"/>
        </w:rPr>
      </w:pPr>
      <w:r w:rsidRPr="00D808BD">
        <w:rPr>
          <w:lang w:val="es-ES_tradnl"/>
        </w:rPr>
        <w:t>11.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14:paraId="1BE8EC28" w14:textId="77777777" w:rsidR="00F17D77" w:rsidRPr="00D808BD" w:rsidRDefault="00F17D77" w:rsidP="00F17D77">
      <w:pPr>
        <w:pStyle w:val="DICTA-CAPITULO"/>
        <w:rPr>
          <w:lang w:val="es-ES_tradnl"/>
        </w:rPr>
      </w:pPr>
      <w:r w:rsidRPr="00D808BD">
        <w:rPr>
          <w:lang w:val="es-ES_tradnl"/>
        </w:rPr>
        <w:t>CAPÍTULO II</w:t>
      </w:r>
    </w:p>
    <w:p w14:paraId="51B8884E" w14:textId="77777777" w:rsidR="00F17D77" w:rsidRPr="00D808BD" w:rsidRDefault="00F17D77" w:rsidP="00F17D77">
      <w:pPr>
        <w:pStyle w:val="DICTA-SUBTITULO2"/>
        <w:rPr>
          <w:lang w:val="es-ES_tradnl"/>
        </w:rPr>
      </w:pPr>
      <w:r w:rsidRPr="00D808BD">
        <w:rPr>
          <w:lang w:val="es-ES_tradnl"/>
        </w:rPr>
        <w:t>Derechos pasivos del personal funcionario de los Montepíos de las Administraciones Públicas de Navarra</w:t>
      </w:r>
    </w:p>
    <w:p w14:paraId="78E39610" w14:textId="77777777" w:rsidR="00F17D77" w:rsidRPr="00D808BD" w:rsidRDefault="00F17D77" w:rsidP="00F17D77">
      <w:pPr>
        <w:pStyle w:val="DICTA-TEXTO"/>
        <w:rPr>
          <w:lang w:val="es-ES_tradnl"/>
        </w:rPr>
      </w:pPr>
      <w:r w:rsidRPr="00D808BD">
        <w:rPr>
          <w:b/>
          <w:lang w:val="es-ES_tradnl"/>
        </w:rPr>
        <w:t>Artículo 10.</w:t>
      </w:r>
      <w:r w:rsidRPr="00D808BD">
        <w:rPr>
          <w:lang w:val="es-ES_tradnl"/>
        </w:rPr>
        <w:t xml:space="preserve"> Actualización de las pensiones de las clases pasivas del personal funcionario de los Montepíos de las Administraciones Públicas de Navarra.</w:t>
      </w:r>
    </w:p>
    <w:p w14:paraId="13F036ED" w14:textId="77777777" w:rsidR="00F17D77" w:rsidRPr="00D808BD" w:rsidRDefault="00F17D77" w:rsidP="00F17D77">
      <w:pPr>
        <w:pStyle w:val="DICTA-TEXTO"/>
        <w:rPr>
          <w:lang w:val="es-ES_tradnl"/>
        </w:rPr>
      </w:pPr>
      <w:r w:rsidRPr="00D808BD">
        <w:rPr>
          <w:lang w:val="es-ES_tradnl"/>
        </w:rPr>
        <w:t xml:space="preserve">1. Con efectos de 1 de enero de 2023, las pensiones de las clases pasivas del personal funcionario de los Montepíos de las Administraciones Públicas de Navarra con derecho a actualización según la normativa vigente </w:t>
      </w:r>
      <w:r w:rsidRPr="00D808BD">
        <w:rPr>
          <w:lang w:val="es-ES_tradnl"/>
        </w:rPr>
        <w:lastRenderedPageBreak/>
        <w:t>tendrán el incremento que experimenten ese año con carácter general las pensiones públicas.</w:t>
      </w:r>
    </w:p>
    <w:p w14:paraId="6EFB468B" w14:textId="77777777" w:rsidR="00F17D77" w:rsidRPr="00D808BD" w:rsidRDefault="00F17D77" w:rsidP="00F17D77">
      <w:pPr>
        <w:pStyle w:val="DICTA-TEXTO"/>
        <w:rPr>
          <w:lang w:val="es-ES_tradnl"/>
        </w:rPr>
      </w:pPr>
      <w:r w:rsidRPr="00D808BD">
        <w:rPr>
          <w:lang w:val="es-ES_tradnl"/>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5A8B99A0" w14:textId="77777777" w:rsidR="00F17D77" w:rsidRPr="00D808BD" w:rsidRDefault="00F17D77" w:rsidP="00F17D77">
      <w:pPr>
        <w:pStyle w:val="DICTA-TEXTO"/>
        <w:rPr>
          <w:lang w:val="es-ES_tradnl"/>
        </w:rPr>
      </w:pPr>
      <w:r w:rsidRPr="00D808BD">
        <w:rPr>
          <w:b/>
          <w:lang w:val="es-ES_tradnl"/>
        </w:rPr>
        <w:t>Artículo 11.</w:t>
      </w:r>
      <w:r w:rsidRPr="00D808BD">
        <w:rPr>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41BBCC21" w14:textId="77777777" w:rsidR="00F17D77" w:rsidRPr="00D808BD" w:rsidRDefault="00F17D77" w:rsidP="00F17D77">
      <w:pPr>
        <w:pStyle w:val="DICTA-TEXTO"/>
        <w:rPr>
          <w:lang w:val="es-ES_tradnl"/>
        </w:rPr>
      </w:pPr>
      <w:r w:rsidRPr="00D808BD">
        <w:rPr>
          <w:lang w:val="es-ES_tradnl"/>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0B2D9DAF" w14:textId="77777777" w:rsidR="00F17D77" w:rsidRPr="00D808BD" w:rsidRDefault="00F17D77" w:rsidP="00F17D77">
      <w:pPr>
        <w:pStyle w:val="DICTA-TEXTO"/>
        <w:rPr>
          <w:lang w:val="es-ES_tradnl"/>
        </w:rPr>
      </w:pPr>
      <w:r w:rsidRPr="00D808BD">
        <w:rPr>
          <w:lang w:val="es-ES_tradn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54231907" w14:textId="77777777" w:rsidR="00F17D77" w:rsidRPr="00D808BD" w:rsidRDefault="00F17D77" w:rsidP="00F17D77">
      <w:pPr>
        <w:pStyle w:val="DICTA-TEXTO"/>
        <w:rPr>
          <w:lang w:val="es-ES_tradnl"/>
        </w:rPr>
      </w:pPr>
      <w:r w:rsidRPr="00D808BD">
        <w:rPr>
          <w:lang w:val="es-ES_tradnl"/>
        </w:rPr>
        <w:t xml:space="preserve">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w:t>
      </w:r>
      <w:r w:rsidRPr="00D808BD">
        <w:rPr>
          <w:lang w:val="es-ES_tradnl"/>
        </w:rPr>
        <w:lastRenderedPageBreak/>
        <w:t>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1E193E3E" w14:textId="77777777" w:rsidR="00F17D77" w:rsidRPr="00D808BD" w:rsidRDefault="00F17D77" w:rsidP="00F17D77">
      <w:pPr>
        <w:pStyle w:val="DICTA-TEXTO"/>
        <w:rPr>
          <w:lang w:val="es-ES_tradnl"/>
        </w:rPr>
      </w:pPr>
      <w:r w:rsidRPr="00D808BD">
        <w:rPr>
          <w:lang w:val="es-ES_tradnl"/>
        </w:rPr>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3FB9DE9E" w14:textId="77777777" w:rsidR="00F17D77" w:rsidRPr="00D808BD" w:rsidRDefault="00F17D77" w:rsidP="00F17D77">
      <w:pPr>
        <w:pStyle w:val="DICTA-TEXTO"/>
        <w:rPr>
          <w:lang w:val="es-ES_tradnl"/>
        </w:rPr>
      </w:pPr>
      <w:r w:rsidRPr="00D808BD">
        <w:rPr>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449F6CD6" w14:textId="77777777" w:rsidR="00F17D77" w:rsidRPr="00D808BD" w:rsidRDefault="00F17D77" w:rsidP="00F17D77">
      <w:pPr>
        <w:pStyle w:val="DICTA-TEXTO"/>
        <w:rPr>
          <w:lang w:val="es-ES_tradnl"/>
        </w:rPr>
      </w:pPr>
      <w:r w:rsidRPr="00D808BD">
        <w:rPr>
          <w:lang w:val="es-ES_tradnl"/>
        </w:rPr>
        <w:t>3. En aplicación de lo dispuesto en el apartado 1 de este artículo y para la fijación de las jubilaciones y pensiones que se causen durante el año 2023 por el personal funcionario público comprendido en el ámbito de aplicación del Estatuto del Personal al servicio de las Administraciones Públicas de Navarra, se tendrá en cuenta lo siguiente:</w:t>
      </w:r>
    </w:p>
    <w:p w14:paraId="4CBA16C0" w14:textId="77777777" w:rsidR="00F17D77" w:rsidRPr="00D808BD" w:rsidRDefault="00F17D77" w:rsidP="00F17D77">
      <w:pPr>
        <w:pStyle w:val="DICTA-TEXTO"/>
        <w:rPr>
          <w:lang w:val="es-ES_tradnl"/>
        </w:rPr>
      </w:pPr>
      <w:r w:rsidRPr="00D808BD">
        <w:rPr>
          <w:lang w:val="es-ES_tradnl"/>
        </w:rPr>
        <w:t>a) Las cuantías de los conceptos retributivos con incidencia en los derechos pasivos serán las correspondientes al año 2023, resultantes de aplicar a las de 1983 los incrementos anuales fijados por las posteriores Leyes Forales de Presupuestos.</w:t>
      </w:r>
    </w:p>
    <w:p w14:paraId="30CE002F" w14:textId="77777777" w:rsidR="00F17D77" w:rsidRPr="00D808BD" w:rsidRDefault="00F17D77" w:rsidP="00F17D77">
      <w:pPr>
        <w:pStyle w:val="DICTA-TEXTO"/>
        <w:rPr>
          <w:lang w:val="es-ES_tradnl"/>
        </w:rPr>
      </w:pPr>
      <w:r w:rsidRPr="00D808BD">
        <w:rPr>
          <w:lang w:val="es-ES_tradnl"/>
        </w:rPr>
        <w:t xml:space="preserve">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w:t>
      </w:r>
      <w:r w:rsidRPr="00D808BD">
        <w:rPr>
          <w:lang w:val="es-ES_tradnl"/>
        </w:rPr>
        <w:lastRenderedPageBreak/>
        <w:t>percibido el personal funcionario afectado en el año inmediatamente anterior al momento de producirse la jubilación o el fallecimiento.</w:t>
      </w:r>
    </w:p>
    <w:p w14:paraId="4C2B0040" w14:textId="77777777" w:rsidR="00F17D77" w:rsidRPr="00D808BD" w:rsidRDefault="00F17D77" w:rsidP="00F17D77">
      <w:pPr>
        <w:pStyle w:val="DICTA-TEXTO"/>
        <w:rPr>
          <w:lang w:val="es-ES_tradnl"/>
        </w:rPr>
      </w:pPr>
      <w:r w:rsidRPr="00D808BD">
        <w:rPr>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5364552A" w14:textId="77777777" w:rsidR="00F17D77" w:rsidRPr="00D808BD" w:rsidRDefault="00F17D77" w:rsidP="00F17D77">
      <w:pPr>
        <w:pStyle w:val="DICTA-TEXTO"/>
        <w:rPr>
          <w:lang w:val="es-ES_tradnl"/>
        </w:rPr>
      </w:pPr>
      <w:r w:rsidRPr="00D808BD">
        <w:rPr>
          <w:lang w:val="es-ES_tradnl"/>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427D6290" w14:textId="77777777" w:rsidR="00F17D77" w:rsidRPr="00D808BD" w:rsidRDefault="00F17D77" w:rsidP="00F17D77">
      <w:pPr>
        <w:pStyle w:val="DICTA-TEXTO"/>
        <w:rPr>
          <w:lang w:val="es-ES_tradnl"/>
        </w:rPr>
      </w:pPr>
      <w:r w:rsidRPr="00D808BD">
        <w:rPr>
          <w:lang w:val="es-ES_tradnl"/>
        </w:rPr>
        <w:t>5. Con efectos de 1 de enero de 2023, la pensión mínima de jubilación de los Montepíos de las Administraciones Públicas de Navarra, tanto del personal funcionario acogido al sistema anterior a la Ley Foral 10/2003, de 5 de marzo, como del previsto en la referida ley foral, será la establecida para el año 2022, que asciende a 16.010,40 euros, actualizada al año 2023 con el incremento que experimenten ese año con carácter general las pensiones públicas.</w:t>
      </w:r>
    </w:p>
    <w:p w14:paraId="743C2E4A" w14:textId="77777777" w:rsidR="00F17D77" w:rsidRPr="00D808BD" w:rsidRDefault="00F17D77" w:rsidP="00F17D77">
      <w:pPr>
        <w:pStyle w:val="DICTA-TEXTO"/>
        <w:rPr>
          <w:lang w:val="es-ES_tradnl"/>
        </w:rPr>
      </w:pPr>
      <w:r w:rsidRPr="00D808BD">
        <w:rPr>
          <w:lang w:val="es-ES_tradnl"/>
        </w:rPr>
        <w:t xml:space="preserve">A partir del momento en que cumplan setenta </w:t>
      </w:r>
      <w:proofErr w:type="gramStart"/>
      <w:r w:rsidRPr="00D808BD">
        <w:rPr>
          <w:lang w:val="es-ES_tradnl"/>
        </w:rPr>
        <w:t>años de edad</w:t>
      </w:r>
      <w:proofErr w:type="gramEnd"/>
      <w:r w:rsidRPr="00D808BD">
        <w:rPr>
          <w:lang w:val="es-ES_tradnl"/>
        </w:rPr>
        <w:t>,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0742EFD5" w14:textId="77777777" w:rsidR="00F17D77" w:rsidRPr="00D808BD" w:rsidRDefault="00F17D77" w:rsidP="00F17D77">
      <w:pPr>
        <w:pStyle w:val="DICTA-TEXTO"/>
        <w:rPr>
          <w:lang w:val="es-ES_tradnl"/>
        </w:rPr>
      </w:pPr>
      <w:r w:rsidRPr="00D808BD">
        <w:rPr>
          <w:lang w:val="es-ES_tradnl"/>
        </w:rPr>
        <w:t>6. Con efectos de 1 de enero del año 2023, la pensión mínima de viudedad queda establecida en una cantidad bruta anual equivalente al salario mínimo interprofesional que se determine para ese ejercicio.</w:t>
      </w:r>
    </w:p>
    <w:p w14:paraId="08E60F96" w14:textId="77777777" w:rsidR="00F17D77" w:rsidRPr="00D808BD" w:rsidRDefault="00F17D77" w:rsidP="00F17D77">
      <w:pPr>
        <w:pStyle w:val="DICTA-TEXTO"/>
        <w:rPr>
          <w:lang w:val="es-ES_tradnl"/>
        </w:rPr>
      </w:pPr>
      <w:r w:rsidRPr="00D808BD">
        <w:rPr>
          <w:lang w:val="es-ES_tradnl"/>
        </w:rPr>
        <w:t xml:space="preserve">7. Lo dispuesto en el apartado 6 de este artículo será de aplicación, asimismo, a las pensiones de orfandad concedidas por aplicación del sistema </w:t>
      </w:r>
      <w:r w:rsidRPr="00D808BD">
        <w:rPr>
          <w:lang w:val="es-ES_tradnl"/>
        </w:rPr>
        <w:lastRenderedPageBreak/>
        <w:t>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38F41DE4" w14:textId="77777777" w:rsidR="00F17D77" w:rsidRPr="00D808BD" w:rsidRDefault="00F17D77" w:rsidP="00F17D77">
      <w:pPr>
        <w:pStyle w:val="DICTA-TEXTO"/>
        <w:rPr>
          <w:lang w:val="es-ES_tradnl"/>
        </w:rPr>
      </w:pPr>
      <w:r w:rsidRPr="00D808BD">
        <w:rPr>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14:paraId="0AE95F28" w14:textId="77777777" w:rsidR="00F17D77" w:rsidRPr="00D808BD" w:rsidRDefault="00F17D77" w:rsidP="00F17D77">
      <w:pPr>
        <w:pStyle w:val="DICTA-TEXTO"/>
        <w:rPr>
          <w:lang w:val="es-ES_tradnl"/>
        </w:rPr>
      </w:pPr>
      <w:r w:rsidRPr="00D808BD">
        <w:rPr>
          <w:lang w:val="es-ES_tradnl"/>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7679CA30" w14:textId="77777777" w:rsidR="00F17D77" w:rsidRPr="00D808BD" w:rsidRDefault="00F17D77" w:rsidP="00F17D77">
      <w:pPr>
        <w:pStyle w:val="DICTA-TEXTO"/>
        <w:rPr>
          <w:lang w:val="es-ES_tradnl"/>
        </w:rPr>
      </w:pPr>
      <w:r w:rsidRPr="00D808BD">
        <w:rPr>
          <w:lang w:val="es-ES_tradnl"/>
        </w:rPr>
        <w:t>9. Las pensiones de viudedad de los Montepíos de las Administraciones Públicas de Navarra serán compatibles tanto con la percepción de ingresos por trabajo personal como con la pensión de jubilación.</w:t>
      </w:r>
    </w:p>
    <w:p w14:paraId="12E535F9" w14:textId="77777777" w:rsidR="00F17D77" w:rsidRPr="00D808BD" w:rsidRDefault="00F17D77" w:rsidP="00F17D77">
      <w:pPr>
        <w:pStyle w:val="DICTA-TEXTO"/>
        <w:rPr>
          <w:lang w:val="es-ES_tradnl"/>
        </w:rPr>
      </w:pPr>
      <w:r w:rsidRPr="00D808BD">
        <w:rPr>
          <w:lang w:val="es-ES_tradnl"/>
        </w:rPr>
        <w:t xml:space="preserve">10. Las declaraciones de incapacidad permanente, así como los distintos grados de </w:t>
      </w:r>
      <w:proofErr w:type="gramStart"/>
      <w:r w:rsidRPr="00D808BD">
        <w:rPr>
          <w:lang w:val="es-ES_tradnl"/>
        </w:rPr>
        <w:t>la misma</w:t>
      </w:r>
      <w:proofErr w:type="gramEnd"/>
      <w:r w:rsidRPr="00D808BD">
        <w:rPr>
          <w:lang w:val="es-ES_tradnl"/>
        </w:rPr>
        <w:t>, serán revisables si la beneficiaria no ha cumplido la edad de 65 años, bien por agravación o mejoría, bien por error de diagnóstico, con sujeción a las siguientes normas:</w:t>
      </w:r>
    </w:p>
    <w:p w14:paraId="0083C668" w14:textId="77777777" w:rsidR="00F17D77" w:rsidRPr="00D808BD" w:rsidRDefault="00F17D77" w:rsidP="00F17D77">
      <w:pPr>
        <w:pStyle w:val="DICTA-TEXTO"/>
        <w:rPr>
          <w:lang w:val="es-ES_tradnl"/>
        </w:rPr>
      </w:pPr>
      <w:r w:rsidRPr="00D808BD">
        <w:rPr>
          <w:lang w:val="es-ES_tradnl"/>
        </w:rPr>
        <w:t>a) El expediente de revisión del grado de incapacidad podrá incoarse de oficio o a instancia de la persona interesada y el Tribunal Médico de Valoración de Incapacidades de Navarra emitirá una propuesta vinculante al respecto.</w:t>
      </w:r>
    </w:p>
    <w:p w14:paraId="1302A334" w14:textId="77777777" w:rsidR="00F17D77" w:rsidRPr="00D808BD" w:rsidRDefault="00F17D77" w:rsidP="00F17D77">
      <w:pPr>
        <w:pStyle w:val="DICTA-TEXTO"/>
        <w:rPr>
          <w:lang w:val="es-ES_tradnl"/>
        </w:rPr>
      </w:pPr>
      <w:r w:rsidRPr="00D808BD">
        <w:rPr>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79534130" w14:textId="77777777" w:rsidR="00F17D77" w:rsidRPr="00D808BD" w:rsidRDefault="00F17D77" w:rsidP="00F17D77">
      <w:pPr>
        <w:pStyle w:val="DICTA-TEXTO"/>
        <w:rPr>
          <w:lang w:val="es-ES_tradnl"/>
        </w:rPr>
      </w:pPr>
      <w:r w:rsidRPr="00D808BD">
        <w:rPr>
          <w:lang w:val="es-ES_tradnl"/>
        </w:rPr>
        <w:lastRenderedPageBreak/>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2719B267" w14:textId="77777777" w:rsidR="00F17D77" w:rsidRPr="00D808BD" w:rsidRDefault="00F17D77" w:rsidP="00F17D77">
      <w:pPr>
        <w:pStyle w:val="DICTA-TEXTO"/>
        <w:rPr>
          <w:lang w:val="es-ES_tradnl"/>
        </w:rPr>
      </w:pPr>
      <w:r w:rsidRPr="00D808BD">
        <w:rPr>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43A2678A" w14:textId="77777777" w:rsidR="00F17D77" w:rsidRPr="00D808BD" w:rsidRDefault="00F17D77" w:rsidP="00F17D77">
      <w:pPr>
        <w:pStyle w:val="DICTA-CAPITULO"/>
        <w:rPr>
          <w:lang w:val="es-ES_tradnl"/>
        </w:rPr>
      </w:pPr>
      <w:r w:rsidRPr="00D808BD">
        <w:rPr>
          <w:lang w:val="es-ES_tradnl"/>
        </w:rPr>
        <w:t>CAPÍTULO III</w:t>
      </w:r>
    </w:p>
    <w:p w14:paraId="486AEA94" w14:textId="77777777" w:rsidR="00F17D77" w:rsidRPr="00D808BD" w:rsidRDefault="00F17D77" w:rsidP="00F17D77">
      <w:pPr>
        <w:pStyle w:val="DICTA-SUBTITULO2"/>
        <w:rPr>
          <w:lang w:val="es-ES_tradnl"/>
        </w:rPr>
      </w:pPr>
      <w:r w:rsidRPr="00D808BD">
        <w:rPr>
          <w:lang w:val="es-ES_tradnl"/>
        </w:rPr>
        <w:t>Retribuciones del personal docente</w:t>
      </w:r>
    </w:p>
    <w:p w14:paraId="0D27D3A0" w14:textId="77777777" w:rsidR="00F17D77" w:rsidRPr="00D808BD" w:rsidRDefault="00F17D77" w:rsidP="00F17D77">
      <w:pPr>
        <w:pStyle w:val="DICTA-TEXTO"/>
        <w:rPr>
          <w:lang w:val="es-ES_tradnl"/>
        </w:rPr>
      </w:pPr>
      <w:r w:rsidRPr="00D808BD">
        <w:rPr>
          <w:b/>
          <w:lang w:val="es-ES_tradnl"/>
        </w:rPr>
        <w:t>Artículo 12</w:t>
      </w:r>
      <w:r w:rsidRPr="00D808BD">
        <w:rPr>
          <w:lang w:val="es-ES_tradnl"/>
        </w:rPr>
        <w:t>. Compensaciones retributivas del personal docente que presta sus servicios en los comedores escolares subvencionados por el Departamento de Educación del Gobierno de Navarra.</w:t>
      </w:r>
    </w:p>
    <w:p w14:paraId="14A8A1A9" w14:textId="77777777" w:rsidR="00F17D77" w:rsidRPr="00D808BD" w:rsidRDefault="00F17D77" w:rsidP="00F17D77">
      <w:pPr>
        <w:pStyle w:val="DICTA-TEXTO"/>
        <w:rPr>
          <w:lang w:val="es-ES_tradnl"/>
        </w:rPr>
      </w:pPr>
      <w:r w:rsidRPr="00D808BD">
        <w:rPr>
          <w:lang w:val="es-ES_tradnl"/>
        </w:rPr>
        <w:t>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552"/>
        <w:gridCol w:w="1701"/>
      </w:tblGrid>
      <w:tr w:rsidR="00F17D77" w:rsidRPr="00D808BD" w14:paraId="31845D47" w14:textId="77777777" w:rsidTr="00162429">
        <w:trPr>
          <w:trHeight w:hRule="exact" w:val="102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0143" w14:textId="77777777" w:rsidR="00F17D77" w:rsidRPr="00D808BD" w:rsidRDefault="00F17D77" w:rsidP="00F17D77">
            <w:pPr>
              <w:pStyle w:val="DICTA-TEXTO"/>
              <w:ind w:firstLine="0"/>
              <w:jc w:val="center"/>
              <w:rPr>
                <w:sz w:val="22"/>
                <w:szCs w:val="22"/>
                <w:lang w:val="es-ES_tradnl"/>
              </w:rPr>
            </w:pPr>
            <w:bookmarkStart w:id="1" w:name="_Hlk118453738"/>
            <w:r w:rsidRPr="00D808BD">
              <w:rPr>
                <w:sz w:val="22"/>
                <w:szCs w:val="22"/>
                <w:lang w:val="es-ES_tradnl"/>
              </w:rPr>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2554B71" w14:textId="77777777" w:rsidR="00F17D77" w:rsidRPr="00D808BD" w:rsidRDefault="00F17D77" w:rsidP="00F17D77">
            <w:pPr>
              <w:pStyle w:val="DICTA-TEXTO"/>
              <w:ind w:firstLine="0"/>
              <w:jc w:val="center"/>
              <w:rPr>
                <w:sz w:val="22"/>
                <w:szCs w:val="22"/>
                <w:lang w:val="es-ES_tradnl"/>
              </w:rPr>
            </w:pPr>
            <w:r w:rsidRPr="00D808BD">
              <w:rPr>
                <w:sz w:val="22"/>
                <w:szCs w:val="22"/>
                <w:lang w:val="es-ES_tradnl"/>
              </w:rPr>
              <w:t>PERSONA ENCARGADA DE COMEDOR</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D3C21AB" w14:textId="77777777" w:rsidR="00F17D77" w:rsidRPr="00D808BD" w:rsidRDefault="00F17D77" w:rsidP="00F17D77">
            <w:pPr>
              <w:pStyle w:val="DICTA-TEXTO"/>
              <w:ind w:firstLine="0"/>
              <w:jc w:val="center"/>
              <w:rPr>
                <w:sz w:val="22"/>
                <w:szCs w:val="22"/>
                <w:lang w:val="es-ES_tradnl"/>
              </w:rPr>
            </w:pPr>
            <w:r w:rsidRPr="00D808BD">
              <w:rPr>
                <w:sz w:val="22"/>
                <w:szCs w:val="22"/>
                <w:lang w:val="es-ES_tradnl"/>
              </w:rPr>
              <w:t>PERSONA ADMINISTRADORA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E45B02" w14:textId="77777777" w:rsidR="00F17D77" w:rsidRPr="00D808BD" w:rsidRDefault="00F17D77" w:rsidP="00F17D77">
            <w:pPr>
              <w:pStyle w:val="DICTA-TEXTO"/>
              <w:ind w:firstLine="0"/>
              <w:jc w:val="center"/>
              <w:rPr>
                <w:sz w:val="22"/>
                <w:szCs w:val="22"/>
                <w:lang w:val="es-ES_tradnl"/>
              </w:rPr>
            </w:pPr>
            <w:r w:rsidRPr="00D808BD">
              <w:rPr>
                <w:sz w:val="22"/>
                <w:szCs w:val="22"/>
                <w:lang w:val="es-ES_tradnl"/>
              </w:rPr>
              <w:t>POR CADA PERSONA CUIDADORA</w:t>
            </w:r>
          </w:p>
        </w:tc>
      </w:tr>
      <w:tr w:rsidR="00F17D77" w:rsidRPr="00D808BD" w14:paraId="700043E5"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FB48E1" w14:textId="77777777" w:rsidR="00F17D77" w:rsidRPr="00D808BD" w:rsidRDefault="00F17D77" w:rsidP="00162429">
            <w:pPr>
              <w:pStyle w:val="DICTA-TEXTO"/>
              <w:jc w:val="center"/>
              <w:rPr>
                <w:sz w:val="22"/>
                <w:szCs w:val="22"/>
                <w:lang w:val="es-ES_tradnl"/>
              </w:rPr>
            </w:pPr>
            <w:r w:rsidRPr="00D808BD">
              <w:rPr>
                <w:sz w:val="22"/>
                <w:szCs w:val="22"/>
                <w:lang w:val="es-ES_tradnl"/>
              </w:rPr>
              <w:t>0-80</w:t>
            </w:r>
          </w:p>
        </w:tc>
        <w:tc>
          <w:tcPr>
            <w:tcW w:w="2268" w:type="dxa"/>
            <w:tcBorders>
              <w:top w:val="nil"/>
              <w:left w:val="nil"/>
              <w:bottom w:val="single" w:sz="4" w:space="0" w:color="auto"/>
              <w:right w:val="single" w:sz="4" w:space="0" w:color="auto"/>
            </w:tcBorders>
            <w:shd w:val="clear" w:color="auto" w:fill="auto"/>
            <w:noWrap/>
            <w:vAlign w:val="center"/>
            <w:hideMark/>
          </w:tcPr>
          <w:p w14:paraId="6C27C2A4" w14:textId="77777777" w:rsidR="00F17D77" w:rsidRPr="00D808BD" w:rsidRDefault="00F17D77" w:rsidP="00162429">
            <w:pPr>
              <w:pStyle w:val="DICTA-TEXTO"/>
              <w:jc w:val="center"/>
              <w:rPr>
                <w:sz w:val="22"/>
                <w:szCs w:val="22"/>
                <w:lang w:val="es-ES_tradnl"/>
              </w:rPr>
            </w:pPr>
            <w:r w:rsidRPr="00D808BD">
              <w:rPr>
                <w:sz w:val="22"/>
                <w:szCs w:val="22"/>
                <w:lang w:val="es-ES_tradnl"/>
              </w:rPr>
              <w:t>18,17 euros</w:t>
            </w:r>
          </w:p>
        </w:tc>
        <w:tc>
          <w:tcPr>
            <w:tcW w:w="2552" w:type="dxa"/>
            <w:tcBorders>
              <w:top w:val="nil"/>
              <w:left w:val="nil"/>
              <w:bottom w:val="single" w:sz="4" w:space="0" w:color="auto"/>
              <w:right w:val="single" w:sz="4" w:space="0" w:color="auto"/>
            </w:tcBorders>
            <w:shd w:val="clear" w:color="auto" w:fill="auto"/>
            <w:noWrap/>
            <w:vAlign w:val="center"/>
            <w:hideMark/>
          </w:tcPr>
          <w:p w14:paraId="4C6304CA" w14:textId="77777777" w:rsidR="00F17D77" w:rsidRPr="00D808BD" w:rsidRDefault="00F17D77" w:rsidP="00162429">
            <w:pPr>
              <w:pStyle w:val="DICTA-TEXTO"/>
              <w:jc w:val="center"/>
              <w:rPr>
                <w:sz w:val="22"/>
                <w:szCs w:val="22"/>
                <w:lang w:val="es-ES_tradnl"/>
              </w:rPr>
            </w:pPr>
            <w:r w:rsidRPr="00D808BD">
              <w:rPr>
                <w:sz w:val="22"/>
                <w:szCs w:val="22"/>
                <w:lang w:val="es-ES_tradnl"/>
              </w:rPr>
              <w:t>16,06 euros</w:t>
            </w:r>
          </w:p>
        </w:tc>
        <w:tc>
          <w:tcPr>
            <w:tcW w:w="1701" w:type="dxa"/>
            <w:tcBorders>
              <w:top w:val="nil"/>
              <w:left w:val="nil"/>
              <w:bottom w:val="single" w:sz="4" w:space="0" w:color="auto"/>
              <w:right w:val="single" w:sz="4" w:space="0" w:color="auto"/>
            </w:tcBorders>
            <w:shd w:val="clear" w:color="auto" w:fill="auto"/>
            <w:noWrap/>
            <w:vAlign w:val="center"/>
            <w:hideMark/>
          </w:tcPr>
          <w:p w14:paraId="0DBB92ED" w14:textId="77777777" w:rsidR="00F17D77" w:rsidRPr="00D808BD" w:rsidRDefault="00F17D77" w:rsidP="00162429">
            <w:pPr>
              <w:pStyle w:val="DICTA-TEXTO"/>
              <w:ind w:firstLine="0"/>
              <w:jc w:val="center"/>
              <w:rPr>
                <w:sz w:val="22"/>
                <w:szCs w:val="22"/>
                <w:lang w:val="es-ES_tradnl"/>
              </w:rPr>
            </w:pPr>
            <w:r w:rsidRPr="00D808BD">
              <w:rPr>
                <w:sz w:val="22"/>
                <w:szCs w:val="22"/>
                <w:lang w:val="es-ES_tradnl"/>
              </w:rPr>
              <w:t>18,17 euros</w:t>
            </w:r>
          </w:p>
        </w:tc>
      </w:tr>
      <w:tr w:rsidR="00F17D77" w:rsidRPr="00D808BD" w14:paraId="6A590865"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5399210" w14:textId="77777777" w:rsidR="00F17D77" w:rsidRPr="00D808BD" w:rsidRDefault="00F17D77" w:rsidP="00162429">
            <w:pPr>
              <w:pStyle w:val="DICTA-TEXTO"/>
              <w:jc w:val="center"/>
              <w:rPr>
                <w:sz w:val="22"/>
                <w:szCs w:val="22"/>
                <w:lang w:val="es-ES_tradnl"/>
              </w:rPr>
            </w:pPr>
            <w:r w:rsidRPr="00D808BD">
              <w:rPr>
                <w:sz w:val="22"/>
                <w:szCs w:val="22"/>
                <w:lang w:val="es-ES_tradnl"/>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1CA562FB" w14:textId="77777777" w:rsidR="00F17D77" w:rsidRPr="00D808BD" w:rsidRDefault="00F17D77" w:rsidP="00162429">
            <w:pPr>
              <w:pStyle w:val="DICTA-TEXTO"/>
              <w:jc w:val="center"/>
              <w:rPr>
                <w:sz w:val="22"/>
                <w:szCs w:val="22"/>
                <w:lang w:val="es-ES_tradnl"/>
              </w:rPr>
            </w:pPr>
            <w:r w:rsidRPr="00D808BD">
              <w:rPr>
                <w:sz w:val="22"/>
                <w:szCs w:val="22"/>
                <w:lang w:val="es-ES_tradnl"/>
              </w:rPr>
              <w:t>20,28 euros</w:t>
            </w:r>
          </w:p>
        </w:tc>
        <w:tc>
          <w:tcPr>
            <w:tcW w:w="2552" w:type="dxa"/>
            <w:tcBorders>
              <w:top w:val="nil"/>
              <w:left w:val="nil"/>
              <w:bottom w:val="single" w:sz="4" w:space="0" w:color="auto"/>
              <w:right w:val="single" w:sz="4" w:space="0" w:color="auto"/>
            </w:tcBorders>
            <w:shd w:val="clear" w:color="auto" w:fill="auto"/>
            <w:noWrap/>
            <w:vAlign w:val="center"/>
            <w:hideMark/>
          </w:tcPr>
          <w:p w14:paraId="0FD2F1A2" w14:textId="77777777" w:rsidR="00F17D77" w:rsidRPr="00D808BD" w:rsidRDefault="00F17D77" w:rsidP="00162429">
            <w:pPr>
              <w:pStyle w:val="DICTA-TEXTO"/>
              <w:jc w:val="center"/>
              <w:rPr>
                <w:sz w:val="22"/>
                <w:szCs w:val="22"/>
                <w:lang w:val="es-ES_tradnl"/>
              </w:rPr>
            </w:pPr>
            <w:r w:rsidRPr="00D808BD">
              <w:rPr>
                <w:sz w:val="22"/>
                <w:szCs w:val="22"/>
                <w:lang w:val="es-ES_tradnl"/>
              </w:rPr>
              <w:t>16,06 euros</w:t>
            </w:r>
          </w:p>
        </w:tc>
        <w:tc>
          <w:tcPr>
            <w:tcW w:w="1701" w:type="dxa"/>
            <w:tcBorders>
              <w:top w:val="nil"/>
              <w:left w:val="nil"/>
              <w:bottom w:val="single" w:sz="4" w:space="0" w:color="auto"/>
              <w:right w:val="single" w:sz="4" w:space="0" w:color="auto"/>
            </w:tcBorders>
            <w:shd w:val="clear" w:color="auto" w:fill="auto"/>
            <w:noWrap/>
            <w:vAlign w:val="center"/>
            <w:hideMark/>
          </w:tcPr>
          <w:p w14:paraId="2A8C7B0A" w14:textId="77777777" w:rsidR="00F17D77" w:rsidRPr="00D808BD" w:rsidRDefault="00F17D77" w:rsidP="00162429">
            <w:pPr>
              <w:pStyle w:val="DICTA-TEXTO"/>
              <w:ind w:firstLine="3"/>
              <w:jc w:val="center"/>
              <w:rPr>
                <w:sz w:val="22"/>
                <w:szCs w:val="22"/>
                <w:lang w:val="es-ES_tradnl"/>
              </w:rPr>
            </w:pPr>
            <w:r w:rsidRPr="00D808BD">
              <w:rPr>
                <w:sz w:val="22"/>
                <w:szCs w:val="22"/>
                <w:lang w:val="es-ES_tradnl"/>
              </w:rPr>
              <w:t>18,17 euros</w:t>
            </w:r>
          </w:p>
        </w:tc>
      </w:tr>
      <w:tr w:rsidR="00F17D77" w:rsidRPr="00D808BD" w14:paraId="66D9661E"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A3FBC1" w14:textId="77777777" w:rsidR="00F17D77" w:rsidRPr="00D808BD" w:rsidRDefault="00F17D77" w:rsidP="00162429">
            <w:pPr>
              <w:pStyle w:val="DICTA-TEXTO"/>
              <w:jc w:val="center"/>
              <w:rPr>
                <w:sz w:val="22"/>
                <w:szCs w:val="22"/>
                <w:lang w:val="es-ES_tradnl"/>
              </w:rPr>
            </w:pPr>
            <w:r w:rsidRPr="00D808BD">
              <w:rPr>
                <w:sz w:val="22"/>
                <w:szCs w:val="22"/>
                <w:lang w:val="es-ES_tradnl"/>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51FE1EFC" w14:textId="77777777" w:rsidR="00F17D77" w:rsidRPr="00D808BD" w:rsidRDefault="00F17D77" w:rsidP="00162429">
            <w:pPr>
              <w:pStyle w:val="DICTA-TEXTO"/>
              <w:jc w:val="center"/>
              <w:rPr>
                <w:sz w:val="22"/>
                <w:szCs w:val="22"/>
                <w:lang w:val="es-ES_tradnl"/>
              </w:rPr>
            </w:pPr>
            <w:r w:rsidRPr="00D808BD">
              <w:rPr>
                <w:sz w:val="22"/>
                <w:szCs w:val="22"/>
                <w:lang w:val="es-ES_tradnl"/>
              </w:rPr>
              <w:t>21,76 euros</w:t>
            </w:r>
          </w:p>
        </w:tc>
        <w:tc>
          <w:tcPr>
            <w:tcW w:w="2552" w:type="dxa"/>
            <w:tcBorders>
              <w:top w:val="nil"/>
              <w:left w:val="nil"/>
              <w:bottom w:val="single" w:sz="4" w:space="0" w:color="auto"/>
              <w:right w:val="single" w:sz="4" w:space="0" w:color="auto"/>
            </w:tcBorders>
            <w:shd w:val="clear" w:color="auto" w:fill="auto"/>
            <w:noWrap/>
            <w:vAlign w:val="center"/>
            <w:hideMark/>
          </w:tcPr>
          <w:p w14:paraId="1CF79DC3" w14:textId="77777777" w:rsidR="00F17D77" w:rsidRPr="00D808BD" w:rsidRDefault="00F17D77" w:rsidP="00162429">
            <w:pPr>
              <w:pStyle w:val="DICTA-TEXTO"/>
              <w:jc w:val="center"/>
              <w:rPr>
                <w:sz w:val="22"/>
                <w:szCs w:val="22"/>
                <w:lang w:val="es-ES_tradnl"/>
              </w:rPr>
            </w:pPr>
            <w:r w:rsidRPr="00D808BD">
              <w:rPr>
                <w:sz w:val="22"/>
                <w:szCs w:val="22"/>
                <w:lang w:val="es-ES_tradnl"/>
              </w:rPr>
              <w:t>18,00 euros</w:t>
            </w:r>
          </w:p>
        </w:tc>
        <w:tc>
          <w:tcPr>
            <w:tcW w:w="1701" w:type="dxa"/>
            <w:tcBorders>
              <w:top w:val="nil"/>
              <w:left w:val="nil"/>
              <w:bottom w:val="single" w:sz="4" w:space="0" w:color="auto"/>
              <w:right w:val="single" w:sz="4" w:space="0" w:color="auto"/>
            </w:tcBorders>
            <w:shd w:val="clear" w:color="auto" w:fill="auto"/>
            <w:noWrap/>
            <w:vAlign w:val="center"/>
            <w:hideMark/>
          </w:tcPr>
          <w:p w14:paraId="626C111D" w14:textId="77777777" w:rsidR="00F17D77" w:rsidRPr="00D808BD" w:rsidRDefault="00F17D77" w:rsidP="00162429">
            <w:pPr>
              <w:pStyle w:val="DICTA-TEXTO"/>
              <w:ind w:firstLine="3"/>
              <w:jc w:val="center"/>
              <w:rPr>
                <w:sz w:val="22"/>
                <w:szCs w:val="22"/>
                <w:lang w:val="es-ES_tradnl"/>
              </w:rPr>
            </w:pPr>
            <w:r w:rsidRPr="00D808BD">
              <w:rPr>
                <w:sz w:val="22"/>
                <w:szCs w:val="22"/>
                <w:lang w:val="es-ES_tradnl"/>
              </w:rPr>
              <w:t>18,17 euros</w:t>
            </w:r>
          </w:p>
        </w:tc>
      </w:tr>
      <w:tr w:rsidR="00F17D77" w:rsidRPr="00D808BD" w14:paraId="5DD74688"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2F6BE8" w14:textId="77777777" w:rsidR="00F17D77" w:rsidRPr="00D808BD" w:rsidRDefault="00F17D77" w:rsidP="00162429">
            <w:pPr>
              <w:pStyle w:val="DICTA-TEXTO"/>
              <w:jc w:val="center"/>
              <w:rPr>
                <w:sz w:val="22"/>
                <w:szCs w:val="22"/>
                <w:lang w:val="es-ES_tradnl"/>
              </w:rPr>
            </w:pPr>
            <w:r w:rsidRPr="00D808BD">
              <w:rPr>
                <w:sz w:val="22"/>
                <w:szCs w:val="22"/>
                <w:lang w:val="es-ES_tradnl"/>
              </w:rPr>
              <w:t>240</w:t>
            </w:r>
          </w:p>
        </w:tc>
        <w:tc>
          <w:tcPr>
            <w:tcW w:w="2268" w:type="dxa"/>
            <w:tcBorders>
              <w:top w:val="nil"/>
              <w:left w:val="nil"/>
              <w:bottom w:val="single" w:sz="4" w:space="0" w:color="auto"/>
              <w:right w:val="single" w:sz="4" w:space="0" w:color="auto"/>
            </w:tcBorders>
            <w:shd w:val="clear" w:color="auto" w:fill="auto"/>
            <w:noWrap/>
            <w:vAlign w:val="center"/>
            <w:hideMark/>
          </w:tcPr>
          <w:p w14:paraId="5F4B8968" w14:textId="77777777" w:rsidR="00F17D77" w:rsidRPr="00D808BD" w:rsidRDefault="00F17D77" w:rsidP="00162429">
            <w:pPr>
              <w:pStyle w:val="DICTA-TEXTO"/>
              <w:jc w:val="center"/>
              <w:rPr>
                <w:sz w:val="22"/>
                <w:szCs w:val="22"/>
                <w:lang w:val="es-ES_tradnl"/>
              </w:rPr>
            </w:pPr>
            <w:r w:rsidRPr="00D808BD">
              <w:rPr>
                <w:sz w:val="22"/>
                <w:szCs w:val="22"/>
                <w:lang w:val="es-ES_tradnl"/>
              </w:rPr>
              <w:t>22,50 euros</w:t>
            </w:r>
          </w:p>
        </w:tc>
        <w:tc>
          <w:tcPr>
            <w:tcW w:w="2552" w:type="dxa"/>
            <w:tcBorders>
              <w:top w:val="nil"/>
              <w:left w:val="nil"/>
              <w:bottom w:val="single" w:sz="4" w:space="0" w:color="auto"/>
              <w:right w:val="single" w:sz="4" w:space="0" w:color="auto"/>
            </w:tcBorders>
            <w:shd w:val="clear" w:color="auto" w:fill="auto"/>
            <w:noWrap/>
            <w:vAlign w:val="center"/>
            <w:hideMark/>
          </w:tcPr>
          <w:p w14:paraId="6FE34AB9" w14:textId="77777777" w:rsidR="00F17D77" w:rsidRPr="00D808BD" w:rsidRDefault="00F17D77" w:rsidP="00162429">
            <w:pPr>
              <w:pStyle w:val="DICTA-TEXTO"/>
              <w:jc w:val="center"/>
              <w:rPr>
                <w:sz w:val="22"/>
                <w:szCs w:val="22"/>
                <w:lang w:val="es-ES_tradnl"/>
              </w:rPr>
            </w:pPr>
            <w:r w:rsidRPr="00D808BD">
              <w:rPr>
                <w:sz w:val="22"/>
                <w:szCs w:val="22"/>
                <w:lang w:val="es-ES_tradnl"/>
              </w:rPr>
              <w:t>20,62 euros</w:t>
            </w:r>
          </w:p>
        </w:tc>
        <w:tc>
          <w:tcPr>
            <w:tcW w:w="1701" w:type="dxa"/>
            <w:tcBorders>
              <w:top w:val="nil"/>
              <w:left w:val="nil"/>
              <w:bottom w:val="single" w:sz="4" w:space="0" w:color="auto"/>
              <w:right w:val="single" w:sz="4" w:space="0" w:color="auto"/>
            </w:tcBorders>
            <w:shd w:val="clear" w:color="auto" w:fill="auto"/>
            <w:noWrap/>
            <w:vAlign w:val="center"/>
            <w:hideMark/>
          </w:tcPr>
          <w:p w14:paraId="7DB68347" w14:textId="77777777" w:rsidR="00F17D77" w:rsidRPr="00D808BD" w:rsidRDefault="00F17D77" w:rsidP="00162429">
            <w:pPr>
              <w:pStyle w:val="DICTA-TEXTO"/>
              <w:ind w:firstLine="3"/>
              <w:jc w:val="center"/>
              <w:rPr>
                <w:sz w:val="22"/>
                <w:szCs w:val="22"/>
                <w:lang w:val="es-ES_tradnl"/>
              </w:rPr>
            </w:pPr>
            <w:r w:rsidRPr="00D808BD">
              <w:rPr>
                <w:sz w:val="22"/>
                <w:szCs w:val="22"/>
                <w:lang w:val="es-ES_tradnl"/>
              </w:rPr>
              <w:t>18,17 euros</w:t>
            </w:r>
          </w:p>
        </w:tc>
      </w:tr>
    </w:tbl>
    <w:bookmarkEnd w:id="1"/>
    <w:p w14:paraId="3FFFB51F" w14:textId="77777777" w:rsidR="00F17D77" w:rsidRPr="00D808BD" w:rsidRDefault="00F17D77" w:rsidP="00162429">
      <w:pPr>
        <w:pStyle w:val="DICTA-TEXTO"/>
        <w:spacing w:before="240"/>
        <w:rPr>
          <w:lang w:val="es-ES_tradnl"/>
        </w:rPr>
      </w:pPr>
      <w:r w:rsidRPr="00D808BD">
        <w:rPr>
          <w:b/>
          <w:lang w:val="es-ES_tradnl"/>
        </w:rPr>
        <w:lastRenderedPageBreak/>
        <w:t>Artículo 13</w:t>
      </w:r>
      <w:r w:rsidRPr="00D808BD">
        <w:rPr>
          <w:lang w:val="es-ES_tradnl"/>
        </w:rPr>
        <w:t>. Compensación económica por impartir formación al personal docente.</w:t>
      </w:r>
    </w:p>
    <w:p w14:paraId="1D35F0E9" w14:textId="77777777" w:rsidR="00F17D77" w:rsidRPr="00D808BD" w:rsidRDefault="00F17D77" w:rsidP="00F17D77">
      <w:pPr>
        <w:pStyle w:val="DICTA-TEXTO"/>
        <w:rPr>
          <w:lang w:val="es-ES_tradnl"/>
        </w:rPr>
      </w:pPr>
      <w:r w:rsidRPr="00D808BD">
        <w:rPr>
          <w:lang w:val="es-ES_tradnl"/>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Formación Profesional, por la Dirección General de Educación o por los Centros de Apoyo al Profesorado, siempre y cuando realice esta tarea fuera de su jornada de trabajo. Dichas compensaciones serán las siguientes:</w:t>
      </w:r>
    </w:p>
    <w:p w14:paraId="6323D5D7" w14:textId="77777777" w:rsidR="00F17D77" w:rsidRPr="00D808BD" w:rsidRDefault="00F17D77" w:rsidP="00F17D77">
      <w:pPr>
        <w:pStyle w:val="DICTA-TEXTO"/>
        <w:rPr>
          <w:lang w:val="es-ES_tradnl"/>
        </w:rPr>
      </w:pPr>
      <w:r w:rsidRPr="00D808BD">
        <w:rPr>
          <w:lang w:val="es-ES_tradnl"/>
        </w:rPr>
        <w:t>- Formación presencial:</w:t>
      </w:r>
    </w:p>
    <w:p w14:paraId="62C6F095" w14:textId="77777777" w:rsidR="00F17D77" w:rsidRPr="00D808BD" w:rsidRDefault="00F17D77" w:rsidP="00F17D77">
      <w:pPr>
        <w:pStyle w:val="DICTA-TEXTO"/>
        <w:rPr>
          <w:lang w:val="es-ES_tradnl"/>
        </w:rPr>
      </w:pPr>
      <w:proofErr w:type="spellStart"/>
      <w:r w:rsidRPr="00D808BD">
        <w:rPr>
          <w:lang w:val="es-ES_tradnl"/>
        </w:rPr>
        <w:t>a.1</w:t>
      </w:r>
      <w:proofErr w:type="spellEnd"/>
      <w:r w:rsidRPr="00D808BD">
        <w:rPr>
          <w:lang w:val="es-ES_tradnl"/>
        </w:rPr>
        <w:t xml:space="preserve"> La ponencia, entendiendo por ella la hora lectiva de desarrollo de una persona experta en una actividad formativa, será retribuida con un importe de hasta 59,25 euros.</w:t>
      </w:r>
    </w:p>
    <w:p w14:paraId="0508725A" w14:textId="77777777" w:rsidR="00F17D77" w:rsidRPr="00D808BD" w:rsidRDefault="00F17D77" w:rsidP="00F17D77">
      <w:pPr>
        <w:pStyle w:val="DICTA-TEXTO"/>
        <w:rPr>
          <w:lang w:val="es-ES_tradnl"/>
        </w:rPr>
      </w:pPr>
      <w:proofErr w:type="spellStart"/>
      <w:r w:rsidRPr="00D808BD">
        <w:rPr>
          <w:lang w:val="es-ES_tradnl"/>
        </w:rPr>
        <w:t>a.2</w:t>
      </w:r>
      <w:proofErr w:type="spellEnd"/>
      <w:r w:rsidRPr="00D808BD">
        <w:rPr>
          <w:lang w:val="es-ES_tradnl"/>
        </w:rPr>
        <w:t xml:space="preserve"> La conferencia, entendiendo por ella la disertación en público de una persona especialista sobre un tema científico, tecnológico o humanístico de interés, con una duración mínima de 90 minutos, será retribuida hasta un máximo de 361,76 euros.</w:t>
      </w:r>
    </w:p>
    <w:p w14:paraId="159EEEDB" w14:textId="77777777" w:rsidR="00F17D77" w:rsidRPr="00D808BD" w:rsidRDefault="00F17D77" w:rsidP="00F17D77">
      <w:pPr>
        <w:pStyle w:val="DICTA-TEXTO"/>
        <w:rPr>
          <w:lang w:val="es-ES_tradnl"/>
        </w:rPr>
      </w:pPr>
      <w:r w:rsidRPr="00D808BD">
        <w:rPr>
          <w:lang w:val="es-ES_tradnl"/>
        </w:rPr>
        <w:t>- Formación a distancia:</w:t>
      </w:r>
    </w:p>
    <w:p w14:paraId="1FDCA289" w14:textId="77777777" w:rsidR="00F17D77" w:rsidRPr="00D808BD" w:rsidRDefault="00F17D77" w:rsidP="00F17D77">
      <w:pPr>
        <w:pStyle w:val="DICTA-TEXTO"/>
        <w:rPr>
          <w:lang w:val="es-ES_tradnl"/>
        </w:rPr>
      </w:pPr>
      <w:proofErr w:type="spellStart"/>
      <w:r w:rsidRPr="00D808BD">
        <w:rPr>
          <w:lang w:val="es-ES_tradnl"/>
        </w:rPr>
        <w:t>b.1</w:t>
      </w:r>
      <w:proofErr w:type="spellEnd"/>
      <w:r w:rsidRPr="00D808BD">
        <w:rPr>
          <w:lang w:val="es-ES_tradnl"/>
        </w:rPr>
        <w:t xml:space="preserve">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14:paraId="2DE1DF7A" w14:textId="77777777" w:rsidR="00F17D77" w:rsidRPr="00D808BD" w:rsidRDefault="00F17D77" w:rsidP="00F17D77">
      <w:pPr>
        <w:pStyle w:val="DICTA-TEXTO"/>
        <w:rPr>
          <w:lang w:val="es-ES_tradnl"/>
        </w:rPr>
      </w:pPr>
      <w:proofErr w:type="spellStart"/>
      <w:r w:rsidRPr="00D808BD">
        <w:rPr>
          <w:lang w:val="es-ES_tradnl"/>
        </w:rPr>
        <w:t>b.2</w:t>
      </w:r>
      <w:proofErr w:type="spellEnd"/>
      <w:r w:rsidRPr="00D808BD">
        <w:rPr>
          <w:lang w:val="es-ES_tradnl"/>
        </w:rPr>
        <w:t xml:space="preserve"> La participación en actividades de formación a distancia en calidad de personal tutor telemático será retribuida hasta un máximo de 46,99 euros por cada alumno/a tutorizado.</w:t>
      </w:r>
    </w:p>
    <w:p w14:paraId="3D862646" w14:textId="77777777" w:rsidR="00F17D77" w:rsidRPr="00D808BD" w:rsidRDefault="00F17D77" w:rsidP="00F17D77">
      <w:pPr>
        <w:pStyle w:val="DICTA-TEXTO"/>
        <w:rPr>
          <w:lang w:val="es-ES_tradnl"/>
        </w:rPr>
      </w:pPr>
      <w:r w:rsidRPr="00D808BD">
        <w:rPr>
          <w:lang w:val="es-ES_tradnl"/>
        </w:rPr>
        <w:t xml:space="preserve">2. Lo dispuesto en el apartado anterior no será de aplicación al personal docente destinado en los Centros de Apoyo al Profesorado o en las unidades </w:t>
      </w:r>
      <w:r w:rsidRPr="00D808BD">
        <w:rPr>
          <w:lang w:val="es-ES_tradnl"/>
        </w:rPr>
        <w:lastRenderedPageBreak/>
        <w:t>orgánicas que diseñan y desarrollan actividades de formación de enseñanzas no universitarias.</w:t>
      </w:r>
    </w:p>
    <w:p w14:paraId="1B5F1F6E" w14:textId="77777777" w:rsidR="00F17D77" w:rsidRPr="00D808BD" w:rsidRDefault="00F17D77" w:rsidP="00F17D77">
      <w:pPr>
        <w:pStyle w:val="DICTA-TEXTO"/>
        <w:rPr>
          <w:lang w:val="es-ES_tradnl"/>
        </w:rPr>
      </w:pPr>
      <w:r w:rsidRPr="00D808BD">
        <w:rPr>
          <w:lang w:val="es-ES_tradnl"/>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26601507" w14:textId="77777777" w:rsidR="00F17D77" w:rsidRPr="00D808BD" w:rsidRDefault="00F17D77" w:rsidP="00F17D77">
      <w:pPr>
        <w:pStyle w:val="DICTA-TEXTO"/>
        <w:rPr>
          <w:lang w:val="es-ES_tradnl"/>
        </w:rPr>
      </w:pPr>
      <w:r w:rsidRPr="00D808BD">
        <w:rPr>
          <w:b/>
          <w:lang w:val="es-ES_tradnl"/>
        </w:rPr>
        <w:t>Artículo 14.</w:t>
      </w:r>
      <w:r w:rsidRPr="00D808BD">
        <w:rPr>
          <w:lang w:val="es-ES_tradnl"/>
        </w:rPr>
        <w:t xml:space="preserve"> Retribuciones y complementos del Conservatorio Superior de Música de Navarra.</w:t>
      </w:r>
    </w:p>
    <w:p w14:paraId="395AA200" w14:textId="77777777" w:rsidR="00F17D77" w:rsidRPr="00D808BD" w:rsidRDefault="00F17D77" w:rsidP="00F17D77">
      <w:pPr>
        <w:pStyle w:val="DICTA-TEXTO"/>
        <w:rPr>
          <w:lang w:val="es-ES_tradnl"/>
        </w:rPr>
      </w:pPr>
      <w:r w:rsidRPr="00D808BD">
        <w:rPr>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2704CE74" w14:textId="77777777" w:rsidR="00F17D77" w:rsidRPr="00D808BD" w:rsidRDefault="00F17D77" w:rsidP="00F17D77">
      <w:pPr>
        <w:pStyle w:val="DICTA-TEXTO"/>
        <w:rPr>
          <w:lang w:val="es-ES_tradnl"/>
        </w:rPr>
      </w:pPr>
      <w:r w:rsidRPr="00D808BD">
        <w:rPr>
          <w:lang w:val="es-ES_tradnl"/>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4D5C5A73" w14:textId="77777777" w:rsidR="00F17D77" w:rsidRPr="00D808BD" w:rsidRDefault="00F17D77" w:rsidP="00F17D77">
      <w:pPr>
        <w:pStyle w:val="DICTA-TEXTO"/>
        <w:rPr>
          <w:lang w:val="es-ES_tradnl"/>
        </w:rPr>
      </w:pPr>
      <w:r w:rsidRPr="00D808BD">
        <w:rPr>
          <w:b/>
          <w:lang w:val="es-ES_tradnl"/>
        </w:rPr>
        <w:t>Artículo 15.</w:t>
      </w:r>
      <w:r w:rsidRPr="00D808BD">
        <w:rPr>
          <w:lang w:val="es-ES_tradnl"/>
        </w:rPr>
        <w:t xml:space="preserve"> Indemnización por kilometraje al profesorado asistente a actividades formativas.</w:t>
      </w:r>
    </w:p>
    <w:p w14:paraId="7E0DCB1A" w14:textId="77777777" w:rsidR="00F17D77" w:rsidRPr="00D808BD" w:rsidRDefault="00F17D77" w:rsidP="00F17D77">
      <w:pPr>
        <w:pStyle w:val="DICTA-TEXTO"/>
        <w:rPr>
          <w:lang w:val="es-ES_tradnl"/>
        </w:rPr>
      </w:pPr>
      <w:r w:rsidRPr="00D808BD">
        <w:rPr>
          <w:lang w:val="es-ES_tradnl"/>
        </w:rPr>
        <w:t>Tendrá derecho a percibir indemnización por kilometraje el profesorado asistente por designación expresa de la Administración educativa a actividades formativas convocadas mediante Resolución de la persona titular de la Dirección General de Formación Profesional o de la Dirección General de Educación, siempre que dicho derecho sea contemplado de forma expresa en la correspondiente resolución.</w:t>
      </w:r>
    </w:p>
    <w:p w14:paraId="0E1FCFE2" w14:textId="77777777" w:rsidR="00F17D77" w:rsidRPr="00D808BD" w:rsidRDefault="00F17D77" w:rsidP="00F17D77">
      <w:pPr>
        <w:pStyle w:val="DICTA-TEXTO"/>
        <w:rPr>
          <w:lang w:val="es-ES_tradnl"/>
        </w:rPr>
      </w:pPr>
      <w:r w:rsidRPr="00D808BD">
        <w:rPr>
          <w:b/>
          <w:lang w:val="es-ES_tradnl"/>
        </w:rPr>
        <w:t>Artículo 16.</w:t>
      </w:r>
      <w:r w:rsidRPr="00D808BD">
        <w:rPr>
          <w:lang w:val="es-ES_tradnl"/>
        </w:rPr>
        <w:t xml:space="preserve"> Retribuciones del personal funcionario en prácticas docentes.</w:t>
      </w:r>
    </w:p>
    <w:p w14:paraId="6A4E9D31" w14:textId="77777777" w:rsidR="00F17D77" w:rsidRPr="00D808BD" w:rsidRDefault="00F17D77" w:rsidP="00F17D77">
      <w:pPr>
        <w:pStyle w:val="DICTA-TEXTO"/>
        <w:rPr>
          <w:lang w:val="es-ES_tradnl"/>
        </w:rPr>
      </w:pPr>
      <w:r w:rsidRPr="00D808BD">
        <w:rPr>
          <w:lang w:val="es-ES_tradnl"/>
        </w:rPr>
        <w:t xml:space="preserve">Las personas aspirantes al ingreso y acceso a los Cuerpos docentes que sean nombradas personal funcionario en prácticas percibirán, mientras dure </w:t>
      </w:r>
      <w:r w:rsidRPr="00D808BD">
        <w:rPr>
          <w:lang w:val="es-ES_tradnl"/>
        </w:rPr>
        <w:lastRenderedPageBreak/>
        <w:t>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185A551C" w14:textId="77777777" w:rsidR="00F17D77" w:rsidRPr="00D808BD" w:rsidRDefault="00F17D77" w:rsidP="00F17D77">
      <w:pPr>
        <w:pStyle w:val="DICTA-TEXTO"/>
        <w:rPr>
          <w:lang w:val="es-ES_tradnl"/>
        </w:rPr>
      </w:pPr>
      <w:r w:rsidRPr="00D808BD">
        <w:rPr>
          <w:b/>
          <w:lang w:val="es-ES_tradnl"/>
        </w:rPr>
        <w:t>Artículo 17</w:t>
      </w:r>
      <w:r w:rsidRPr="00D808BD">
        <w:rPr>
          <w:lang w:val="es-ES_tradnl"/>
        </w:rPr>
        <w:t>. Compensaciones retributivas a los empleados públicos docentes que intervienen en los procedimientos de evaluación, reconocimiento y acreditación de las competencias profesionales.</w:t>
      </w:r>
    </w:p>
    <w:p w14:paraId="30923656" w14:textId="77777777" w:rsidR="00F17D77" w:rsidRPr="00D808BD" w:rsidRDefault="00F17D77" w:rsidP="00F17D77">
      <w:pPr>
        <w:pStyle w:val="DICTA-TEXTO"/>
        <w:rPr>
          <w:lang w:val="es-ES_tradnl"/>
        </w:rPr>
      </w:pPr>
      <w:r w:rsidRPr="00D808BD">
        <w:rPr>
          <w:lang w:val="es-ES_tradnl"/>
        </w:rPr>
        <w:t>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20ACAE23" w14:textId="77777777" w:rsidR="00F17D77" w:rsidRPr="00D808BD" w:rsidRDefault="00F17D77" w:rsidP="00F17D77">
      <w:pPr>
        <w:pStyle w:val="DICTA-TEXTO"/>
        <w:rPr>
          <w:lang w:val="es-ES_tradnl"/>
        </w:rPr>
      </w:pPr>
      <w:r w:rsidRPr="00D808BD">
        <w:rPr>
          <w:lang w:val="es-ES_tradnl"/>
        </w:rPr>
        <w:t>a) Personas asesoras del procedimiento de acreditación:</w:t>
      </w:r>
    </w:p>
    <w:p w14:paraId="1102AC4E" w14:textId="77777777" w:rsidR="00F17D77" w:rsidRPr="00D808BD" w:rsidRDefault="00F17D77" w:rsidP="00F17D77">
      <w:pPr>
        <w:pStyle w:val="DICTA-TEXTO"/>
        <w:rPr>
          <w:lang w:val="es-ES_tradnl"/>
        </w:rPr>
      </w:pPr>
      <w:r w:rsidRPr="00D808BD">
        <w:rPr>
          <w:lang w:val="es-ES_tradnl"/>
        </w:rPr>
        <w:t>- Compensación por persona candidata que incluya:</w:t>
      </w:r>
    </w:p>
    <w:p w14:paraId="3808D4AB" w14:textId="77777777" w:rsidR="00F17D77" w:rsidRPr="00D808BD" w:rsidRDefault="00F17D77" w:rsidP="00F17D77">
      <w:pPr>
        <w:pStyle w:val="DICTA-TEXTO"/>
        <w:rPr>
          <w:lang w:val="es-ES_tradnl"/>
        </w:rPr>
      </w:pPr>
      <w:r w:rsidRPr="00D808BD">
        <w:rPr>
          <w:lang w:val="es-ES_tradnl"/>
        </w:rPr>
        <w:t>Hasta 3 unidades de competencia asesoradas 120 euros.</w:t>
      </w:r>
    </w:p>
    <w:p w14:paraId="5D5A9AA0" w14:textId="77777777" w:rsidR="00F17D77" w:rsidRPr="00D808BD" w:rsidRDefault="00F17D77" w:rsidP="00F17D77">
      <w:pPr>
        <w:pStyle w:val="DICTA-TEXTO"/>
        <w:rPr>
          <w:lang w:val="es-ES_tradnl"/>
        </w:rPr>
      </w:pPr>
      <w:r w:rsidRPr="00D808BD">
        <w:rPr>
          <w:lang w:val="es-ES_tradnl"/>
        </w:rPr>
        <w:t>De 4 a 6 unidades de competencia asesoradas 150 euros.</w:t>
      </w:r>
    </w:p>
    <w:p w14:paraId="05829D5A" w14:textId="6672585D" w:rsidR="00F17D77" w:rsidRPr="00D808BD" w:rsidRDefault="00F17D77" w:rsidP="00F17D77">
      <w:pPr>
        <w:pStyle w:val="DICTA-TEXTO"/>
        <w:rPr>
          <w:lang w:val="es-ES_tradnl"/>
        </w:rPr>
      </w:pPr>
      <w:r w:rsidRPr="00D808BD">
        <w:rPr>
          <w:lang w:val="es-ES_tradnl"/>
        </w:rPr>
        <w:t>Más de 6 unidades de competencia asesoradas 180 euros.</w:t>
      </w:r>
    </w:p>
    <w:p w14:paraId="3DDEFF9E" w14:textId="77777777" w:rsidR="00F17D77" w:rsidRPr="00D808BD" w:rsidRDefault="00F17D77" w:rsidP="00F17D77">
      <w:pPr>
        <w:pStyle w:val="DICTA-TEXTO"/>
        <w:rPr>
          <w:lang w:val="es-ES_tradnl"/>
        </w:rPr>
      </w:pPr>
      <w:r w:rsidRPr="00D808BD">
        <w:rPr>
          <w:lang w:val="es-ES_tradnl"/>
        </w:rPr>
        <w:t>- Complemento por cualificación extra de la misma familia profesional para una misma persona candidata 50 euros.</w:t>
      </w:r>
    </w:p>
    <w:p w14:paraId="5BF4A9DD" w14:textId="77777777" w:rsidR="00F17D77" w:rsidRPr="00D808BD" w:rsidRDefault="00F17D77" w:rsidP="00F17D77">
      <w:pPr>
        <w:pStyle w:val="DICTA-TEXTO"/>
        <w:rPr>
          <w:lang w:val="es-ES_tradnl"/>
        </w:rPr>
      </w:pPr>
      <w:r w:rsidRPr="00D808BD">
        <w:rPr>
          <w:lang w:val="es-ES_tradnl"/>
        </w:rPr>
        <w:t>b) Personas evaluadoras del procedimiento de acreditación:</w:t>
      </w:r>
    </w:p>
    <w:p w14:paraId="3AAB8CB1" w14:textId="77777777" w:rsidR="00F17D77" w:rsidRPr="00D808BD" w:rsidRDefault="00F17D77" w:rsidP="00F17D77">
      <w:pPr>
        <w:pStyle w:val="DICTA-TEXTO"/>
        <w:rPr>
          <w:lang w:val="es-ES_tradnl"/>
        </w:rPr>
      </w:pPr>
      <w:r w:rsidRPr="00D808BD">
        <w:rPr>
          <w:lang w:val="es-ES_tradnl"/>
        </w:rPr>
        <w:lastRenderedPageBreak/>
        <w:t>- Compensación como persona evaluadora principal por persona candidata que incluya:</w:t>
      </w:r>
    </w:p>
    <w:p w14:paraId="7A0F155F" w14:textId="77777777" w:rsidR="00F17D77" w:rsidRPr="00D808BD" w:rsidRDefault="00F17D77" w:rsidP="00F17D77">
      <w:pPr>
        <w:pStyle w:val="DICTA-TEXTO"/>
        <w:rPr>
          <w:lang w:val="es-ES_tradnl"/>
        </w:rPr>
      </w:pPr>
      <w:r w:rsidRPr="00D808BD">
        <w:rPr>
          <w:lang w:val="es-ES_tradnl"/>
        </w:rPr>
        <w:t>Hasta 3 unidades de competencia evaluadas 130 euros.</w:t>
      </w:r>
    </w:p>
    <w:p w14:paraId="1F2E6B2F" w14:textId="77777777" w:rsidR="00F17D77" w:rsidRPr="00D808BD" w:rsidRDefault="00F17D77" w:rsidP="00F17D77">
      <w:pPr>
        <w:pStyle w:val="DICTA-TEXTO"/>
        <w:rPr>
          <w:lang w:val="es-ES_tradnl"/>
        </w:rPr>
      </w:pPr>
      <w:r w:rsidRPr="00D808BD">
        <w:rPr>
          <w:lang w:val="es-ES_tradnl"/>
        </w:rPr>
        <w:t>De 4 a 6 unidades de competencia evaluadas 165 euros.</w:t>
      </w:r>
    </w:p>
    <w:p w14:paraId="7523D9B1" w14:textId="77777777" w:rsidR="00F17D77" w:rsidRPr="00D808BD" w:rsidRDefault="00F17D77" w:rsidP="00F17D77">
      <w:pPr>
        <w:pStyle w:val="DICTA-TEXTO"/>
        <w:rPr>
          <w:lang w:val="es-ES_tradnl"/>
        </w:rPr>
      </w:pPr>
      <w:r w:rsidRPr="00D808BD">
        <w:rPr>
          <w:lang w:val="es-ES_tradnl"/>
        </w:rPr>
        <w:t>Más de 6 unidades de competencia evaluadas 200 euros.</w:t>
      </w:r>
    </w:p>
    <w:p w14:paraId="2EA8CAF4" w14:textId="77777777" w:rsidR="00F17D77" w:rsidRPr="00D808BD" w:rsidRDefault="00F17D77" w:rsidP="00F17D77">
      <w:pPr>
        <w:pStyle w:val="DICTA-TEXTO"/>
        <w:rPr>
          <w:lang w:val="es-ES_tradnl"/>
        </w:rPr>
      </w:pPr>
      <w:r w:rsidRPr="00D808BD">
        <w:rPr>
          <w:lang w:val="es-ES_tradnl"/>
        </w:rPr>
        <w:t>- Compensación como persona evaluadora secundaria por persona candidata que incluya:</w:t>
      </w:r>
    </w:p>
    <w:p w14:paraId="443B819A" w14:textId="77777777" w:rsidR="00F17D77" w:rsidRPr="00D808BD" w:rsidRDefault="00F17D77" w:rsidP="00F17D77">
      <w:pPr>
        <w:pStyle w:val="DICTA-TEXTO"/>
        <w:rPr>
          <w:lang w:val="es-ES_tradnl"/>
        </w:rPr>
      </w:pPr>
      <w:r w:rsidRPr="00D808BD">
        <w:rPr>
          <w:lang w:val="es-ES_tradnl"/>
        </w:rPr>
        <w:t>Hasta 3 unidades de competencia evaluadas 60 euros.</w:t>
      </w:r>
    </w:p>
    <w:p w14:paraId="0BEE179C" w14:textId="77777777" w:rsidR="00F17D77" w:rsidRPr="00D808BD" w:rsidRDefault="00F17D77" w:rsidP="00F17D77">
      <w:pPr>
        <w:pStyle w:val="DICTA-TEXTO"/>
        <w:rPr>
          <w:lang w:val="es-ES_tradnl"/>
        </w:rPr>
      </w:pPr>
      <w:r w:rsidRPr="00D808BD">
        <w:rPr>
          <w:lang w:val="es-ES_tradnl"/>
        </w:rPr>
        <w:t>De 4 a 6 unidades de competencia evaluadas 75 euros.</w:t>
      </w:r>
    </w:p>
    <w:p w14:paraId="207851D3" w14:textId="77777777" w:rsidR="00F17D77" w:rsidRPr="00D808BD" w:rsidRDefault="00F17D77" w:rsidP="00F17D77">
      <w:pPr>
        <w:pStyle w:val="DICTA-TEXTO"/>
        <w:rPr>
          <w:lang w:val="es-ES_tradnl"/>
        </w:rPr>
      </w:pPr>
      <w:r w:rsidRPr="00D808BD">
        <w:rPr>
          <w:lang w:val="es-ES_tradnl"/>
        </w:rPr>
        <w:t>Más de 6 unidades de competencia evaluadas 90 euros.</w:t>
      </w:r>
    </w:p>
    <w:p w14:paraId="504E5EA4" w14:textId="77777777" w:rsidR="00F17D77" w:rsidRPr="00D808BD" w:rsidRDefault="00F17D77" w:rsidP="00F17D77">
      <w:pPr>
        <w:pStyle w:val="DICTA-TEXTO"/>
        <w:rPr>
          <w:lang w:val="es-ES_tradnl"/>
        </w:rPr>
      </w:pPr>
      <w:r w:rsidRPr="00D808BD">
        <w:rPr>
          <w:lang w:val="es-ES_tradnl"/>
        </w:rPr>
        <w:t>- Compensación como persona responsable de Comisión de evaluación (por grupo).</w:t>
      </w:r>
    </w:p>
    <w:p w14:paraId="12B42BD2" w14:textId="77777777" w:rsidR="00F17D77" w:rsidRPr="00D808BD" w:rsidRDefault="00F17D77" w:rsidP="00F17D77">
      <w:pPr>
        <w:pStyle w:val="DICTA-TEXTO"/>
        <w:rPr>
          <w:lang w:val="es-ES_tradnl"/>
        </w:rPr>
      </w:pPr>
      <w:r w:rsidRPr="00D808BD">
        <w:rPr>
          <w:lang w:val="es-ES_tradnl"/>
        </w:rPr>
        <w:t>Presidencia de la Comisión de evaluación 200 euros.</w:t>
      </w:r>
    </w:p>
    <w:p w14:paraId="507656C1" w14:textId="77777777" w:rsidR="00F17D77" w:rsidRPr="00D808BD" w:rsidRDefault="00F17D77" w:rsidP="00F17D77">
      <w:pPr>
        <w:pStyle w:val="DICTA-TEXTO"/>
        <w:rPr>
          <w:lang w:val="es-ES_tradnl"/>
        </w:rPr>
      </w:pPr>
      <w:r w:rsidRPr="00D808BD">
        <w:rPr>
          <w:lang w:val="es-ES_tradnl"/>
        </w:rPr>
        <w:t>Secretaría de la Comisión de evaluación 100 euros.</w:t>
      </w:r>
    </w:p>
    <w:p w14:paraId="6239EB58" w14:textId="77777777" w:rsidR="00F17D77" w:rsidRPr="00D808BD" w:rsidRDefault="00F17D77" w:rsidP="00F17D77">
      <w:pPr>
        <w:pStyle w:val="DICTA-TEXTO"/>
        <w:rPr>
          <w:lang w:val="es-ES_tradnl"/>
        </w:rPr>
      </w:pPr>
      <w:r w:rsidRPr="00D808BD">
        <w:rPr>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0A28C545" w14:textId="77777777" w:rsidR="00F17D77" w:rsidRPr="00D808BD" w:rsidRDefault="00F17D77" w:rsidP="00F17D77">
      <w:pPr>
        <w:pStyle w:val="DICTA-TEXTO"/>
        <w:rPr>
          <w:lang w:val="es-ES_tradnl"/>
        </w:rPr>
      </w:pPr>
      <w:r w:rsidRPr="00D808BD">
        <w:rPr>
          <w:lang w:val="es-ES_tradnl"/>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6AD207CA" w14:textId="77777777" w:rsidR="00F17D77" w:rsidRPr="00D808BD" w:rsidRDefault="00F17D77" w:rsidP="00F17D77">
      <w:pPr>
        <w:pStyle w:val="DICTA-TEXTO"/>
        <w:rPr>
          <w:lang w:val="es-ES_tradnl"/>
        </w:rPr>
      </w:pPr>
      <w:r w:rsidRPr="00D808BD">
        <w:rPr>
          <w:b/>
          <w:lang w:val="es-ES_tradnl"/>
        </w:rPr>
        <w:t xml:space="preserve">Artículo 18. </w:t>
      </w:r>
      <w:r w:rsidRPr="00D808BD">
        <w:rPr>
          <w:lang w:val="es-ES_tradnl"/>
        </w:rPr>
        <w:t>Retribuciones del personal funcionario docente no universitario dependiente del Departamento de Educación.</w:t>
      </w:r>
    </w:p>
    <w:p w14:paraId="0A0CC032" w14:textId="77777777" w:rsidR="00F17D77" w:rsidRPr="00D808BD" w:rsidRDefault="00F17D77" w:rsidP="00F17D77">
      <w:pPr>
        <w:pStyle w:val="DICTA-TEXTO"/>
        <w:rPr>
          <w:lang w:val="es-ES_tradnl"/>
        </w:rPr>
      </w:pPr>
      <w:r w:rsidRPr="00D808BD">
        <w:rPr>
          <w:lang w:val="es-ES_tradnl"/>
        </w:rPr>
        <w:lastRenderedPageBreak/>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2635F2EA" w14:textId="77777777" w:rsidR="00F17D77" w:rsidRPr="00D808BD" w:rsidRDefault="00F17D77" w:rsidP="00F17D77">
      <w:pPr>
        <w:pStyle w:val="DICTA-TEXTO"/>
        <w:rPr>
          <w:lang w:val="es-ES_tradnl"/>
        </w:rPr>
      </w:pPr>
      <w:r w:rsidRPr="00D808BD">
        <w:rPr>
          <w:lang w:val="es-ES_tradnl"/>
        </w:rPr>
        <w:t>a) Cuerpo de Maestros y Asimilados: 38,07 por 100</w:t>
      </w:r>
    </w:p>
    <w:p w14:paraId="799E62C7" w14:textId="77777777" w:rsidR="00F17D77" w:rsidRPr="00D808BD" w:rsidRDefault="00F17D77" w:rsidP="00F17D77">
      <w:pPr>
        <w:pStyle w:val="DICTA-TEXTO"/>
        <w:rPr>
          <w:lang w:val="es-ES_tradnl"/>
        </w:rPr>
      </w:pPr>
      <w:r w:rsidRPr="00D808BD">
        <w:rPr>
          <w:lang w:val="es-ES_tradnl"/>
        </w:rPr>
        <w:t>b) Cuerpos de Catedráticos y Asimilados: 39,48 por 100</w:t>
      </w:r>
    </w:p>
    <w:p w14:paraId="5DCB9EAD" w14:textId="77777777" w:rsidR="00F17D77" w:rsidRPr="00D808BD" w:rsidRDefault="00F17D77" w:rsidP="00F17D77">
      <w:pPr>
        <w:pStyle w:val="DICTA-TEXTO"/>
        <w:rPr>
          <w:lang w:val="es-ES_tradnl"/>
        </w:rPr>
      </w:pPr>
      <w:r w:rsidRPr="00D808BD">
        <w:rPr>
          <w:lang w:val="es-ES_tradnl"/>
        </w:rPr>
        <w:t>c) Cuerpo de Profesores de Enseñanza Secundaria y Asimilados: 33,48 por 100</w:t>
      </w:r>
    </w:p>
    <w:p w14:paraId="16E0AE30" w14:textId="77777777" w:rsidR="00F17D77" w:rsidRPr="00D808BD" w:rsidRDefault="00F17D77" w:rsidP="00F17D77">
      <w:pPr>
        <w:pStyle w:val="DICTA-TEXTO"/>
        <w:rPr>
          <w:lang w:val="es-ES_tradnl"/>
        </w:rPr>
      </w:pPr>
      <w:r w:rsidRPr="00D808BD">
        <w:rPr>
          <w:lang w:val="es-ES_tradnl"/>
        </w:rPr>
        <w:t>d) Cuerpo a extinguir de Profesores Técnicos de Formación Profesional y Asimilados: 45,17 por 100</w:t>
      </w:r>
    </w:p>
    <w:p w14:paraId="0D76BC50" w14:textId="77777777" w:rsidR="00F17D77" w:rsidRPr="00D808BD" w:rsidRDefault="00F17D77" w:rsidP="00F17D77">
      <w:pPr>
        <w:pStyle w:val="DICTA-TEXTO"/>
        <w:rPr>
          <w:lang w:val="es-ES_tradnl"/>
        </w:rPr>
      </w:pPr>
      <w:r w:rsidRPr="00D808BD">
        <w:rPr>
          <w:lang w:val="es-ES_tradnl"/>
        </w:rPr>
        <w:t>e) Cuerpo de Profesores Especialistas en Sectores Singulares de Formación Profesional: 45,17 por 100</w:t>
      </w:r>
    </w:p>
    <w:p w14:paraId="1E1F1636" w14:textId="77777777" w:rsidR="00F17D77" w:rsidRPr="00D808BD" w:rsidRDefault="00F17D77" w:rsidP="00F17D77">
      <w:pPr>
        <w:pStyle w:val="DICTA-TEXTO"/>
        <w:rPr>
          <w:lang w:val="es-ES_tradnl"/>
        </w:rPr>
      </w:pPr>
      <w:r w:rsidRPr="00D808BD">
        <w:rPr>
          <w:lang w:val="es-ES_tradnl"/>
        </w:rPr>
        <w:t>f) Cuerpo de Profesores de Música y Artes Escénicas y Asimilados: 33,48 por 100</w:t>
      </w:r>
    </w:p>
    <w:p w14:paraId="0BAE4C29" w14:textId="77777777" w:rsidR="00F17D77" w:rsidRPr="00D808BD" w:rsidRDefault="00F17D77" w:rsidP="00F17D77">
      <w:pPr>
        <w:pStyle w:val="DICTA-TEXTO"/>
        <w:rPr>
          <w:lang w:val="es-ES_tradnl"/>
        </w:rPr>
      </w:pPr>
      <w:r w:rsidRPr="00D808BD">
        <w:rPr>
          <w:lang w:val="es-ES_tradnl"/>
        </w:rPr>
        <w:t>g) Cuerpo de Maestros de Taller y Artes Plásticas y Diseño y Asimilados: 45,17 por 100</w:t>
      </w:r>
    </w:p>
    <w:p w14:paraId="4CB6BE23" w14:textId="77777777" w:rsidR="00F17D77" w:rsidRPr="00D808BD" w:rsidRDefault="00F17D77" w:rsidP="00F17D77">
      <w:pPr>
        <w:pStyle w:val="DICTA-TEXTO"/>
        <w:rPr>
          <w:lang w:val="es-ES_tradnl"/>
        </w:rPr>
      </w:pPr>
      <w:r w:rsidRPr="00D808BD">
        <w:rPr>
          <w:lang w:val="es-ES_tradnl"/>
        </w:rPr>
        <w:t>h) Cuerpo de Profesores de Artes Plásticas y Diseño y Asimilados: 33,48 por 100</w:t>
      </w:r>
    </w:p>
    <w:p w14:paraId="09F748E3" w14:textId="77777777" w:rsidR="00F17D77" w:rsidRPr="00D808BD" w:rsidRDefault="00F17D77" w:rsidP="00F17D77">
      <w:pPr>
        <w:pStyle w:val="DICTA-TEXTO"/>
        <w:rPr>
          <w:lang w:val="es-ES_tradnl"/>
        </w:rPr>
      </w:pPr>
      <w:r w:rsidRPr="00D808BD">
        <w:rPr>
          <w:lang w:val="es-ES_tradnl"/>
        </w:rPr>
        <w:t>i) Cuerpo de Profesores de Escuelas Oficiales de Idiomas y Asimilados: 33,48 por 100</w:t>
      </w:r>
    </w:p>
    <w:p w14:paraId="07F5F775" w14:textId="77777777" w:rsidR="00F17D77" w:rsidRPr="00D808BD" w:rsidRDefault="00F17D77" w:rsidP="00F17D77">
      <w:pPr>
        <w:pStyle w:val="DICTA-TEXTO"/>
        <w:rPr>
          <w:lang w:val="es-ES_tradnl"/>
        </w:rPr>
      </w:pPr>
      <w:r w:rsidRPr="00D808BD">
        <w:rPr>
          <w:lang w:val="es-ES_tradnl"/>
        </w:rPr>
        <w:t>j) Profesores de Religión de Enseñanza Secundaria: 33,48 por 100</w:t>
      </w:r>
    </w:p>
    <w:p w14:paraId="10FF9D27" w14:textId="77777777" w:rsidR="00F17D77" w:rsidRPr="00D808BD" w:rsidRDefault="00F17D77" w:rsidP="00F17D77">
      <w:pPr>
        <w:pStyle w:val="DICTA-TEXTO"/>
        <w:rPr>
          <w:lang w:val="es-ES_tradnl"/>
        </w:rPr>
      </w:pPr>
      <w:r w:rsidRPr="00D808BD">
        <w:rPr>
          <w:lang w:val="es-ES_tradnl"/>
        </w:rPr>
        <w:t>k) Profesores de Religión de Educación Infantil y Primaria: 38,07 por 100</w:t>
      </w:r>
    </w:p>
    <w:p w14:paraId="6721C3F4" w14:textId="77777777" w:rsidR="00F17D77" w:rsidRPr="00D808BD" w:rsidRDefault="00F17D77" w:rsidP="00F17D77">
      <w:pPr>
        <w:pStyle w:val="DICTA-TEXTO"/>
        <w:rPr>
          <w:lang w:val="es-ES_tradnl"/>
        </w:rPr>
      </w:pPr>
      <w:r w:rsidRPr="00D808BD">
        <w:rPr>
          <w:lang w:val="es-ES_tradnl"/>
        </w:rPr>
        <w:t xml:space="preserve">l) El personal del Cuerpo de Maestros y Asimilados que, de conformidad con lo previsto en la disposición transitoria cuarta de la Ley Orgánica 1/1990, de 3 de octubre, de Ordenación General del Sistema Educativo, esté adscrito con carácter definitivo o provisional a puestos de trabajo de la Educación </w:t>
      </w:r>
      <w:r w:rsidRPr="00D808BD">
        <w:rPr>
          <w:lang w:val="es-ES_tradnl"/>
        </w:rPr>
        <w:lastRenderedPageBreak/>
        <w:t>Secundaria Obligatoria, percibirá como complemento específico docente idéntica cuantía que la que corresponda a un Profesor de Enseñanza Secundaria. Igualmente percibirá un complemento especial en cuantía del 5,45 por 100 del sueldo inicial del nivel B.</w:t>
      </w:r>
    </w:p>
    <w:p w14:paraId="7E9DB18B" w14:textId="77777777" w:rsidR="00F17D77" w:rsidRPr="00D808BD" w:rsidRDefault="00F17D77" w:rsidP="00162429">
      <w:pPr>
        <w:pStyle w:val="DICTA-CAPITULO"/>
        <w:rPr>
          <w:lang w:val="es-ES_tradnl"/>
        </w:rPr>
      </w:pPr>
      <w:r w:rsidRPr="00D808BD">
        <w:rPr>
          <w:lang w:val="es-ES_tradnl"/>
        </w:rPr>
        <w:t>CAPÍTULO IV</w:t>
      </w:r>
    </w:p>
    <w:p w14:paraId="02B10EF8" w14:textId="77777777" w:rsidR="00F17D77" w:rsidRPr="00D808BD" w:rsidRDefault="00F17D77" w:rsidP="00162429">
      <w:pPr>
        <w:pStyle w:val="DICTA-SUBTITULO2"/>
        <w:rPr>
          <w:lang w:val="es-ES_tradnl"/>
        </w:rPr>
      </w:pPr>
      <w:r w:rsidRPr="00D808BD">
        <w:rPr>
          <w:lang w:val="es-ES_tradnl"/>
        </w:rPr>
        <w:t>Retribuciones del personal del Servicio Navarro de Salud-</w:t>
      </w:r>
      <w:proofErr w:type="spellStart"/>
      <w:r w:rsidRPr="00D808BD">
        <w:rPr>
          <w:lang w:val="es-ES_tradnl"/>
        </w:rPr>
        <w:t>Osasunbidea</w:t>
      </w:r>
      <w:proofErr w:type="spellEnd"/>
      <w:r w:rsidRPr="00D808BD">
        <w:rPr>
          <w:lang w:val="es-ES_tradnl"/>
        </w:rPr>
        <w:t xml:space="preserve"> y del Instituto de Salud Pública y Laboral de Navarra</w:t>
      </w:r>
    </w:p>
    <w:p w14:paraId="2B95A0A0" w14:textId="77777777" w:rsidR="00F17D77" w:rsidRPr="00D808BD" w:rsidRDefault="00F17D77" w:rsidP="00F17D77">
      <w:pPr>
        <w:pStyle w:val="DICTA-TEXTO"/>
        <w:rPr>
          <w:lang w:val="es-ES_tradnl"/>
        </w:rPr>
      </w:pPr>
      <w:r w:rsidRPr="00D808BD">
        <w:rPr>
          <w:b/>
          <w:lang w:val="es-ES_tradnl"/>
        </w:rPr>
        <w:t xml:space="preserve">Artículo 19. </w:t>
      </w:r>
      <w:r w:rsidRPr="00D808BD">
        <w:rPr>
          <w:lang w:val="es-ES_tradnl"/>
        </w:rPr>
        <w:t>Guardias en días especiales del personal del Servicio Navarro de Salud-</w:t>
      </w:r>
      <w:proofErr w:type="spellStart"/>
      <w:r w:rsidRPr="00D808BD">
        <w:rPr>
          <w:lang w:val="es-ES_tradnl"/>
        </w:rPr>
        <w:t>Osasunbidea</w:t>
      </w:r>
      <w:proofErr w:type="spellEnd"/>
      <w:r w:rsidRPr="00D808BD">
        <w:rPr>
          <w:lang w:val="es-ES_tradnl"/>
        </w:rPr>
        <w:t xml:space="preserve"> o del Instituto de Salud Pública y Laboral de Navarra.</w:t>
      </w:r>
    </w:p>
    <w:p w14:paraId="263FEA4D" w14:textId="77777777" w:rsidR="00F17D77" w:rsidRPr="00D808BD" w:rsidRDefault="00F17D77" w:rsidP="00F17D77">
      <w:pPr>
        <w:pStyle w:val="DICTA-TEXTO"/>
        <w:rPr>
          <w:lang w:val="es-ES_tradnl"/>
        </w:rPr>
      </w:pPr>
      <w:r w:rsidRPr="00D808BD">
        <w:rPr>
          <w:lang w:val="es-ES_tradnl"/>
        </w:rPr>
        <w:t>El personal del Servicio Navarro de Salud-</w:t>
      </w:r>
      <w:proofErr w:type="spellStart"/>
      <w:r w:rsidRPr="00D808BD">
        <w:rPr>
          <w:lang w:val="es-ES_tradnl"/>
        </w:rPr>
        <w:t>Osasunbidea</w:t>
      </w:r>
      <w:proofErr w:type="spellEnd"/>
      <w:r w:rsidRPr="00D808BD">
        <w:rPr>
          <w:lang w:val="es-ES_tradnl"/>
        </w:rPr>
        <w:t xml:space="preserve"> o del Instituto de Salud Pública y Laboral de Navarra, que realice guardias en días especiales, podrá percibir un módulo de productividad variable por un importe igual al correspondiente de la guardia. El Servicio Navarro de Salud-</w:t>
      </w:r>
      <w:proofErr w:type="spellStart"/>
      <w:r w:rsidRPr="00D808BD">
        <w:rPr>
          <w:lang w:val="es-ES_tradnl"/>
        </w:rPr>
        <w:t>Osasunbidea</w:t>
      </w:r>
      <w:proofErr w:type="spellEnd"/>
      <w:r w:rsidRPr="00D808BD">
        <w:rPr>
          <w:lang w:val="es-ES_tradnl"/>
        </w:rPr>
        <w:t xml:space="preserve"> o del Instituto de Salud Pública y Laboral de Navarra plantearán en Mesa Sectorial a la consideración de las centrales sindicales presentes en la misma, cuáles deben considerarse días especiales a los efectos de percibir el citado módulo. Para el periodo diciembre 2022 y enero 2023, se abonarán los días 24, 25 y 31 de diciembre y 1, 5 y 6 de enero, con el fin de retribuir este concepto desde este ejercicio.</w:t>
      </w:r>
    </w:p>
    <w:p w14:paraId="5BF618E9" w14:textId="77777777" w:rsidR="00F17D77" w:rsidRPr="00D808BD" w:rsidRDefault="00F17D77" w:rsidP="00F17D77">
      <w:pPr>
        <w:pStyle w:val="DICTA-TEXTO"/>
        <w:rPr>
          <w:lang w:val="es-ES_tradnl"/>
        </w:rPr>
      </w:pPr>
      <w:r w:rsidRPr="00D808BD">
        <w:rPr>
          <w:b/>
          <w:lang w:val="es-ES_tradnl"/>
        </w:rPr>
        <w:t xml:space="preserve">Artículo 20. </w:t>
      </w:r>
      <w:r w:rsidRPr="00D808BD">
        <w:rPr>
          <w:lang w:val="es-ES_tradnl"/>
        </w:rPr>
        <w:t>Compensación por la formación de médicos internos residentes realizada por profesionales del Servicio Navarro de Salud-</w:t>
      </w:r>
      <w:proofErr w:type="spellStart"/>
      <w:r w:rsidRPr="00D808BD">
        <w:rPr>
          <w:lang w:val="es-ES_tradnl"/>
        </w:rPr>
        <w:t>Osasunbidea</w:t>
      </w:r>
      <w:proofErr w:type="spellEnd"/>
      <w:r w:rsidRPr="00D808BD">
        <w:rPr>
          <w:lang w:val="es-ES_tradnl"/>
        </w:rPr>
        <w:t xml:space="preserve"> o del Instituto de Salud Pública y Laboral de Navarra.</w:t>
      </w:r>
    </w:p>
    <w:p w14:paraId="610655BF" w14:textId="77777777" w:rsidR="00F17D77" w:rsidRPr="00D808BD" w:rsidRDefault="00F17D77" w:rsidP="00F17D77">
      <w:pPr>
        <w:pStyle w:val="DICTA-TEXTO"/>
        <w:rPr>
          <w:lang w:val="es-ES_tradnl"/>
        </w:rPr>
      </w:pPr>
      <w:r w:rsidRPr="00D808BD">
        <w:rPr>
          <w:lang w:val="es-ES_tradnl"/>
        </w:rPr>
        <w:t>Con el fin de fomentar y retribuir la participación en la formación de médicos internos residentes realizada por profesionales del Servicio Navarro de Salud-</w:t>
      </w:r>
      <w:proofErr w:type="spellStart"/>
      <w:r w:rsidRPr="00D808BD">
        <w:rPr>
          <w:lang w:val="es-ES_tradnl"/>
        </w:rPr>
        <w:t>Osasunbidea</w:t>
      </w:r>
      <w:proofErr w:type="spellEnd"/>
      <w:r w:rsidRPr="00D808BD">
        <w:rPr>
          <w:lang w:val="es-ES_tradnl"/>
        </w:rPr>
        <w:t xml:space="preserve"> o del Instituto de Salud Pública y Laboral de Navarra, y teniendo en cuenta que dada la falta de profesionales en algunas especialidades médicas se van a doblar en algunos casos el número de MIR a formar en Navarra en el presente ejercicio y años venideros, se establece un módulo de productividad extraordinaria por un importe anual mínimo de 1.000 euros brutos anuales que se abonarán en la nómina del mes de mayo coincidiendo con la finalización del periodo anual de formación de residentes. Si el número de residentes a cargo de una misma persona tutora es de 2, la </w:t>
      </w:r>
      <w:r w:rsidRPr="00D808BD">
        <w:rPr>
          <w:lang w:val="es-ES_tradnl"/>
        </w:rPr>
        <w:lastRenderedPageBreak/>
        <w:t>retribución será de 1.200 euros, y si es de 3 o más será de 1.400. Tendrán derecho al cobro del módulo de docencia las y los profesionales que hayan sido designados como tutores por la Comisión de Docencia y hayan tenido al menos un médico interno residente a su cargo. En el supuesto de que el periodo de tutoría se interrumpa por cualquier causa antes del mes de mayo la retribución del módulo será la parte proporcional a la cantidad fijada. Las horas que cada tutora o tutor deba dedicar a su labor docente serán determinadas por el Plan Docente de cada centro asistencial, así como las condiciones de su desempeño y eventual liberación asistencial en el marco de Real Decreto 183/2008, de 8 de febrero. Con la misma finalidad que la expresada en el primer párrafo de la presente disposición, podrá extenderse en su caso a otros profesionales sanitarios que se encuentren acreditados para impartir formación sanitaria especializada (FSE) mediante residencia en las especialidades de Medicina, Enfermería, Farmacia, Biología, Psicología, Física y Química.</w:t>
      </w:r>
    </w:p>
    <w:p w14:paraId="6C28B770" w14:textId="77777777" w:rsidR="00F17D77" w:rsidRPr="00D808BD" w:rsidRDefault="00F17D77" w:rsidP="00F17D77">
      <w:pPr>
        <w:pStyle w:val="DICTA-TEXTO"/>
        <w:rPr>
          <w:lang w:val="es-ES_tradnl"/>
        </w:rPr>
      </w:pPr>
      <w:r w:rsidRPr="00D808BD">
        <w:rPr>
          <w:lang w:val="es-ES_tradnl"/>
        </w:rPr>
        <w:t>Dicho concepto de productividad será aplicable al personal sanitario que esté acreditado para la formación de médicos internos residentes y no esté adscrito al Servicio Navarro de Salud-</w:t>
      </w:r>
      <w:proofErr w:type="spellStart"/>
      <w:r w:rsidRPr="00D808BD">
        <w:rPr>
          <w:lang w:val="es-ES_tradnl"/>
        </w:rPr>
        <w:t>Osasunbidea</w:t>
      </w:r>
      <w:proofErr w:type="spellEnd"/>
      <w:r w:rsidRPr="00D808BD">
        <w:rPr>
          <w:lang w:val="es-ES_tradnl"/>
        </w:rPr>
        <w:t xml:space="preserve"> o al Instituto de Salud Pública y Laboral de Navarra recibiendo el mismo importe que los adscritos al Servicio Navarro de Salud-</w:t>
      </w:r>
      <w:proofErr w:type="spellStart"/>
      <w:r w:rsidRPr="00D808BD">
        <w:rPr>
          <w:lang w:val="es-ES_tradnl"/>
        </w:rPr>
        <w:t>Osasunbidea</w:t>
      </w:r>
      <w:proofErr w:type="spellEnd"/>
      <w:r w:rsidRPr="00D808BD">
        <w:rPr>
          <w:lang w:val="es-ES_tradnl"/>
        </w:rPr>
        <w:t xml:space="preserve"> o al Instituto de Salud Pública y Laboral de Navarra. </w:t>
      </w:r>
    </w:p>
    <w:p w14:paraId="652ACEEB" w14:textId="77777777" w:rsidR="00F17D77" w:rsidRPr="00D808BD" w:rsidRDefault="00F17D77" w:rsidP="00F17D77">
      <w:pPr>
        <w:pStyle w:val="DICTA-TEXTO"/>
        <w:rPr>
          <w:lang w:val="es-ES_tradnl"/>
        </w:rPr>
      </w:pPr>
      <w:r w:rsidRPr="00D808BD">
        <w:rPr>
          <w:b/>
          <w:lang w:val="es-ES_tradnl"/>
        </w:rPr>
        <w:t>Artículo 21.</w:t>
      </w:r>
      <w:r w:rsidRPr="00D808BD">
        <w:rPr>
          <w:lang w:val="es-ES_tradnl"/>
        </w:rPr>
        <w:t xml:space="preserve"> Aplicación del nivel de carrera profesional reconocido al personal procedente del Sistema Nacional de Salud.</w:t>
      </w:r>
    </w:p>
    <w:p w14:paraId="5A83401D" w14:textId="77777777" w:rsidR="00F17D77" w:rsidRPr="00D808BD" w:rsidRDefault="00F17D77" w:rsidP="00F17D77">
      <w:pPr>
        <w:pStyle w:val="DICTA-TEXTO"/>
        <w:rPr>
          <w:lang w:val="es-ES_tradnl"/>
        </w:rPr>
      </w:pPr>
      <w:r w:rsidRPr="00D808BD">
        <w:rPr>
          <w:lang w:val="es-ES_tradnl"/>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D808BD">
        <w:rPr>
          <w:lang w:val="es-ES_tradnl"/>
        </w:rPr>
        <w:t>Osasunbidea</w:t>
      </w:r>
      <w:proofErr w:type="spellEnd"/>
      <w:r w:rsidRPr="00D808BD">
        <w:rPr>
          <w:lang w:val="es-ES_tradnl"/>
        </w:rPr>
        <w:t>, y normativa de desarrollo.</w:t>
      </w:r>
    </w:p>
    <w:p w14:paraId="3666CF4A" w14:textId="77777777" w:rsidR="00F17D77" w:rsidRPr="00D808BD" w:rsidRDefault="00F17D77" w:rsidP="00F17D77">
      <w:pPr>
        <w:pStyle w:val="DICTA-TEXTO"/>
        <w:rPr>
          <w:lang w:val="es-ES_tradnl"/>
        </w:rPr>
      </w:pPr>
      <w:r w:rsidRPr="00D808BD">
        <w:rPr>
          <w:lang w:val="es-ES_tradnl"/>
        </w:rPr>
        <w:t xml:space="preserve">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w:t>
      </w:r>
      <w:r w:rsidRPr="00D808BD">
        <w:rPr>
          <w:lang w:val="es-ES_tradnl"/>
        </w:rPr>
        <w:lastRenderedPageBreak/>
        <w:t>grados se retribuirán conforme a lo establecido en la normativa de carrera profesional del personal sanitario del Servicio Navarro de Salud-</w:t>
      </w:r>
      <w:proofErr w:type="spellStart"/>
      <w:r w:rsidRPr="00D808BD">
        <w:rPr>
          <w:lang w:val="es-ES_tradnl"/>
        </w:rPr>
        <w:t>Osasunbidea</w:t>
      </w:r>
      <w:proofErr w:type="spellEnd"/>
      <w:r w:rsidRPr="00D808BD">
        <w:rPr>
          <w:lang w:val="es-ES_tradnl"/>
        </w:rPr>
        <w:t>.</w:t>
      </w:r>
    </w:p>
    <w:p w14:paraId="447A2ED7" w14:textId="0223E39A" w:rsidR="00F17D77" w:rsidRPr="00D808BD" w:rsidRDefault="00F17D77" w:rsidP="00F17D77">
      <w:pPr>
        <w:pStyle w:val="DICTA-TEXTO"/>
        <w:rPr>
          <w:lang w:val="es-ES_tradnl"/>
        </w:rPr>
      </w:pPr>
      <w:r w:rsidRPr="00D808BD">
        <w:rPr>
          <w:b/>
          <w:lang w:val="es-ES_tradnl"/>
        </w:rPr>
        <w:t>Artículo</w:t>
      </w:r>
      <w:r w:rsidR="00DD68F0" w:rsidRPr="00D808BD">
        <w:rPr>
          <w:b/>
          <w:lang w:val="es-ES_tradnl"/>
        </w:rPr>
        <w:t xml:space="preserve"> </w:t>
      </w:r>
      <w:r w:rsidR="004F7E6D" w:rsidRPr="00D808BD">
        <w:rPr>
          <w:b/>
          <w:lang w:val="es-ES_tradnl"/>
        </w:rPr>
        <w:t>22</w:t>
      </w:r>
      <w:r w:rsidRPr="00D808BD">
        <w:rPr>
          <w:b/>
          <w:lang w:val="es-ES_tradnl"/>
        </w:rPr>
        <w:t>.</w:t>
      </w:r>
      <w:r w:rsidRPr="00D808BD">
        <w:rPr>
          <w:lang w:val="es-ES_tradnl"/>
        </w:rPr>
        <w:t xml:space="preserve"> Régimen de exclusividad del personal facultativo especialista y médico contratado temporal.</w:t>
      </w:r>
    </w:p>
    <w:p w14:paraId="74A9E434" w14:textId="77777777" w:rsidR="00F17D77" w:rsidRPr="00D808BD" w:rsidRDefault="00F17D77" w:rsidP="00F17D77">
      <w:pPr>
        <w:pStyle w:val="DICTA-TEXTO"/>
        <w:rPr>
          <w:b/>
          <w:lang w:val="es-ES_tradnl"/>
        </w:rPr>
      </w:pPr>
      <w:r w:rsidRPr="00D808BD">
        <w:rPr>
          <w:lang w:val="es-ES_tradnl"/>
        </w:rPr>
        <w:t xml:space="preserve">Durante el año 2023, las nuevas contrataciones temporales de personal de los estamentos </w:t>
      </w:r>
      <w:proofErr w:type="spellStart"/>
      <w:r w:rsidRPr="00D808BD">
        <w:rPr>
          <w:lang w:val="es-ES_tradnl"/>
        </w:rPr>
        <w:t>A.1</w:t>
      </w:r>
      <w:proofErr w:type="spellEnd"/>
      <w:r w:rsidRPr="00D808BD">
        <w:rPr>
          <w:lang w:val="es-ES_tradnl"/>
        </w:rPr>
        <w:t xml:space="preserve"> y </w:t>
      </w:r>
      <w:proofErr w:type="spellStart"/>
      <w:r w:rsidRPr="00D808BD">
        <w:rPr>
          <w:lang w:val="es-ES_tradnl"/>
        </w:rPr>
        <w:t>A.2.5</w:t>
      </w:r>
      <w:proofErr w:type="spellEnd"/>
      <w:r w:rsidRPr="00D808BD">
        <w:rPr>
          <w:lang w:val="es-ES_tradnl"/>
        </w:rPr>
        <w:t xml:space="preserve"> de la Ley Foral 11/1992, reguladora del régimen específico del personal adscrito al servicio Navarro de Salud-</w:t>
      </w:r>
      <w:proofErr w:type="spellStart"/>
      <w:r w:rsidRPr="00D808BD">
        <w:rPr>
          <w:lang w:val="es-ES_tradnl"/>
        </w:rPr>
        <w:t>Osasunbidea</w:t>
      </w:r>
      <w:proofErr w:type="spellEnd"/>
      <w:r w:rsidRPr="00D808BD">
        <w:rPr>
          <w:lang w:val="es-ES_tradnl"/>
        </w:rPr>
        <w:t>, se producirán en régimen de dedicación exclusiva, permitiendo al profesional contratado optar por el régimen de dedicación no exclusiva, pudiendo hacerlo desde el primer día de su contratación.</w:t>
      </w:r>
    </w:p>
    <w:p w14:paraId="02E83AD0" w14:textId="77777777" w:rsidR="00F17D77" w:rsidRPr="00D808BD" w:rsidRDefault="00F17D77" w:rsidP="00162429">
      <w:pPr>
        <w:pStyle w:val="DICTA-CAPITULO"/>
        <w:rPr>
          <w:lang w:val="es-ES_tradnl"/>
        </w:rPr>
      </w:pPr>
      <w:r w:rsidRPr="00D808BD">
        <w:rPr>
          <w:lang w:val="es-ES_tradnl"/>
        </w:rPr>
        <w:t>CAPÍTULO V</w:t>
      </w:r>
    </w:p>
    <w:p w14:paraId="2224E08E" w14:textId="77777777" w:rsidR="00F17D77" w:rsidRPr="00D808BD" w:rsidRDefault="00F17D77" w:rsidP="00162429">
      <w:pPr>
        <w:pStyle w:val="DICTA-SUBTITULO2"/>
        <w:rPr>
          <w:lang w:val="es-ES_tradnl"/>
        </w:rPr>
      </w:pPr>
      <w:r w:rsidRPr="00D808BD">
        <w:rPr>
          <w:lang w:val="es-ES_tradnl"/>
        </w:rPr>
        <w:t>Otras disposiciones</w:t>
      </w:r>
    </w:p>
    <w:p w14:paraId="2EBD46C9" w14:textId="21C36CAD" w:rsidR="00F17D77" w:rsidRPr="00D808BD" w:rsidRDefault="00F17D77" w:rsidP="00F17D77">
      <w:pPr>
        <w:pStyle w:val="DICTA-TEXTO"/>
        <w:rPr>
          <w:lang w:val="es-ES_tradnl"/>
        </w:rPr>
      </w:pPr>
      <w:r w:rsidRPr="00D808BD">
        <w:rPr>
          <w:b/>
          <w:lang w:val="es-ES_tradnl"/>
        </w:rPr>
        <w:t>Artículo</w:t>
      </w:r>
      <w:r w:rsidR="00DD68F0" w:rsidRPr="00D808BD">
        <w:rPr>
          <w:b/>
          <w:lang w:val="es-ES_tradnl"/>
        </w:rPr>
        <w:t xml:space="preserve"> 2</w:t>
      </w:r>
      <w:r w:rsidR="004F7E6D" w:rsidRPr="00D808BD">
        <w:rPr>
          <w:b/>
          <w:lang w:val="es-ES_tradnl"/>
        </w:rPr>
        <w:t>3</w:t>
      </w:r>
      <w:r w:rsidRPr="00D808BD">
        <w:rPr>
          <w:lang w:val="es-ES_tradnl"/>
        </w:rPr>
        <w:t>. Reconversión de puestos de trabajo.</w:t>
      </w:r>
    </w:p>
    <w:p w14:paraId="7FF0051D" w14:textId="77777777" w:rsidR="00F17D77" w:rsidRPr="00D808BD" w:rsidRDefault="00F17D77" w:rsidP="00F17D77">
      <w:pPr>
        <w:pStyle w:val="DICTA-TEXTO"/>
        <w:rPr>
          <w:lang w:val="es-ES_tradnl"/>
        </w:rPr>
      </w:pPr>
      <w:r w:rsidRPr="00D808BD">
        <w:rPr>
          <w:lang w:val="es-ES_tradnl"/>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Igualdad, Función Pública e Interior.</w:t>
      </w:r>
    </w:p>
    <w:p w14:paraId="6485D699" w14:textId="77777777" w:rsidR="00F17D77" w:rsidRPr="00D808BD" w:rsidRDefault="00F17D77" w:rsidP="00F17D77">
      <w:pPr>
        <w:pStyle w:val="DICTA-TEXTO"/>
        <w:rPr>
          <w:lang w:val="es-ES_tradnl"/>
        </w:rPr>
      </w:pPr>
      <w:r w:rsidRPr="00D808BD">
        <w:rPr>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2D742980" w14:textId="57C5E222" w:rsidR="00F17D77" w:rsidRPr="00D808BD" w:rsidRDefault="00F17D77" w:rsidP="00F17D77">
      <w:pPr>
        <w:pStyle w:val="DICTA-TEXTO"/>
        <w:rPr>
          <w:lang w:val="es-ES_tradnl"/>
        </w:rPr>
      </w:pPr>
      <w:r w:rsidRPr="00D808BD">
        <w:rPr>
          <w:b/>
          <w:lang w:val="es-ES_tradnl"/>
        </w:rPr>
        <w:lastRenderedPageBreak/>
        <w:t>Artículo</w:t>
      </w:r>
      <w:r w:rsidR="00DD68F0" w:rsidRPr="00D808BD">
        <w:rPr>
          <w:b/>
          <w:lang w:val="es-ES_tradnl"/>
        </w:rPr>
        <w:t xml:space="preserve"> 2</w:t>
      </w:r>
      <w:r w:rsidR="004F7E6D" w:rsidRPr="00D808BD">
        <w:rPr>
          <w:b/>
          <w:lang w:val="es-ES_tradnl"/>
        </w:rPr>
        <w:t>4</w:t>
      </w:r>
      <w:r w:rsidRPr="00D808BD">
        <w:rPr>
          <w:lang w:val="es-ES_tradnl"/>
        </w:rPr>
        <w:t>. Financiación de los Montepíos de personal funcionario municipal.</w:t>
      </w:r>
    </w:p>
    <w:p w14:paraId="407173C3" w14:textId="77777777" w:rsidR="00F17D77" w:rsidRPr="00D808BD" w:rsidRDefault="00F17D77" w:rsidP="00F17D77">
      <w:pPr>
        <w:pStyle w:val="DICTA-TEXTO"/>
        <w:rPr>
          <w:lang w:val="es-ES_tradnl"/>
        </w:rPr>
      </w:pPr>
      <w:r w:rsidRPr="00D808BD">
        <w:rPr>
          <w:lang w:val="es-ES_tradnl"/>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2022 por la gestión del Montepío General de Funcionarios Municipales.</w:t>
      </w:r>
    </w:p>
    <w:p w14:paraId="625F7133" w14:textId="0A68D658" w:rsidR="00F17D77" w:rsidRPr="00D808BD" w:rsidRDefault="00F17D77" w:rsidP="00F17D77">
      <w:pPr>
        <w:pStyle w:val="DICTA-TEXTO"/>
        <w:rPr>
          <w:lang w:val="es-ES_tradnl"/>
        </w:rPr>
      </w:pPr>
      <w:r w:rsidRPr="00D808BD">
        <w:rPr>
          <w:lang w:val="es-ES_tradnl"/>
        </w:rPr>
        <w:t>2. Asimismo, el Gobierno de Navarra efectuará sendas aportaciones a los Ayuntamientos de Pamplona, Tudela y Tafalla, en función de los costes generados por la gestión de sus Montepíos propios en el ejercicio del año 2022.</w:t>
      </w:r>
    </w:p>
    <w:p w14:paraId="02869E2D" w14:textId="77777777" w:rsidR="00F17D77" w:rsidRPr="00D808BD" w:rsidRDefault="00F17D77" w:rsidP="00F17D77">
      <w:pPr>
        <w:pStyle w:val="DICTA-TEXTO"/>
        <w:rPr>
          <w:lang w:val="es-ES_tradnl"/>
        </w:rPr>
      </w:pPr>
      <w:r w:rsidRPr="00D808BD">
        <w:rPr>
          <w:lang w:val="es-ES_tradnl"/>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01FC1E55" w14:textId="77777777" w:rsidR="00F17D77" w:rsidRPr="00D808BD" w:rsidRDefault="00F17D77" w:rsidP="00162429">
      <w:pPr>
        <w:pStyle w:val="DICTA-TITULO1"/>
        <w:rPr>
          <w:lang w:val="es-ES_tradnl"/>
        </w:rPr>
      </w:pPr>
      <w:r w:rsidRPr="00D808BD">
        <w:rPr>
          <w:lang w:val="es-ES_tradnl"/>
        </w:rPr>
        <w:t>TÍTULO III</w:t>
      </w:r>
    </w:p>
    <w:p w14:paraId="402450DE" w14:textId="77777777" w:rsidR="00F17D77" w:rsidRPr="00D808BD" w:rsidRDefault="00F17D77" w:rsidP="00162429">
      <w:pPr>
        <w:pStyle w:val="DICTA-SUBTITULO2"/>
        <w:rPr>
          <w:lang w:val="es-ES_tradnl"/>
        </w:rPr>
      </w:pPr>
      <w:r w:rsidRPr="00D808BD">
        <w:rPr>
          <w:lang w:val="es-ES_tradnl"/>
        </w:rPr>
        <w:t>De las operaciones financieras</w:t>
      </w:r>
    </w:p>
    <w:p w14:paraId="2D5CD3DB" w14:textId="77777777" w:rsidR="00F17D77" w:rsidRPr="00D808BD" w:rsidRDefault="00F17D77" w:rsidP="00162429">
      <w:pPr>
        <w:pStyle w:val="DICTA-CAPITULO"/>
        <w:rPr>
          <w:lang w:val="es-ES_tradnl"/>
        </w:rPr>
      </w:pPr>
      <w:r w:rsidRPr="00D808BD">
        <w:rPr>
          <w:lang w:val="es-ES_tradnl"/>
        </w:rPr>
        <w:t>CAPÍTULO I</w:t>
      </w:r>
    </w:p>
    <w:p w14:paraId="5D3840CA" w14:textId="77777777" w:rsidR="00F17D77" w:rsidRPr="00D808BD" w:rsidRDefault="00F17D77" w:rsidP="00162429">
      <w:pPr>
        <w:pStyle w:val="DICTA-SUBTITULO2"/>
        <w:rPr>
          <w:lang w:val="es-ES_tradnl"/>
        </w:rPr>
      </w:pPr>
      <w:r w:rsidRPr="00D808BD">
        <w:rPr>
          <w:lang w:val="es-ES_tradnl"/>
        </w:rPr>
        <w:t>Concesión de avales y préstamos</w:t>
      </w:r>
    </w:p>
    <w:p w14:paraId="595958A7" w14:textId="00BB8DDE" w:rsidR="00F17D77" w:rsidRPr="00D808BD" w:rsidRDefault="00F17D77" w:rsidP="00F17D77">
      <w:pPr>
        <w:pStyle w:val="DICTA-TEXTO"/>
        <w:rPr>
          <w:lang w:val="es-ES_tradnl"/>
        </w:rPr>
      </w:pPr>
      <w:r w:rsidRPr="00D808BD">
        <w:rPr>
          <w:b/>
          <w:lang w:val="es-ES_tradnl"/>
        </w:rPr>
        <w:t>Artículo</w:t>
      </w:r>
      <w:r w:rsidR="00DD68F0" w:rsidRPr="00D808BD">
        <w:rPr>
          <w:b/>
          <w:lang w:val="es-ES_tradnl"/>
        </w:rPr>
        <w:t xml:space="preserve"> 2</w:t>
      </w:r>
      <w:r w:rsidR="004F7E6D" w:rsidRPr="00D808BD">
        <w:rPr>
          <w:b/>
          <w:lang w:val="es-ES_tradnl"/>
        </w:rPr>
        <w:t>5</w:t>
      </w:r>
      <w:r w:rsidRPr="00D808BD">
        <w:rPr>
          <w:b/>
          <w:lang w:val="es-ES_tradnl"/>
        </w:rPr>
        <w:t>.</w:t>
      </w:r>
      <w:r w:rsidRPr="00D808BD">
        <w:rPr>
          <w:lang w:val="es-ES_tradnl"/>
        </w:rPr>
        <w:t xml:space="preserve"> Concesión de avales y préstamos.</w:t>
      </w:r>
    </w:p>
    <w:p w14:paraId="5E90EA41" w14:textId="77777777" w:rsidR="00F17D77" w:rsidRPr="00D808BD" w:rsidRDefault="00F17D77" w:rsidP="00F17D77">
      <w:pPr>
        <w:pStyle w:val="DICTA-TEXTO"/>
        <w:rPr>
          <w:lang w:val="es-ES_tradnl"/>
        </w:rPr>
      </w:pPr>
      <w:r w:rsidRPr="00D808BD">
        <w:rPr>
          <w:lang w:val="es-ES_tradnl"/>
        </w:rPr>
        <w:t>1. El Gobierno de Navarra podrá otorgar avales u otras garantías análogas, por un importe máximo de 44.000.000 euros.</w:t>
      </w:r>
    </w:p>
    <w:p w14:paraId="24378FE9" w14:textId="77777777" w:rsidR="00F17D77" w:rsidRPr="00D808BD" w:rsidRDefault="00F17D77" w:rsidP="00F17D77">
      <w:pPr>
        <w:pStyle w:val="DICTA-TEXTO"/>
        <w:rPr>
          <w:lang w:val="es-ES_tradnl"/>
        </w:rPr>
      </w:pPr>
      <w:r w:rsidRPr="00D808BD">
        <w:rPr>
          <w:lang w:val="es-ES_tradnl"/>
        </w:rPr>
        <w:t xml:space="preserve">Dentro del límite establecido en el párrafo anterior, se autoriza al Departamento de Desarrollo Económico y Empresarial a conceder avales y </w:t>
      </w:r>
      <w:proofErr w:type="spellStart"/>
      <w:r w:rsidRPr="00D808BD">
        <w:rPr>
          <w:lang w:val="es-ES_tradnl"/>
        </w:rPr>
        <w:t>reavales</w:t>
      </w:r>
      <w:proofErr w:type="spellEnd"/>
      <w:r w:rsidRPr="00D808BD">
        <w:rPr>
          <w:lang w:val="es-ES_tradnl"/>
        </w:rPr>
        <w:t xml:space="preserve"> para facilitar el acceso a la financiación de las empresas, pudiendo suscribir a tal fin los convenios precisos con sociedades de garantía recíproca y entidades financieras.</w:t>
      </w:r>
    </w:p>
    <w:p w14:paraId="0298ACFF" w14:textId="77777777" w:rsidR="00F17D77" w:rsidRPr="00D808BD" w:rsidRDefault="00F17D77" w:rsidP="00F17D77">
      <w:pPr>
        <w:pStyle w:val="DICTA-TEXTO"/>
        <w:rPr>
          <w:lang w:val="es-ES_tradnl"/>
        </w:rPr>
      </w:pPr>
      <w:r w:rsidRPr="00D808BD">
        <w:rPr>
          <w:lang w:val="es-ES_tradnl"/>
        </w:rPr>
        <w:lastRenderedPageBreak/>
        <w:t>Asimismo, dentro del límite del párrafo anterior, se autoriza al Departamento de Economía y Hacienda a conceder un aval a la sociedad pública Navarra de Suelo y Vivienda, S.A por un importe máximo de 24.000.000 euros.</w:t>
      </w:r>
    </w:p>
    <w:p w14:paraId="363173D3" w14:textId="77777777" w:rsidR="00F17D77" w:rsidRPr="00D808BD" w:rsidRDefault="00F17D77" w:rsidP="00F17D77">
      <w:pPr>
        <w:pStyle w:val="DICTA-TEXTO"/>
        <w:rPr>
          <w:lang w:val="es-ES_tradnl"/>
        </w:rPr>
      </w:pPr>
      <w:r w:rsidRPr="00D808BD">
        <w:rPr>
          <w:lang w:val="es-ES_tradnl"/>
        </w:rPr>
        <w:t xml:space="preserve">2. Las entidades públicas empresariales, </w:t>
      </w:r>
      <w:proofErr w:type="gramStart"/>
      <w:r w:rsidRPr="00D808BD">
        <w:rPr>
          <w:lang w:val="es-ES_tradnl"/>
        </w:rPr>
        <w:t>fundaciones públicas y las sociedades públicas</w:t>
      </w:r>
      <w:proofErr w:type="gramEnd"/>
      <w:r w:rsidRPr="00D808BD">
        <w:rPr>
          <w:lang w:val="es-ES_tradnl"/>
        </w:rPr>
        <w:t xml:space="preserve"> podrán otorgar avales u otras garantías análogas, previa autorización del Gobierno de Navarra y a propuesta de la persona titular del Departamento de Economía y Hacienda, por un importe máximo de 35.000.000 euros.</w:t>
      </w:r>
    </w:p>
    <w:p w14:paraId="2235408B" w14:textId="77777777" w:rsidR="00F17D77" w:rsidRPr="00D808BD" w:rsidRDefault="00F17D77" w:rsidP="00F17D77">
      <w:pPr>
        <w:pStyle w:val="DICTA-TEXTO"/>
        <w:rPr>
          <w:lang w:val="es-ES_tradnl"/>
        </w:rPr>
      </w:pPr>
      <w:r w:rsidRPr="00D808BD">
        <w:rPr>
          <w:lang w:val="es-ES_tradnl"/>
        </w:rPr>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59.000.000 euros. Para las entidades públicas empresariales, las </w:t>
      </w:r>
      <w:proofErr w:type="gramStart"/>
      <w:r w:rsidRPr="00D808BD">
        <w:rPr>
          <w:lang w:val="es-ES_tradnl"/>
        </w:rPr>
        <w:t>fundaciones públicas y las sociedades públicas</w:t>
      </w:r>
      <w:proofErr w:type="gramEnd"/>
      <w:r w:rsidRPr="00D808BD">
        <w:rPr>
          <w:lang w:val="es-ES_tradnl"/>
        </w:rPr>
        <w:t>, el riesgo vivo máximo se fija en 81.000.000 euros.</w:t>
      </w:r>
    </w:p>
    <w:p w14:paraId="6FF9EBA3" w14:textId="77777777" w:rsidR="00F17D77" w:rsidRPr="00D808BD" w:rsidRDefault="00F17D77" w:rsidP="00F17D77">
      <w:pPr>
        <w:pStyle w:val="DICTA-TEXTO"/>
        <w:rPr>
          <w:lang w:val="es-ES_tradnl"/>
        </w:rPr>
      </w:pPr>
      <w:r w:rsidRPr="00D808BD">
        <w:rPr>
          <w:lang w:val="es-ES_tradnl"/>
        </w:rPr>
        <w:t xml:space="preserve">4. Las entidades públicas empresariales, las </w:t>
      </w:r>
      <w:proofErr w:type="gramStart"/>
      <w:r w:rsidRPr="00D808BD">
        <w:rPr>
          <w:lang w:val="es-ES_tradnl"/>
        </w:rPr>
        <w:t>fundaciones públicas y las sociedades públicas</w:t>
      </w:r>
      <w:proofErr w:type="gramEnd"/>
      <w:r w:rsidRPr="00D808BD">
        <w:rPr>
          <w:lang w:val="es-ES_tradnl"/>
        </w:rPr>
        <w:t xml:space="preserve"> podrán conceder préstamos, previa autorización del Gobierno de Navarra, a propuesta de la persona titular del Departamento de Economía y Hacienda, por un importe máximo de 18.000.000 de euros.</w:t>
      </w:r>
    </w:p>
    <w:p w14:paraId="61D1AF91" w14:textId="77777777" w:rsidR="00F17D77" w:rsidRPr="00D808BD" w:rsidRDefault="00F17D77" w:rsidP="00F17D77">
      <w:pPr>
        <w:pStyle w:val="DICTA-TEXTO"/>
        <w:rPr>
          <w:lang w:val="es-ES_tradnl"/>
        </w:rPr>
      </w:pPr>
      <w:r w:rsidRPr="00D808BD">
        <w:rPr>
          <w:lang w:val="es-ES_tradnl"/>
        </w:rPr>
        <w:t xml:space="preserve">5. A los efectos de lo establecido en el artículo 82 ter de la Ley Foral 13/2007, de 4 de abril, de la Hacienda Pública de Navarra, se establece el riesgo vivo máximo de los préstamos concedidos por la Administración de la Comunidad Foral de Navarra en 84.000.000 de euros. Para las entidades públicas empresariales, las </w:t>
      </w:r>
      <w:proofErr w:type="gramStart"/>
      <w:r w:rsidRPr="00D808BD">
        <w:rPr>
          <w:lang w:val="es-ES_tradnl"/>
        </w:rPr>
        <w:t>fundaciones públicas y las sociedades públicas</w:t>
      </w:r>
      <w:proofErr w:type="gramEnd"/>
      <w:r w:rsidRPr="00D808BD">
        <w:rPr>
          <w:lang w:val="es-ES_tradnl"/>
        </w:rPr>
        <w:t xml:space="preserve"> el riesgo vivo máximo se fija en 142.500.000 euros.</w:t>
      </w:r>
    </w:p>
    <w:p w14:paraId="4449487C" w14:textId="77777777" w:rsidR="00F17D77" w:rsidRPr="00D808BD" w:rsidRDefault="00F17D77" w:rsidP="00F17D77">
      <w:pPr>
        <w:pStyle w:val="DICTA-TEXTO"/>
        <w:rPr>
          <w:lang w:val="es-ES_tradnl"/>
        </w:rPr>
      </w:pPr>
      <w:r w:rsidRPr="00D808BD">
        <w:rPr>
          <w:lang w:val="es-ES_tradnl"/>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0DF30769" w14:textId="77777777" w:rsidR="00F17D77" w:rsidRPr="00D808BD" w:rsidRDefault="00F17D77" w:rsidP="00162429">
      <w:pPr>
        <w:pStyle w:val="DICTA-CAPITULO"/>
        <w:rPr>
          <w:lang w:val="es-ES_tradnl"/>
        </w:rPr>
      </w:pPr>
      <w:r w:rsidRPr="00D808BD">
        <w:rPr>
          <w:lang w:val="es-ES_tradnl"/>
        </w:rPr>
        <w:t>CAPÍTULO II</w:t>
      </w:r>
    </w:p>
    <w:p w14:paraId="3F6FFA65" w14:textId="77777777" w:rsidR="00F17D77" w:rsidRPr="00D808BD" w:rsidRDefault="00F17D77" w:rsidP="00162429">
      <w:pPr>
        <w:pStyle w:val="DICTA-SUBTITULO2"/>
        <w:rPr>
          <w:lang w:val="es-ES_tradnl"/>
        </w:rPr>
      </w:pPr>
      <w:r w:rsidRPr="00D808BD">
        <w:rPr>
          <w:lang w:val="es-ES_tradnl"/>
        </w:rPr>
        <w:t>Endeudamiento</w:t>
      </w:r>
    </w:p>
    <w:p w14:paraId="1D95790B" w14:textId="5F00D32D" w:rsidR="00F17D77" w:rsidRPr="00D808BD" w:rsidRDefault="00F17D77" w:rsidP="00F17D77">
      <w:pPr>
        <w:pStyle w:val="DICTA-TEXTO"/>
        <w:rPr>
          <w:lang w:val="es-ES_tradnl"/>
        </w:rPr>
      </w:pPr>
      <w:r w:rsidRPr="00D808BD">
        <w:rPr>
          <w:b/>
          <w:lang w:val="es-ES_tradnl"/>
        </w:rPr>
        <w:lastRenderedPageBreak/>
        <w:t xml:space="preserve">Artículo </w:t>
      </w:r>
      <w:r w:rsidR="00DD68F0" w:rsidRPr="00D808BD">
        <w:rPr>
          <w:b/>
          <w:lang w:val="es-ES_tradnl"/>
        </w:rPr>
        <w:t>2</w:t>
      </w:r>
      <w:r w:rsidR="004F7E6D" w:rsidRPr="00D808BD">
        <w:rPr>
          <w:b/>
          <w:lang w:val="es-ES_tradnl"/>
        </w:rPr>
        <w:t>6</w:t>
      </w:r>
      <w:r w:rsidR="00DD68F0" w:rsidRPr="00D808BD">
        <w:rPr>
          <w:b/>
          <w:lang w:val="es-ES_tradnl"/>
        </w:rPr>
        <w:t>.</w:t>
      </w:r>
      <w:r w:rsidRPr="00D808BD">
        <w:rPr>
          <w:lang w:val="es-ES_tradnl"/>
        </w:rPr>
        <w:t xml:space="preserve"> Autorización para emitir Deuda Pública o concertar préstamos o créditos.</w:t>
      </w:r>
    </w:p>
    <w:p w14:paraId="70135D66" w14:textId="77777777" w:rsidR="00F17D77" w:rsidRPr="00D808BD" w:rsidRDefault="00F17D77" w:rsidP="00F17D77">
      <w:pPr>
        <w:pStyle w:val="DICTA-TEXTO"/>
        <w:rPr>
          <w:lang w:val="es-ES_tradnl"/>
        </w:rPr>
      </w:pPr>
      <w:r w:rsidRPr="00D808BD">
        <w:rPr>
          <w:lang w:val="es-ES_tradnl"/>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2023 no supere el correspondiente saldo vivo a 1 de enero de 2023 en más de 142.788.736 euros (financiación del déficit previsto del 0,6% del PIB).</w:t>
      </w:r>
    </w:p>
    <w:p w14:paraId="50C07162" w14:textId="77777777" w:rsidR="00F17D77" w:rsidRPr="00D808BD" w:rsidRDefault="00F17D77" w:rsidP="00F17D77">
      <w:pPr>
        <w:pStyle w:val="DICTA-TEXTO"/>
        <w:rPr>
          <w:lang w:val="es-ES_tradnl"/>
        </w:rPr>
      </w:pPr>
      <w:r w:rsidRPr="00D808BD">
        <w:rPr>
          <w:lang w:val="es-ES_tradnl"/>
        </w:rPr>
        <w:t xml:space="preserve">2.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566442EB" w14:textId="77777777" w:rsidR="00F17D77" w:rsidRPr="00D808BD" w:rsidRDefault="00F17D77" w:rsidP="00F17D77">
      <w:pPr>
        <w:pStyle w:val="DICTA-TEXTO"/>
        <w:rPr>
          <w:lang w:val="es-ES_tradnl"/>
        </w:rPr>
      </w:pPr>
      <w:r w:rsidRPr="00D808BD">
        <w:rPr>
          <w:lang w:val="es-ES_tradnl"/>
        </w:rPr>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34E4E668" w14:textId="77777777" w:rsidR="00F17D77" w:rsidRPr="00D808BD" w:rsidRDefault="00F17D77" w:rsidP="00F17D77">
      <w:pPr>
        <w:pStyle w:val="DICTA-TEXTO"/>
        <w:rPr>
          <w:lang w:val="es-ES_tradnl"/>
        </w:rPr>
      </w:pPr>
      <w:r w:rsidRPr="00D808BD">
        <w:rPr>
          <w:lang w:val="es-ES_tradnl"/>
        </w:rPr>
        <w:t>4. La emisión y, en su caso, la formalización de las operaciones de endeudamiento previstas en los apartados anteriores podrá concretarse en una o varias operaciones pudiendo demorarse más allá del ejercicio 2023.</w:t>
      </w:r>
    </w:p>
    <w:p w14:paraId="4A8564F0" w14:textId="77777777" w:rsidR="00F17D77" w:rsidRPr="00D808BD" w:rsidRDefault="00F17D77" w:rsidP="00F17D77">
      <w:pPr>
        <w:pStyle w:val="DICTA-TEXTO"/>
        <w:rPr>
          <w:lang w:val="es-ES_tradnl"/>
        </w:rPr>
      </w:pPr>
      <w:r w:rsidRPr="00D808BD">
        <w:rPr>
          <w:lang w:val="es-ES_tradnl"/>
        </w:rPr>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5287E46C" w14:textId="77777777" w:rsidR="00F17D77" w:rsidRPr="00D808BD" w:rsidRDefault="00F17D77" w:rsidP="00F17D77">
      <w:pPr>
        <w:pStyle w:val="DICTA-TEXTO"/>
        <w:rPr>
          <w:lang w:val="es-ES_tradnl"/>
        </w:rPr>
      </w:pPr>
      <w:r w:rsidRPr="00D808BD">
        <w:rPr>
          <w:lang w:val="es-ES_tradnl"/>
        </w:rPr>
        <w:t>6. El Gobierno de Navarra informará trimestralmente al Parlamento de Navarra de toda emisión o formalización de operaciones de endeudamiento previstas en los apartados anteriores.</w:t>
      </w:r>
    </w:p>
    <w:p w14:paraId="0378CB3B" w14:textId="329A35D6" w:rsidR="00F17D77" w:rsidRPr="00D808BD" w:rsidRDefault="00F17D77" w:rsidP="00F17D77">
      <w:pPr>
        <w:pStyle w:val="DICTA-TEXTO"/>
        <w:rPr>
          <w:lang w:val="es-ES_tradnl"/>
        </w:rPr>
      </w:pPr>
      <w:r w:rsidRPr="00D808BD">
        <w:rPr>
          <w:b/>
          <w:lang w:val="es-ES_tradnl"/>
        </w:rPr>
        <w:lastRenderedPageBreak/>
        <w:t>Artículo</w:t>
      </w:r>
      <w:r w:rsidR="00DD68F0" w:rsidRPr="00D808BD">
        <w:rPr>
          <w:b/>
          <w:lang w:val="es-ES_tradnl"/>
        </w:rPr>
        <w:t xml:space="preserve"> 2</w:t>
      </w:r>
      <w:r w:rsidR="004F7E6D" w:rsidRPr="00D808BD">
        <w:rPr>
          <w:b/>
          <w:lang w:val="es-ES_tradnl"/>
        </w:rPr>
        <w:t>7</w:t>
      </w:r>
      <w:r w:rsidRPr="00D808BD">
        <w:rPr>
          <w:b/>
          <w:lang w:val="es-ES_tradnl"/>
        </w:rPr>
        <w:t>.</w:t>
      </w:r>
      <w:r w:rsidRPr="00D808BD">
        <w:rPr>
          <w:lang w:val="es-ES_tradnl"/>
        </w:rPr>
        <w:t xml:space="preserve"> Endeudamiento de las restantes entidades del sector Administraciones Públicas de la Comunidad Foral de Navarra.</w:t>
      </w:r>
    </w:p>
    <w:p w14:paraId="7E2D243B" w14:textId="77777777" w:rsidR="00F17D77" w:rsidRPr="00D808BD" w:rsidRDefault="00F17D77" w:rsidP="00F17D77">
      <w:pPr>
        <w:pStyle w:val="DICTA-TEXTO"/>
        <w:rPr>
          <w:lang w:val="es-ES_tradnl"/>
        </w:rPr>
      </w:pPr>
      <w:r w:rsidRPr="00D808BD">
        <w:rPr>
          <w:lang w:val="es-ES_tradnl"/>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70F81E7A" w14:textId="77777777" w:rsidR="00F17D77" w:rsidRPr="00D808BD" w:rsidRDefault="00F17D77" w:rsidP="00F17D77">
      <w:pPr>
        <w:pStyle w:val="DICTA-TEXTO"/>
        <w:rPr>
          <w:lang w:val="es-ES_tradnl"/>
        </w:rPr>
      </w:pPr>
      <w:r w:rsidRPr="00D808BD">
        <w:rPr>
          <w:lang w:val="es-ES_tradnl"/>
        </w:rPr>
        <w:t>El Departamento de Economía y Hacienda informará trimestralmente al Parlamento de Navarra de todas las autorizaciones de estas operaciones de endeudamiento.</w:t>
      </w:r>
    </w:p>
    <w:p w14:paraId="5AD65703" w14:textId="77777777" w:rsidR="00F17D77" w:rsidRPr="00D808BD" w:rsidRDefault="00F17D77" w:rsidP="00F17D77">
      <w:pPr>
        <w:pStyle w:val="DICTA-TEXTO"/>
        <w:rPr>
          <w:lang w:val="es-ES_tradnl"/>
        </w:rPr>
      </w:pPr>
      <w:r w:rsidRPr="00D808BD">
        <w:rPr>
          <w:lang w:val="es-ES_tradnl"/>
        </w:rPr>
        <w:t>2. El volumen de endeudamiento máximo a autorizar a las entidades del apartado anterior respetará los límites acordados entre el Gobierno de Navarra y el Ministerio de Hacienda en el marco de lo establecido en la normativa de estabilidad presupuestaria.</w:t>
      </w:r>
    </w:p>
    <w:p w14:paraId="63FA4E4D" w14:textId="77777777" w:rsidR="00F17D77" w:rsidRPr="00D808BD" w:rsidRDefault="00F17D77" w:rsidP="00F17D77">
      <w:pPr>
        <w:pStyle w:val="DICTA-TEXTO"/>
        <w:rPr>
          <w:lang w:val="es-ES_tradnl"/>
        </w:rPr>
      </w:pPr>
      <w:r w:rsidRPr="00D808BD">
        <w:rPr>
          <w:lang w:val="es-ES_tradnl"/>
        </w:rPr>
        <w:t>3. Los responsables de las entidades del apartado 1 de este artículo estarán obligados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6C64C4A1" w14:textId="77777777" w:rsidR="00F17D77" w:rsidRPr="00D808BD" w:rsidRDefault="00F17D77" w:rsidP="00162429">
      <w:pPr>
        <w:pStyle w:val="DICTA-TITULO1"/>
        <w:rPr>
          <w:lang w:val="es-ES_tradnl"/>
        </w:rPr>
      </w:pPr>
      <w:r w:rsidRPr="00D808BD">
        <w:rPr>
          <w:lang w:val="es-ES_tradnl"/>
        </w:rPr>
        <w:t>TÍTULO IV</w:t>
      </w:r>
    </w:p>
    <w:p w14:paraId="70D842C8" w14:textId="77777777" w:rsidR="00F17D77" w:rsidRPr="00D808BD" w:rsidRDefault="00F17D77" w:rsidP="00162429">
      <w:pPr>
        <w:pStyle w:val="DICTA-SUBTITULO2"/>
        <w:rPr>
          <w:lang w:val="es-ES_tradnl"/>
        </w:rPr>
      </w:pPr>
      <w:r w:rsidRPr="00D808BD">
        <w:rPr>
          <w:lang w:val="es-ES_tradnl"/>
        </w:rPr>
        <w:t>De las entidades locales</w:t>
      </w:r>
    </w:p>
    <w:p w14:paraId="5787DD0D" w14:textId="25ECFB4D" w:rsidR="00F17D77" w:rsidRPr="00D808BD" w:rsidRDefault="00F17D77" w:rsidP="00F17D77">
      <w:pPr>
        <w:pStyle w:val="DICTA-TEXTO"/>
        <w:rPr>
          <w:lang w:val="es-ES_tradnl"/>
        </w:rPr>
      </w:pPr>
      <w:r w:rsidRPr="00D808BD">
        <w:rPr>
          <w:b/>
          <w:lang w:val="es-ES_tradnl"/>
        </w:rPr>
        <w:t xml:space="preserve">Artículo </w:t>
      </w:r>
      <w:r w:rsidR="004F7E6D" w:rsidRPr="00D808BD">
        <w:rPr>
          <w:b/>
          <w:lang w:val="es-ES_tradnl"/>
        </w:rPr>
        <w:t>28</w:t>
      </w:r>
      <w:r w:rsidR="00DD68F0" w:rsidRPr="00D808BD">
        <w:rPr>
          <w:b/>
          <w:lang w:val="es-ES_tradnl"/>
        </w:rPr>
        <w:t>.</w:t>
      </w:r>
      <w:r w:rsidRPr="00D808BD">
        <w:rPr>
          <w:lang w:val="es-ES_tradnl"/>
        </w:rPr>
        <w:t xml:space="preserve"> Subvenciones y beneficios para inversiones de las Agrupaciones Tradicionales.</w:t>
      </w:r>
    </w:p>
    <w:p w14:paraId="0FC202E8" w14:textId="77777777" w:rsidR="00F17D77" w:rsidRPr="00D808BD" w:rsidRDefault="00F17D77" w:rsidP="00F17D77">
      <w:pPr>
        <w:pStyle w:val="DICTA-TEXTO"/>
        <w:rPr>
          <w:lang w:val="es-ES_tradnl"/>
        </w:rPr>
      </w:pPr>
      <w:r w:rsidRPr="00D808BD">
        <w:rPr>
          <w:lang w:val="es-ES_tradnl"/>
        </w:rPr>
        <w:t xml:space="preserve">La Comunidad de </w:t>
      </w:r>
      <w:proofErr w:type="spellStart"/>
      <w:r w:rsidRPr="00D808BD">
        <w:rPr>
          <w:lang w:val="es-ES_tradnl"/>
        </w:rPr>
        <w:t>Bardenas</w:t>
      </w:r>
      <w:proofErr w:type="spellEnd"/>
      <w:r w:rsidRPr="00D808BD">
        <w:rPr>
          <w:lang w:val="es-ES_tradnl"/>
        </w:rPr>
        <w:t xml:space="preserve"> Reales, así como las Juntas de los Valles de Roncal, Salazar y </w:t>
      </w:r>
      <w:proofErr w:type="spellStart"/>
      <w:r w:rsidRPr="00D808BD">
        <w:rPr>
          <w:lang w:val="es-ES_tradnl"/>
        </w:rPr>
        <w:t>Aezkoa</w:t>
      </w:r>
      <w:proofErr w:type="spellEnd"/>
      <w:r w:rsidRPr="00D808BD">
        <w:rPr>
          <w:lang w:val="es-ES_tradnl"/>
        </w:rPr>
        <w:t xml:space="preserve"> podrán acogerse a las aportaciones y demás beneficios establecidos en los Presupuestos Generales de Navarra con cargo a la Hacienda Pública de Navarra, para las inversiones que aprueben sus órganos competentes.</w:t>
      </w:r>
    </w:p>
    <w:p w14:paraId="0A709638" w14:textId="77777777" w:rsidR="00F17D77" w:rsidRPr="00D808BD" w:rsidRDefault="00F17D77" w:rsidP="00162429">
      <w:pPr>
        <w:pStyle w:val="DICTA-TITULO1"/>
        <w:rPr>
          <w:lang w:val="es-ES_tradnl"/>
        </w:rPr>
      </w:pPr>
      <w:r w:rsidRPr="00D808BD">
        <w:rPr>
          <w:lang w:val="es-ES_tradnl"/>
        </w:rPr>
        <w:lastRenderedPageBreak/>
        <w:t>TÍTULO V</w:t>
      </w:r>
    </w:p>
    <w:p w14:paraId="1C3F8E67" w14:textId="77777777" w:rsidR="00F17D77" w:rsidRPr="00D808BD" w:rsidRDefault="00F17D77" w:rsidP="00162429">
      <w:pPr>
        <w:pStyle w:val="DICTA-SUBTITULO2"/>
        <w:rPr>
          <w:lang w:val="es-ES_tradnl"/>
        </w:rPr>
      </w:pPr>
      <w:r w:rsidRPr="00D808BD">
        <w:rPr>
          <w:lang w:val="es-ES_tradnl"/>
        </w:rPr>
        <w:t>De la gestión presupuestaria</w:t>
      </w:r>
    </w:p>
    <w:p w14:paraId="31D04595" w14:textId="309443DE" w:rsidR="00F17D77" w:rsidRPr="00D808BD" w:rsidRDefault="00F17D77" w:rsidP="00F17D77">
      <w:pPr>
        <w:pStyle w:val="DICTA-TEXTO"/>
        <w:rPr>
          <w:lang w:val="es-ES_tradnl"/>
        </w:rPr>
      </w:pPr>
      <w:r w:rsidRPr="00D808BD">
        <w:rPr>
          <w:b/>
          <w:lang w:val="es-ES_tradnl"/>
        </w:rPr>
        <w:t>Artículo</w:t>
      </w:r>
      <w:r w:rsidR="00DD68F0" w:rsidRPr="00D808BD">
        <w:rPr>
          <w:b/>
          <w:lang w:val="es-ES_tradnl"/>
        </w:rPr>
        <w:t xml:space="preserve"> </w:t>
      </w:r>
      <w:r w:rsidR="004F7E6D" w:rsidRPr="00D808BD">
        <w:rPr>
          <w:b/>
          <w:lang w:val="es-ES_tradnl"/>
        </w:rPr>
        <w:t>29</w:t>
      </w:r>
      <w:r w:rsidRPr="00D808BD">
        <w:rPr>
          <w:b/>
          <w:lang w:val="es-ES_tradnl"/>
        </w:rPr>
        <w:t>.</w:t>
      </w:r>
      <w:r w:rsidRPr="00D808BD">
        <w:rPr>
          <w:lang w:val="es-ES_tradnl"/>
        </w:rPr>
        <w:t xml:space="preserve"> Modificaciones presupuestarias financiadas con previsibles mayores ingresos.</w:t>
      </w:r>
    </w:p>
    <w:p w14:paraId="0891D39E" w14:textId="4436AD1C" w:rsidR="00F17D77" w:rsidRPr="00D808BD" w:rsidRDefault="00F17D77" w:rsidP="00F17D77">
      <w:pPr>
        <w:pStyle w:val="DICTA-TEXTO"/>
        <w:rPr>
          <w:lang w:val="es-ES_tradnl"/>
        </w:rPr>
      </w:pPr>
      <w:r w:rsidRPr="00D808BD">
        <w:rPr>
          <w:lang w:val="es-ES_tradnl"/>
        </w:rPr>
        <w:t xml:space="preserve">De acuerdo con lo establecido en la sección 2.ª del </w:t>
      </w:r>
      <w:r w:rsidR="00C33714" w:rsidRPr="00D808BD">
        <w:rPr>
          <w:lang w:val="es-ES_tradnl"/>
        </w:rPr>
        <w:t>c</w:t>
      </w:r>
      <w:r w:rsidRPr="00D808BD">
        <w:rPr>
          <w:lang w:val="es-ES_tradnl"/>
        </w:rPr>
        <w:t xml:space="preserve">apítulo I del </w:t>
      </w:r>
      <w:r w:rsidR="00C33714" w:rsidRPr="00D808BD">
        <w:rPr>
          <w:lang w:val="es-ES_tradnl"/>
        </w:rPr>
        <w:t>t</w:t>
      </w:r>
      <w:r w:rsidRPr="00D808BD">
        <w:rPr>
          <w:lang w:val="es-ES_tradnl"/>
        </w:rPr>
        <w: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2CD6FA77" w14:textId="77777777" w:rsidR="00F17D77" w:rsidRPr="00D808BD" w:rsidRDefault="00F17D77" w:rsidP="00F17D77">
      <w:pPr>
        <w:pStyle w:val="DICTA-TEXTO"/>
        <w:rPr>
          <w:lang w:val="es-ES_tradnl"/>
        </w:rPr>
      </w:pPr>
      <w:r w:rsidRPr="00D808BD">
        <w:rPr>
          <w:lang w:val="es-ES_tradnl"/>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70864F82" w14:textId="77777777" w:rsidR="00F17D77" w:rsidRPr="00D808BD" w:rsidRDefault="00F17D77" w:rsidP="00F17D77">
      <w:pPr>
        <w:pStyle w:val="DICTA-TEXTO"/>
        <w:rPr>
          <w:lang w:val="es-ES_tradnl"/>
        </w:rPr>
      </w:pPr>
      <w:r w:rsidRPr="00D808BD">
        <w:rPr>
          <w:lang w:val="es-ES_tradnl"/>
        </w:rPr>
        <w:t>a) Cuando sean necesarios para atender los gastos de personal.</w:t>
      </w:r>
    </w:p>
    <w:p w14:paraId="37C2A870" w14:textId="77777777" w:rsidR="00F17D77" w:rsidRPr="00D808BD" w:rsidRDefault="00F17D77" w:rsidP="00F17D77">
      <w:pPr>
        <w:pStyle w:val="DICTA-TEXTO"/>
        <w:rPr>
          <w:lang w:val="es-ES_tradnl"/>
        </w:rPr>
      </w:pPr>
      <w:r w:rsidRPr="00D808BD">
        <w:rPr>
          <w:lang w:val="es-ES_tradnl"/>
        </w:rPr>
        <w:t>b) Cuando correspondan a subvenciones periódicas que tengan por finalidad prestaciones de carácter personal o social.</w:t>
      </w:r>
    </w:p>
    <w:p w14:paraId="2EF763ED" w14:textId="77777777" w:rsidR="00F17D77" w:rsidRPr="00D808BD" w:rsidRDefault="00F17D77" w:rsidP="00F17D77">
      <w:pPr>
        <w:pStyle w:val="DICTA-TEXTO"/>
        <w:rPr>
          <w:lang w:val="es-ES_tradnl"/>
        </w:rPr>
      </w:pPr>
      <w:r w:rsidRPr="00D808BD">
        <w:rPr>
          <w:lang w:val="es-ES_tradnl"/>
        </w:rPr>
        <w:t>c) Cuando correspondan a programas de los que se recibe la financiación, por medio de un reembolso, con la justificación de los gastos efectivamente producidos.</w:t>
      </w:r>
    </w:p>
    <w:p w14:paraId="089FA6FD" w14:textId="77777777" w:rsidR="00F17D77" w:rsidRPr="00D808BD" w:rsidRDefault="00F17D77" w:rsidP="00F17D77">
      <w:pPr>
        <w:pStyle w:val="DICTA-TEXTO"/>
        <w:rPr>
          <w:lang w:val="es-ES_tradnl"/>
        </w:rPr>
      </w:pPr>
      <w:r w:rsidRPr="00D808BD">
        <w:rPr>
          <w:lang w:val="es-ES_tradnl"/>
        </w:rPr>
        <w:t>d) Cuando se trate de aportaciones destinadas a financiar actuaciones encuadradas en el Plan de Recuperación, Transformación y Resiliencia</w:t>
      </w:r>
    </w:p>
    <w:p w14:paraId="7AE81B53" w14:textId="77777777" w:rsidR="00F17D77" w:rsidRPr="00D808BD" w:rsidRDefault="00F17D77" w:rsidP="00F17D77">
      <w:pPr>
        <w:pStyle w:val="DICTA-TEXTO"/>
        <w:rPr>
          <w:lang w:val="es-ES_tradnl"/>
        </w:rPr>
      </w:pPr>
      <w:r w:rsidRPr="00D808BD">
        <w:rPr>
          <w:lang w:val="es-ES_tradnl"/>
        </w:rPr>
        <w:t>e) En aquellos otros supuestos, debidamente justificados, con autorización del Gobierno de Navarra, previo informe del departamento competente en materia de presupuestos.</w:t>
      </w:r>
    </w:p>
    <w:p w14:paraId="3C2CCBE8" w14:textId="0987D9F4" w:rsidR="00F17D77" w:rsidRPr="00D808BD" w:rsidRDefault="00F17D77" w:rsidP="00F17D77">
      <w:pPr>
        <w:pStyle w:val="DICTA-TEXTO"/>
        <w:rPr>
          <w:lang w:val="es-ES_tradnl"/>
        </w:rPr>
      </w:pPr>
      <w:r w:rsidRPr="00D808BD">
        <w:rPr>
          <w:b/>
          <w:lang w:val="es-ES_tradnl"/>
        </w:rPr>
        <w:t>Artículo</w:t>
      </w:r>
      <w:r w:rsidR="00DD68F0" w:rsidRPr="00D808BD">
        <w:rPr>
          <w:b/>
          <w:lang w:val="es-ES_tradnl"/>
        </w:rPr>
        <w:t xml:space="preserve"> </w:t>
      </w:r>
      <w:r w:rsidR="004F7E6D" w:rsidRPr="00D808BD">
        <w:rPr>
          <w:b/>
          <w:lang w:val="es-ES_tradnl"/>
        </w:rPr>
        <w:t>30</w:t>
      </w:r>
      <w:r w:rsidRPr="00D808BD">
        <w:rPr>
          <w:lang w:val="es-ES_tradnl"/>
        </w:rPr>
        <w:t>. Compromisos de gastos con cargo a futuros presupuestos.</w:t>
      </w:r>
    </w:p>
    <w:p w14:paraId="5482CCEC" w14:textId="77777777" w:rsidR="00F17D77" w:rsidRPr="00D808BD" w:rsidRDefault="00F17D77" w:rsidP="00F17D77">
      <w:pPr>
        <w:pStyle w:val="DICTA-TEXTO"/>
        <w:rPr>
          <w:lang w:val="es-ES_tradnl"/>
        </w:rPr>
      </w:pPr>
      <w:r w:rsidRPr="00D808BD">
        <w:rPr>
          <w:lang w:val="es-ES_tradnl"/>
        </w:rPr>
        <w:t xml:space="preserve">1. El Gobierno de Navarra podrá autorizar la adquisición de compromisos de gastos de carácter plurianual, más allá de los límites y anualidades que </w:t>
      </w:r>
      <w:r w:rsidRPr="00D808BD">
        <w:rPr>
          <w:lang w:val="es-ES_tradnl"/>
        </w:rPr>
        <w:lastRenderedPageBreak/>
        <w:t>autoriza la Ley Foral 13/2007, de 4 de abril, de la Hacienda Pública de Navarra, en los siguientes supuestos:</w:t>
      </w:r>
    </w:p>
    <w:p w14:paraId="44415303" w14:textId="77777777" w:rsidR="00F17D77" w:rsidRPr="00D808BD" w:rsidRDefault="00F17D77" w:rsidP="00F17D77">
      <w:pPr>
        <w:pStyle w:val="DICTA-TEXTO"/>
        <w:rPr>
          <w:lang w:val="es-ES_tradnl"/>
        </w:rPr>
      </w:pPr>
      <w:r w:rsidRPr="00D808BD">
        <w:rPr>
          <w:lang w:val="es-ES_tradnl"/>
        </w:rPr>
        <w:t>a) Concesión de ayudas económicas a personas promotoras, adquirentes, usuarias y adjudicatarias de viviendas protegidas, y para rehabilitación de viviendas siempre y cuando no sobrepase las cuantías consignadas para tal fin en el ejercicio precedente.</w:t>
      </w:r>
    </w:p>
    <w:p w14:paraId="27AA59F4" w14:textId="77777777" w:rsidR="00F17D77" w:rsidRPr="00D808BD" w:rsidRDefault="00F17D77" w:rsidP="00F17D77">
      <w:pPr>
        <w:pStyle w:val="DICTA-TEXTO"/>
        <w:rPr>
          <w:lang w:val="es-ES_tradnl"/>
        </w:rPr>
      </w:pPr>
      <w:r w:rsidRPr="00D808BD">
        <w:rPr>
          <w:lang w:val="es-ES_tradnl"/>
        </w:rPr>
        <w:t>b) Para hacer frente a los planes, programas e iniciativas cofinanciadas por la Unión Europea y/o por la Administración General del Estado, así como a las obligaciones derivadas de los mismos que deban contener una planificación superior a cinco años.</w:t>
      </w:r>
    </w:p>
    <w:p w14:paraId="1D97ADA6" w14:textId="77777777" w:rsidR="00F17D77" w:rsidRPr="00D808BD" w:rsidRDefault="00F17D77" w:rsidP="00F17D77">
      <w:pPr>
        <w:pStyle w:val="DICTA-TEXTO"/>
        <w:rPr>
          <w:lang w:val="es-ES_tradnl"/>
        </w:rPr>
      </w:pPr>
      <w:r w:rsidRPr="00D808BD">
        <w:rPr>
          <w:lang w:val="es-ES_tradnl"/>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561C9EB2" w14:textId="77777777" w:rsidR="00F17D77" w:rsidRPr="00D808BD" w:rsidRDefault="00F17D77" w:rsidP="00F17D77">
      <w:pPr>
        <w:pStyle w:val="DICTA-TEXTO"/>
        <w:rPr>
          <w:lang w:val="es-ES_tradnl"/>
        </w:rPr>
      </w:pPr>
      <w:r w:rsidRPr="00D808BD">
        <w:rPr>
          <w:lang w:val="es-ES_tradnl"/>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793B1777" w14:textId="77777777" w:rsidR="00F17D77" w:rsidRPr="00D808BD" w:rsidRDefault="00F17D77" w:rsidP="00F17D77">
      <w:pPr>
        <w:pStyle w:val="DICTA-TEXTO"/>
        <w:rPr>
          <w:lang w:val="es-ES_tradnl"/>
        </w:rPr>
      </w:pPr>
      <w:r w:rsidRPr="00D808BD">
        <w:rPr>
          <w:lang w:val="es-ES_tradnl"/>
        </w:rPr>
        <w:t>e) Los necesarios para dar cumplimiento a lo establecido en la Ley Orgánica 8/2013, de 9 de diciembre, para la mejora de la calidad educativa, respecto a la renovación de los conciertos educativos.</w:t>
      </w:r>
    </w:p>
    <w:p w14:paraId="028DF5CB" w14:textId="77777777" w:rsidR="00F17D77" w:rsidRPr="00D808BD" w:rsidRDefault="00F17D77" w:rsidP="00F17D77">
      <w:pPr>
        <w:pStyle w:val="DICTA-TEXTO"/>
        <w:rPr>
          <w:lang w:val="es-ES_tradnl"/>
        </w:rPr>
      </w:pPr>
      <w:r w:rsidRPr="00D808BD">
        <w:rPr>
          <w:lang w:val="es-ES_tradnl"/>
        </w:rPr>
        <w:t>f) Concesión de ayudas económicas a las entidades locales para la elaboración o revisión de su planeamiento urbanístico municipal.</w:t>
      </w:r>
    </w:p>
    <w:p w14:paraId="7D285FED" w14:textId="77777777" w:rsidR="00F17D77" w:rsidRPr="00D808BD" w:rsidRDefault="00F17D77" w:rsidP="00F17D77">
      <w:pPr>
        <w:pStyle w:val="DICTA-TEXTO"/>
        <w:rPr>
          <w:lang w:val="es-ES_tradnl"/>
        </w:rPr>
      </w:pPr>
      <w:r w:rsidRPr="00D808BD">
        <w:rPr>
          <w:lang w:val="es-ES_tradnl"/>
        </w:rPr>
        <w:t>g) Arrendamiento de bienes inmuebles.</w:t>
      </w:r>
    </w:p>
    <w:p w14:paraId="22E3C99F" w14:textId="77777777" w:rsidR="00F17D77" w:rsidRPr="00D808BD" w:rsidRDefault="00F17D77" w:rsidP="00F17D77">
      <w:pPr>
        <w:pStyle w:val="DICTA-TEXTO"/>
        <w:rPr>
          <w:lang w:val="es-ES_tradnl"/>
        </w:rPr>
      </w:pPr>
      <w:r w:rsidRPr="00D808BD">
        <w:rPr>
          <w:lang w:val="es-ES_tradnl"/>
        </w:rPr>
        <w:t xml:space="preserve">2. El Departamento de Educación podrá contratar el transporte escolar y el servicio de comedores escolares, así como la tramitación de expedientes destinados a la construcción de centros docentes públicos, adquiriendo al efecto compromisos de gasto con cargo al presupuesto del ejercicio siguiente, siempre y cuando los citados compromisos correspondan a un periodo anual </w:t>
      </w:r>
      <w:r w:rsidRPr="00D808BD">
        <w:rPr>
          <w:lang w:val="es-ES_tradnl"/>
        </w:rPr>
        <w:lastRenderedPageBreak/>
        <w:t>que sea diferente del ejercicio presupuestario por responder a las necesidades del curso escolar.</w:t>
      </w:r>
    </w:p>
    <w:p w14:paraId="6D465370" w14:textId="77777777" w:rsidR="00F17D77" w:rsidRPr="00D808BD" w:rsidRDefault="00F17D77" w:rsidP="00F17D77">
      <w:pPr>
        <w:pStyle w:val="DICTA-TEXTO"/>
        <w:rPr>
          <w:lang w:val="es-ES_tradnl"/>
        </w:rPr>
      </w:pPr>
      <w:r w:rsidRPr="00D808BD">
        <w:rPr>
          <w:lang w:val="es-ES_tradnl"/>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03B64072" w14:textId="0F718D1F" w:rsidR="00F17D77" w:rsidRPr="00D808BD" w:rsidRDefault="00CE1A8B" w:rsidP="000E7476">
      <w:pPr>
        <w:pStyle w:val="DICTA-ENMIENDA"/>
        <w:rPr>
          <w:lang w:val="es-ES_tradnl"/>
        </w:rPr>
      </w:pPr>
      <w:r w:rsidRPr="00D808BD">
        <w:rPr>
          <w:b/>
          <w:lang w:val="es-ES_tradnl"/>
        </w:rPr>
        <w:tab/>
      </w:r>
      <w:r w:rsidRPr="00D808BD">
        <w:rPr>
          <w:b/>
          <w:lang w:val="es-ES_tradnl"/>
        </w:rPr>
        <w:tab/>
      </w:r>
      <w:r w:rsidR="00F17D77" w:rsidRPr="00D808BD">
        <w:rPr>
          <w:b/>
          <w:lang w:val="es-ES_tradnl"/>
        </w:rPr>
        <w:t xml:space="preserve">Artículo </w:t>
      </w:r>
      <w:r w:rsidR="004F7E6D" w:rsidRPr="00D808BD">
        <w:rPr>
          <w:b/>
          <w:lang w:val="es-ES_tradnl"/>
        </w:rPr>
        <w:t>31</w:t>
      </w:r>
      <w:r w:rsidR="00F17D77" w:rsidRPr="00D808BD">
        <w:rPr>
          <w:lang w:val="es-ES_tradnl"/>
        </w:rPr>
        <w:t xml:space="preserve"> </w:t>
      </w:r>
      <w:r w:rsidRPr="00D808BD">
        <w:rPr>
          <w:lang w:val="es-ES_tradnl"/>
        </w:rPr>
        <w:t xml:space="preserve">Movimiento de fondos </w:t>
      </w:r>
      <w:r w:rsidR="00F17D77" w:rsidRPr="00D808BD">
        <w:rPr>
          <w:lang w:val="es-ES_tradnl"/>
        </w:rPr>
        <w:t>con motivo de incremento de retribuciones.</w:t>
      </w:r>
    </w:p>
    <w:p w14:paraId="1862007E" w14:textId="6AB182EF" w:rsidR="00F17D77" w:rsidRPr="00D808BD" w:rsidRDefault="00F17D77" w:rsidP="00F17D77">
      <w:pPr>
        <w:pStyle w:val="DICTA-TEXTO"/>
        <w:rPr>
          <w:lang w:val="es-ES_tradnl"/>
        </w:rPr>
      </w:pPr>
      <w:r w:rsidRPr="00D808BD">
        <w:rPr>
          <w:lang w:val="es-ES_tradnl"/>
        </w:rPr>
        <w:t xml:space="preserve">La persona titular de la Dirección General de Función Pública podrá autorizar movimientos de fondos que se realicen con cargo a la partida 020002-04100-1800-921402 </w:t>
      </w:r>
      <w:r w:rsidR="005C0F70" w:rsidRPr="00D808BD">
        <w:rPr>
          <w:lang w:val="es-ES_tradnl"/>
        </w:rPr>
        <w:t>“</w:t>
      </w:r>
      <w:r w:rsidRPr="00D808BD">
        <w:rPr>
          <w:lang w:val="es-ES_tradnl"/>
        </w:rPr>
        <w:t>Incremento retributivo”, con objeto de financiar las partidas donde se impute el gasto como consecuencia del incremento de retribuciones previsto en los artículos 6, 7, 8 y 9.</w:t>
      </w:r>
    </w:p>
    <w:p w14:paraId="28685558" w14:textId="7444C6DA" w:rsidR="00F17D77" w:rsidRPr="00D808BD" w:rsidRDefault="00CE1A8B" w:rsidP="000E7476">
      <w:pPr>
        <w:pStyle w:val="DICTA-ENMIENDA"/>
        <w:rPr>
          <w:lang w:val="es-ES_tradnl"/>
        </w:rPr>
      </w:pPr>
      <w:r w:rsidRPr="00D808BD">
        <w:rPr>
          <w:b/>
          <w:lang w:val="es-ES_tradnl"/>
        </w:rPr>
        <w:tab/>
      </w:r>
      <w:r w:rsidRPr="00D808BD">
        <w:rPr>
          <w:b/>
          <w:lang w:val="es-ES_tradnl"/>
        </w:rPr>
        <w:tab/>
      </w:r>
      <w:r w:rsidR="00F17D77" w:rsidRPr="00D808BD">
        <w:rPr>
          <w:b/>
          <w:lang w:val="es-ES_tradnl"/>
        </w:rPr>
        <w:t>Artículo</w:t>
      </w:r>
      <w:r w:rsidR="00793947" w:rsidRPr="00D808BD">
        <w:rPr>
          <w:b/>
          <w:lang w:val="es-ES_tradnl"/>
        </w:rPr>
        <w:t xml:space="preserve"> </w:t>
      </w:r>
      <w:r w:rsidR="004F7E6D" w:rsidRPr="00D808BD">
        <w:rPr>
          <w:b/>
          <w:lang w:val="es-ES_tradnl"/>
        </w:rPr>
        <w:t>32</w:t>
      </w:r>
      <w:r w:rsidR="00F17D77" w:rsidRPr="00D808BD">
        <w:rPr>
          <w:lang w:val="es-ES_tradnl"/>
        </w:rPr>
        <w:t xml:space="preserve">. </w:t>
      </w:r>
      <w:r w:rsidRPr="00D808BD">
        <w:rPr>
          <w:lang w:val="es-ES_tradnl"/>
        </w:rPr>
        <w:t xml:space="preserve">Movimiento de fondos </w:t>
      </w:r>
      <w:r w:rsidR="00F17D77" w:rsidRPr="00D808BD">
        <w:rPr>
          <w:lang w:val="es-ES_tradnl"/>
        </w:rPr>
        <w:t>con motivo de la incorporación de personal derivado de la Oferta Pública de Empleo de puestos de trabajo no susceptibles de contratación temporal.</w:t>
      </w:r>
    </w:p>
    <w:p w14:paraId="7A0DCD9E" w14:textId="07DBC33E" w:rsidR="00F17D77" w:rsidRPr="00D808BD" w:rsidRDefault="00F17D77" w:rsidP="00F17D77">
      <w:pPr>
        <w:pStyle w:val="DICTA-TEXTO"/>
        <w:rPr>
          <w:lang w:val="es-ES_tradnl"/>
        </w:rPr>
      </w:pPr>
      <w:r w:rsidRPr="00D808BD">
        <w:rPr>
          <w:lang w:val="es-ES_tradnl"/>
        </w:rPr>
        <w:t xml:space="preserve">La persona titular de la Dirección General de Función Pública podrá autorizar movimientos de fondos que se realicen con cargo a la partida 020002-04100-1800-921404 </w:t>
      </w:r>
      <w:r w:rsidR="005C0F70" w:rsidRPr="00D808BD">
        <w:rPr>
          <w:lang w:val="es-ES_tradnl"/>
        </w:rPr>
        <w:t>“</w:t>
      </w:r>
      <w:r w:rsidRPr="00D808BD">
        <w:rPr>
          <w:lang w:val="es-ES_tradnl"/>
        </w:rPr>
        <w:t>Oferta Pública de Empleo de puestos no susceptibles de contratación temporal”, con objeto de financiar las partidas donde se impute el gasto como consecuencia de la incorporación efectiva de personal.</w:t>
      </w:r>
    </w:p>
    <w:p w14:paraId="5E377797" w14:textId="2B600E68"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33</w:t>
      </w:r>
      <w:r w:rsidRPr="00D808BD">
        <w:rPr>
          <w:b/>
          <w:lang w:val="es-ES_tradnl"/>
        </w:rPr>
        <w:t>.</w:t>
      </w:r>
      <w:r w:rsidRPr="00D808BD">
        <w:rPr>
          <w:lang w:val="es-ES_tradnl"/>
        </w:rPr>
        <w:t xml:space="preserve"> Compensación de gastos de funcionamiento de organizaciones sindicales en el ámbito de la Administración de la Comunidad Foral de Navarra y sus Organismos Autónomos.</w:t>
      </w:r>
    </w:p>
    <w:p w14:paraId="712F3817" w14:textId="1AC8CF20" w:rsidR="00F17D77" w:rsidRPr="00D808BD" w:rsidRDefault="00F17D77" w:rsidP="00F17D77">
      <w:pPr>
        <w:pStyle w:val="DICTA-TEXTO"/>
        <w:rPr>
          <w:lang w:val="es-ES_tradnl"/>
        </w:rPr>
      </w:pPr>
      <w:r w:rsidRPr="00D808BD">
        <w:rPr>
          <w:lang w:val="es-ES_tradnl"/>
        </w:rPr>
        <w:t xml:space="preserve">Las partidas 020000-04000-4819-921302; 410005-41700-4819-321100 y 540000-52000-4819-311100, las tres con la denominación </w:t>
      </w:r>
      <w:r w:rsidR="005C0F70" w:rsidRPr="00D808BD">
        <w:rPr>
          <w:lang w:val="es-ES_tradnl"/>
        </w:rPr>
        <w:t>“</w:t>
      </w:r>
      <w:r w:rsidRPr="00D808BD">
        <w:rPr>
          <w:lang w:val="es-ES_tradnl"/>
        </w:rPr>
        <w:t>Compensación de gastos de funcionamiento de organizaciones sindicales”, podrán financiar aquellos gastos de cualquier naturaleza que resulten necesarios para el desarrollo de la actividad propia de las organizaciones sindicales”.</w:t>
      </w:r>
    </w:p>
    <w:p w14:paraId="634A6381" w14:textId="1B15F445" w:rsidR="00F17D77" w:rsidRPr="00D808BD" w:rsidRDefault="00F17D77" w:rsidP="00F17D77">
      <w:pPr>
        <w:pStyle w:val="DICTA-TEXTO"/>
        <w:rPr>
          <w:lang w:val="es-ES_tradnl"/>
        </w:rPr>
      </w:pPr>
      <w:r w:rsidRPr="00D808BD">
        <w:rPr>
          <w:b/>
          <w:lang w:val="es-ES_tradnl"/>
        </w:rPr>
        <w:lastRenderedPageBreak/>
        <w:t>Artículo</w:t>
      </w:r>
      <w:r w:rsidR="00793947" w:rsidRPr="00D808BD">
        <w:rPr>
          <w:b/>
          <w:lang w:val="es-ES_tradnl"/>
        </w:rPr>
        <w:t xml:space="preserve"> </w:t>
      </w:r>
      <w:r w:rsidR="004F7E6D" w:rsidRPr="00D808BD">
        <w:rPr>
          <w:b/>
          <w:lang w:val="es-ES_tradnl"/>
        </w:rPr>
        <w:t>34</w:t>
      </w:r>
      <w:r w:rsidRPr="00D808BD">
        <w:rPr>
          <w:lang w:val="es-ES_tradnl"/>
        </w:rPr>
        <w:t>. Movimiento de fondos por gastos de obras, Plan de Inmuebles y mobiliario, del Servicio de Patrimonio.</w:t>
      </w:r>
    </w:p>
    <w:p w14:paraId="7E0AEF71" w14:textId="03650B54" w:rsidR="00F17D77" w:rsidRPr="00D808BD" w:rsidRDefault="00F17D77" w:rsidP="00F17D77">
      <w:pPr>
        <w:pStyle w:val="DICTA-TEXTO"/>
        <w:rPr>
          <w:lang w:val="es-ES_tradnl"/>
        </w:rPr>
      </w:pPr>
      <w:r w:rsidRPr="00D808BD">
        <w:rPr>
          <w:lang w:val="es-ES_tradnl"/>
        </w:rPr>
        <w:t xml:space="preserve">La persona titular de la Dirección General de Presupuestos, Patrimonio y Política Económica podrá autorizar movimientos de fondos que se realicen entre las partidas 111002-11300-6020-923104 denominada </w:t>
      </w:r>
      <w:r w:rsidR="005C0F70" w:rsidRPr="00D808BD">
        <w:rPr>
          <w:lang w:val="es-ES_tradnl"/>
        </w:rPr>
        <w:t>“</w:t>
      </w:r>
      <w:r w:rsidRPr="00D808BD">
        <w:rPr>
          <w:lang w:val="es-ES_tradnl"/>
        </w:rPr>
        <w:t xml:space="preserve">Plan de Inmuebles. Oficinas administrativas”, 111002-11300-6020-923100 denominada </w:t>
      </w:r>
      <w:r w:rsidR="005C0F70" w:rsidRPr="00D808BD">
        <w:rPr>
          <w:lang w:val="es-ES_tradnl"/>
        </w:rPr>
        <w:t>“</w:t>
      </w:r>
      <w:r w:rsidRPr="00D808BD">
        <w:rPr>
          <w:lang w:val="es-ES_tradnl"/>
        </w:rPr>
        <w:t xml:space="preserve">Edificios y obras de nueva instalación, y reforma del patrimonio inmobiliario” y 111002-11300-6050-923100 denominada </w:t>
      </w:r>
      <w:r w:rsidR="005C0F70" w:rsidRPr="00D808BD">
        <w:rPr>
          <w:lang w:val="es-ES_tradnl"/>
        </w:rPr>
        <w:t>“</w:t>
      </w:r>
      <w:r w:rsidRPr="00D808BD">
        <w:rPr>
          <w:lang w:val="es-ES_tradnl"/>
        </w:rPr>
        <w:t>Plan de Inmuebles. Mobiliario y equipamiento de edificios y obras”.</w:t>
      </w:r>
    </w:p>
    <w:p w14:paraId="400EAE38" w14:textId="09F3971B"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35</w:t>
      </w:r>
      <w:r w:rsidRPr="00D808BD">
        <w:rPr>
          <w:b/>
          <w:lang w:val="es-ES_tradnl"/>
        </w:rPr>
        <w:t>.</w:t>
      </w:r>
      <w:r w:rsidRPr="00D808BD">
        <w:rPr>
          <w:lang w:val="es-ES_tradnl"/>
        </w:rPr>
        <w:t xml:space="preserve"> Movimiento de fondos por intereses.</w:t>
      </w:r>
    </w:p>
    <w:p w14:paraId="0EDC0B27" w14:textId="77777777" w:rsidR="00F17D77" w:rsidRPr="00D808BD" w:rsidRDefault="00F17D77" w:rsidP="00F17D77">
      <w:pPr>
        <w:pStyle w:val="DICTA-TEXTO"/>
        <w:rPr>
          <w:lang w:val="es-ES_tradnl"/>
        </w:rPr>
      </w:pPr>
      <w:r w:rsidRPr="00D808BD">
        <w:rPr>
          <w:lang w:val="es-ES_tradnl"/>
        </w:rPr>
        <w:t>La persona titular de la Dirección General de Presupuestos, Patrimonio y Política Económica podrá autorizar movimientos de fondos que se realicen entre las partidas destinadas al pago de intereses y otros gastos financieros, y todas las que fuera necesario habilitar, sin las limitaciones del artículo 38 de la Ley Foral 13/2007, de 4 de abril, de la Hacienda Pública de Navarra, ya sean estos devengados por la deuda, por préstamos, por operaciones de Tesorería o por saldos en cuentas.</w:t>
      </w:r>
    </w:p>
    <w:p w14:paraId="05AF8A62" w14:textId="644FACAB" w:rsidR="00F17D77" w:rsidRPr="00D808BD" w:rsidRDefault="00F17D77" w:rsidP="00F17D77">
      <w:pPr>
        <w:pStyle w:val="DICTA-TEXTO"/>
        <w:rPr>
          <w:lang w:val="es-ES_tradnl"/>
        </w:rPr>
      </w:pPr>
      <w:r w:rsidRPr="00D808BD">
        <w:rPr>
          <w:b/>
          <w:bCs/>
          <w:lang w:val="es-ES_tradnl"/>
        </w:rPr>
        <w:t>Artículo</w:t>
      </w:r>
      <w:r w:rsidR="00793947" w:rsidRPr="00D808BD">
        <w:rPr>
          <w:b/>
          <w:bCs/>
          <w:lang w:val="es-ES_tradnl"/>
        </w:rPr>
        <w:t xml:space="preserve"> </w:t>
      </w:r>
      <w:r w:rsidR="004F7E6D" w:rsidRPr="00D808BD">
        <w:rPr>
          <w:b/>
          <w:bCs/>
          <w:lang w:val="es-ES_tradnl"/>
        </w:rPr>
        <w:t>36</w:t>
      </w:r>
      <w:r w:rsidRPr="00D808BD">
        <w:rPr>
          <w:lang w:val="es-ES_tradnl"/>
        </w:rPr>
        <w:t>. Financiación del Plan de gratuidad de libros de texto escolares.</w:t>
      </w:r>
    </w:p>
    <w:p w14:paraId="0C27ADE5" w14:textId="77777777" w:rsidR="00F17D77" w:rsidRPr="00D808BD" w:rsidRDefault="00F17D77" w:rsidP="00F17D77">
      <w:pPr>
        <w:pStyle w:val="DICTA-TEXTO"/>
        <w:rPr>
          <w:lang w:val="es-ES_tradnl"/>
        </w:rPr>
      </w:pPr>
      <w:r w:rsidRPr="00D808BD">
        <w:rPr>
          <w:lang w:val="es-ES_tradnl"/>
        </w:rPr>
        <w:t>Podrán realizarse movimientos de fondos entre las partidas presupuestarias destinadas a la financiación del plan de gratuidad de libros de texto y material educativo o aquellas que fuera necesario habilitar, sin las limitaciones del artículo 38 de la Ley Foral 13/2007, de 4 de abril, de la Hacienda Pública de Navarra, para su adecuada financiación. La competencia para autorizar los mencionados movimientos de fondos corresponderá a la persona titular de la Dirección General de Recursos Educativos del Departamento de Educación.</w:t>
      </w:r>
    </w:p>
    <w:p w14:paraId="60A4046B" w14:textId="618E810A"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37</w:t>
      </w:r>
      <w:r w:rsidRPr="00D808BD">
        <w:rPr>
          <w:lang w:val="es-ES_tradnl"/>
        </w:rPr>
        <w:t>. Movimiento de fondos entre gastos de funcionamiento de centros docentes no universitarios y equipamiento en centros públicos.</w:t>
      </w:r>
    </w:p>
    <w:p w14:paraId="34405B05" w14:textId="493932BE" w:rsidR="00F17D77" w:rsidRPr="00D808BD" w:rsidRDefault="00F17D77" w:rsidP="00F17D77">
      <w:pPr>
        <w:pStyle w:val="DICTA-TEXTO"/>
        <w:rPr>
          <w:lang w:val="es-ES_tradnl"/>
        </w:rPr>
      </w:pPr>
      <w:r w:rsidRPr="00D808BD">
        <w:rPr>
          <w:lang w:val="es-ES_tradnl"/>
        </w:rPr>
        <w:t xml:space="preserve">La persona titular del Departamento de Educación podrá autorizar movimientos de fondos que se realicen entre la partida 410000-41600-2290-322000 denominada </w:t>
      </w:r>
      <w:r w:rsidR="005C0F70" w:rsidRPr="00D808BD">
        <w:rPr>
          <w:lang w:val="es-ES_tradnl"/>
        </w:rPr>
        <w:t>“</w:t>
      </w:r>
      <w:r w:rsidRPr="00D808BD">
        <w:rPr>
          <w:lang w:val="es-ES_tradnl"/>
        </w:rPr>
        <w:t xml:space="preserve">Financiación del funcionamiento de centros docentes no </w:t>
      </w:r>
      <w:r w:rsidRPr="00D808BD">
        <w:rPr>
          <w:lang w:val="es-ES_tradnl"/>
        </w:rPr>
        <w:lastRenderedPageBreak/>
        <w:t xml:space="preserve">universitarios”, y las partidas 410001-41800-6059-325100 denominada </w:t>
      </w:r>
      <w:r w:rsidR="005C0F70" w:rsidRPr="00D808BD">
        <w:rPr>
          <w:lang w:val="es-ES_tradnl"/>
        </w:rPr>
        <w:t>“</w:t>
      </w:r>
      <w:r w:rsidRPr="00D808BD">
        <w:rPr>
          <w:lang w:val="es-ES_tradnl"/>
        </w:rPr>
        <w:t>Equipamiento en centros públicos”, 422001-43100-6059-</w:t>
      </w:r>
      <w:proofErr w:type="spellStart"/>
      <w:r w:rsidRPr="00D808BD">
        <w:rPr>
          <w:lang w:val="es-ES_tradnl"/>
        </w:rPr>
        <w:t>322E02</w:t>
      </w:r>
      <w:proofErr w:type="spellEnd"/>
      <w:r w:rsidRPr="00D808BD">
        <w:rPr>
          <w:lang w:val="es-ES_tradnl"/>
        </w:rPr>
        <w:t xml:space="preserve"> denominada </w:t>
      </w:r>
      <w:r w:rsidR="005C0F70" w:rsidRPr="00D808BD">
        <w:rPr>
          <w:lang w:val="es-ES_tradnl"/>
        </w:rPr>
        <w:t>“</w:t>
      </w:r>
      <w:r w:rsidRPr="00D808BD">
        <w:rPr>
          <w:lang w:val="es-ES_tradnl"/>
        </w:rPr>
        <w:t>Equipamiento en centros públicos de Formación Profesional”, 422001-43100-6060-</w:t>
      </w:r>
      <w:proofErr w:type="spellStart"/>
      <w:r w:rsidRPr="00D808BD">
        <w:rPr>
          <w:lang w:val="es-ES_tradnl"/>
        </w:rPr>
        <w:t>322E03</w:t>
      </w:r>
      <w:proofErr w:type="spellEnd"/>
      <w:r w:rsidRPr="00D808BD">
        <w:rPr>
          <w:lang w:val="es-ES_tradnl"/>
        </w:rPr>
        <w:t xml:space="preserve"> denominada </w:t>
      </w:r>
      <w:r w:rsidR="005C0F70" w:rsidRPr="00D808BD">
        <w:rPr>
          <w:lang w:val="es-ES_tradnl"/>
        </w:rPr>
        <w:t>“</w:t>
      </w:r>
      <w:r w:rsidRPr="00D808BD">
        <w:rPr>
          <w:lang w:val="es-ES_tradnl"/>
        </w:rPr>
        <w:t>Equipamiento informático”, 420006-42200-6060-</w:t>
      </w:r>
      <w:proofErr w:type="spellStart"/>
      <w:r w:rsidRPr="00D808BD">
        <w:rPr>
          <w:lang w:val="es-ES_tradnl"/>
        </w:rPr>
        <w:t>322A02</w:t>
      </w:r>
      <w:proofErr w:type="spellEnd"/>
      <w:r w:rsidRPr="00D808BD">
        <w:rPr>
          <w:lang w:val="es-ES_tradnl"/>
        </w:rPr>
        <w:t xml:space="preserve"> denominada </w:t>
      </w:r>
      <w:r w:rsidR="005C0F70" w:rsidRPr="00D808BD">
        <w:rPr>
          <w:lang w:val="es-ES_tradnl"/>
        </w:rPr>
        <w:t>“</w:t>
      </w:r>
      <w:r w:rsidRPr="00D808BD">
        <w:rPr>
          <w:lang w:val="es-ES_tradnl"/>
        </w:rPr>
        <w:t xml:space="preserve">Equipamiento, renovación del parque y servicios centrales del programa </w:t>
      </w:r>
      <w:proofErr w:type="spellStart"/>
      <w:r w:rsidRPr="00D808BD">
        <w:rPr>
          <w:lang w:val="es-ES_tradnl"/>
        </w:rPr>
        <w:t>ikasNOVA</w:t>
      </w:r>
      <w:proofErr w:type="spellEnd"/>
      <w:r w:rsidRPr="00D808BD">
        <w:rPr>
          <w:lang w:val="es-ES_tradnl"/>
        </w:rPr>
        <w:t xml:space="preserve">” o las que fuera necesario habilitar, siempre que se deriven de las peticiones de los centros docentes. </w:t>
      </w:r>
    </w:p>
    <w:p w14:paraId="6115F720" w14:textId="2BD0811F" w:rsidR="00F17D77" w:rsidRPr="00D808BD" w:rsidRDefault="00F17D77" w:rsidP="00F17D77">
      <w:pPr>
        <w:pStyle w:val="DICTA-TEXTO"/>
        <w:rPr>
          <w:b/>
          <w:lang w:val="es-ES_tradnl"/>
        </w:rPr>
      </w:pPr>
      <w:r w:rsidRPr="00D808BD">
        <w:rPr>
          <w:b/>
          <w:lang w:val="es-ES_tradnl"/>
        </w:rPr>
        <w:t>Artículo</w:t>
      </w:r>
      <w:r w:rsidR="00793947" w:rsidRPr="00D808BD">
        <w:rPr>
          <w:b/>
          <w:lang w:val="es-ES_tradnl"/>
        </w:rPr>
        <w:t xml:space="preserve"> </w:t>
      </w:r>
      <w:r w:rsidR="004F7E6D" w:rsidRPr="00D808BD">
        <w:rPr>
          <w:b/>
          <w:lang w:val="es-ES_tradnl"/>
        </w:rPr>
        <w:t>38</w:t>
      </w:r>
      <w:r w:rsidRPr="00D808BD">
        <w:rPr>
          <w:b/>
          <w:lang w:val="es-ES_tradnl"/>
        </w:rPr>
        <w:t xml:space="preserve">. </w:t>
      </w:r>
      <w:r w:rsidRPr="00D808BD">
        <w:rPr>
          <w:lang w:val="es-ES_tradnl"/>
        </w:rPr>
        <w:t>Transporte y comedores escolares.</w:t>
      </w:r>
    </w:p>
    <w:p w14:paraId="4D3FFD21" w14:textId="77777777" w:rsidR="00F17D77" w:rsidRPr="00D808BD" w:rsidRDefault="00F17D77" w:rsidP="00F17D77">
      <w:pPr>
        <w:pStyle w:val="DICTA-TEXTO"/>
        <w:rPr>
          <w:lang w:val="es-ES_tradnl"/>
        </w:rPr>
      </w:pPr>
      <w:r w:rsidRPr="00D808BD">
        <w:rPr>
          <w:lang w:val="es-ES_tradnl"/>
        </w:rPr>
        <w:t>La persona titular de la Dirección General de Recursos Educativos del Departamento de Educación podrá autorizar movimientos de fondos que se realicen entre partidas destinadas al transporte escolar y aquellas que fuese necesario habilitar, sin las limitaciones del artículo 38 de la Ley Foral 13/2007, de 4 de abril, de la Hacienda Pública de Navarra, para su adecuada ejecución.</w:t>
      </w:r>
    </w:p>
    <w:p w14:paraId="3E78476B" w14:textId="13C5123C" w:rsidR="00F17D77" w:rsidRPr="00D808BD" w:rsidRDefault="00F17D77" w:rsidP="00F17D77">
      <w:pPr>
        <w:pStyle w:val="DICTA-TEXTO"/>
        <w:rPr>
          <w:lang w:val="es-ES_tradnl"/>
        </w:rPr>
      </w:pPr>
      <w:r w:rsidRPr="00D808BD">
        <w:rPr>
          <w:lang w:val="es-ES_tradnl"/>
        </w:rPr>
        <w:t>Asimismo, podrá autorizar movimientos de fondos entre partidas destinadas a los comedores escolares y aquellas que fuese necesario habilitar, sin las limitaciones del artículo 38 de la Ley Foral 13/2007, de 4 de abril, de la Hacienda Pública de Navarra, para su adecuada ejecución.</w:t>
      </w:r>
    </w:p>
    <w:p w14:paraId="0FF311F5" w14:textId="7DEE1EBB"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39</w:t>
      </w:r>
      <w:r w:rsidRPr="00D808BD">
        <w:rPr>
          <w:lang w:val="es-ES_tradnl"/>
        </w:rPr>
        <w:t>. Construcción y obras en centros educativos.</w:t>
      </w:r>
    </w:p>
    <w:p w14:paraId="79F1FE54" w14:textId="77777777" w:rsidR="00F17D77" w:rsidRPr="00D808BD" w:rsidRDefault="00F17D77" w:rsidP="00F17D77">
      <w:pPr>
        <w:pStyle w:val="DICTA-TEXTO"/>
        <w:rPr>
          <w:lang w:val="es-ES_tradnl"/>
        </w:rPr>
      </w:pPr>
      <w:r w:rsidRPr="00D808BD">
        <w:rPr>
          <w:lang w:val="es-ES_tradnl"/>
        </w:rPr>
        <w:t>La persona titular de la Dirección General de Recursos Educativos del Departamento de Educación podrá autorizar movimientos de fondos que se realicen entre partidas destinadas a la construcción y obras en centros docentes públicos y las que para este fin fuera necesario habilitar, sin las limitaciones del artículo 38 de la Ley Foral 13/2007, de 4 de abril, de la Hacienda Pública de Navarra.</w:t>
      </w:r>
    </w:p>
    <w:p w14:paraId="2624F449" w14:textId="331DF282"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40</w:t>
      </w:r>
      <w:r w:rsidRPr="00D808BD">
        <w:rPr>
          <w:b/>
          <w:lang w:val="es-ES_tradnl"/>
        </w:rPr>
        <w:t>.</w:t>
      </w:r>
      <w:r w:rsidRPr="00D808BD">
        <w:rPr>
          <w:lang w:val="es-ES_tradnl"/>
        </w:rPr>
        <w:t xml:space="preserve"> Dotación Presupuestaria de los Centros Asociados de la UNED.</w:t>
      </w:r>
    </w:p>
    <w:p w14:paraId="40D73D1F" w14:textId="77777777" w:rsidR="00F17D77" w:rsidRPr="00D808BD" w:rsidRDefault="00F17D77" w:rsidP="00F17D77">
      <w:pPr>
        <w:pStyle w:val="DICTA-TEXTO"/>
        <w:rPr>
          <w:lang w:val="es-ES_tradnl"/>
        </w:rPr>
      </w:pPr>
      <w:r w:rsidRPr="00D808BD">
        <w:rPr>
          <w:lang w:val="es-ES_tradnl"/>
        </w:rPr>
        <w:t>Las transferencias corrientes para atender la financiación de los Centros Asociados de la UNED de Pamplona y Tudela se librarán, con carácter general, por trimestres anticipados.</w:t>
      </w:r>
    </w:p>
    <w:p w14:paraId="5D310069" w14:textId="4689EE73"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41</w:t>
      </w:r>
      <w:r w:rsidRPr="00D808BD">
        <w:rPr>
          <w:lang w:val="es-ES_tradnl"/>
        </w:rPr>
        <w:t>. Sostenimiento de centros concertados y asimilados.</w:t>
      </w:r>
    </w:p>
    <w:p w14:paraId="0B87B215" w14:textId="77777777" w:rsidR="00F17D77" w:rsidRPr="00D808BD" w:rsidRDefault="00F17D77" w:rsidP="00F17D77">
      <w:pPr>
        <w:pStyle w:val="DICTA-TEXTO"/>
        <w:rPr>
          <w:lang w:val="es-ES_tradnl"/>
        </w:rPr>
      </w:pPr>
      <w:r w:rsidRPr="00D808BD">
        <w:rPr>
          <w:lang w:val="es-ES_tradnl"/>
        </w:rPr>
        <w:lastRenderedPageBreak/>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2023, es el fijado en la disposición adicional undécima.</w:t>
      </w:r>
    </w:p>
    <w:p w14:paraId="57281002" w14:textId="77777777" w:rsidR="00F17D77" w:rsidRPr="00D808BD" w:rsidRDefault="00F17D77" w:rsidP="00F17D77">
      <w:pPr>
        <w:pStyle w:val="DICTA-TEXTO"/>
        <w:rPr>
          <w:lang w:val="es-ES_tradnl"/>
        </w:rPr>
      </w:pPr>
      <w:r w:rsidRPr="00D808BD">
        <w:rPr>
          <w:lang w:val="es-ES_tradnl"/>
        </w:rPr>
        <w:t>Se faculta al Gobierno de Navarra, previa negociación con el sector de la enseñanza concertada y previo informe favorable del Departamento de Economía y Hacienda, para modificar los módulos económicos y las ratios de la disposición adicional undécima y la cuantía fijada en el apartado cinco del presente artículo, así como para determinar la fecha de efectividad.</w:t>
      </w:r>
    </w:p>
    <w:p w14:paraId="58D13C4E" w14:textId="77777777" w:rsidR="00F17D77" w:rsidRPr="00D808BD" w:rsidRDefault="00F17D77" w:rsidP="00F17D77">
      <w:pPr>
        <w:pStyle w:val="DICTA-TEXTO"/>
        <w:rPr>
          <w:lang w:val="es-ES_tradnl"/>
        </w:rPr>
      </w:pPr>
      <w:r w:rsidRPr="00D808BD">
        <w:rPr>
          <w:lang w:val="es-ES_tradnl"/>
        </w:rPr>
        <w:t>Las previsiones sobre retribuciones del personal docente, incluidas en la disposición adicional undécima, tendrán efectividad desde el día 1 de enero de 2023,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2023.</w:t>
      </w:r>
    </w:p>
    <w:p w14:paraId="1557DC9F" w14:textId="23E0DCEC" w:rsidR="00F17D77" w:rsidRPr="00D808BD" w:rsidRDefault="00F17D77" w:rsidP="00F17D77">
      <w:pPr>
        <w:pStyle w:val="DICTA-TEXTO"/>
        <w:rPr>
          <w:lang w:val="es-ES_tradnl"/>
        </w:rPr>
      </w:pPr>
      <w:r w:rsidRPr="00D808BD">
        <w:rPr>
          <w:lang w:val="es-ES_tradnl"/>
        </w:rPr>
        <w:t xml:space="preserve">El componente del módulo destinado a </w:t>
      </w:r>
      <w:r w:rsidR="005C0F70" w:rsidRPr="00D808BD">
        <w:rPr>
          <w:lang w:val="es-ES_tradnl"/>
        </w:rPr>
        <w:t>“</w:t>
      </w:r>
      <w:r w:rsidRPr="00D808BD">
        <w:rPr>
          <w:lang w:val="es-ES_tradnl"/>
        </w:rPr>
        <w:t>otros gastos” y, en su caso, personal complementario, incluido en la disposición adicional undécima, tendrá efectos a partir del 1 de enero de 2023.</w:t>
      </w:r>
    </w:p>
    <w:p w14:paraId="2687BFF0" w14:textId="77777777" w:rsidR="00F17D77" w:rsidRPr="00D808BD" w:rsidRDefault="00F17D77" w:rsidP="00F17D77">
      <w:pPr>
        <w:pStyle w:val="DICTA-TEXTO"/>
        <w:rPr>
          <w:lang w:val="es-ES_tradnl"/>
        </w:rPr>
      </w:pPr>
      <w:r w:rsidRPr="00D808BD">
        <w:rPr>
          <w:lang w:val="es-ES_tradnl"/>
        </w:rPr>
        <w:t>Las cuantías señaladas para salarios del personal docente incluidas cargas sociales, serán abonadas directamente por la Administración mediante pago delegado, sin perjuicio de la relación laboral entre el profesorado y el titular del centro respectivo.</w:t>
      </w:r>
    </w:p>
    <w:p w14:paraId="31E99EED" w14:textId="713A8494" w:rsidR="00F17D77" w:rsidRPr="00D808BD" w:rsidRDefault="00F17D77" w:rsidP="00F17D77">
      <w:pPr>
        <w:pStyle w:val="DICTA-TEXTO"/>
        <w:rPr>
          <w:lang w:val="es-ES_tradnl"/>
        </w:rPr>
      </w:pPr>
      <w:r w:rsidRPr="00D808BD">
        <w:rPr>
          <w:lang w:val="es-ES_tradnl"/>
        </w:rPr>
        <w:t xml:space="preserve">Las cuantías correspondientes a </w:t>
      </w:r>
      <w:r w:rsidR="005C0F70" w:rsidRPr="00D808BD">
        <w:rPr>
          <w:lang w:val="es-ES_tradnl"/>
        </w:rPr>
        <w:t>“</w:t>
      </w:r>
      <w:r w:rsidRPr="00D808BD">
        <w:rPr>
          <w:lang w:val="es-ES_tradnl"/>
        </w:rPr>
        <w:t>otros gastos” se abonarán a los centros concertados, debiendo estos justificar su aplicación al finalizar cada curso escolar.</w:t>
      </w:r>
    </w:p>
    <w:p w14:paraId="34B22AB9" w14:textId="43C29339" w:rsidR="00F17D77" w:rsidRPr="00D808BD" w:rsidRDefault="00F17D77" w:rsidP="00F17D77">
      <w:pPr>
        <w:pStyle w:val="DICTA-TEXTO"/>
        <w:rPr>
          <w:lang w:val="es-ES_tradnl"/>
        </w:rPr>
      </w:pPr>
      <w:r w:rsidRPr="00D808BD">
        <w:rPr>
          <w:lang w:val="es-ES_tradnl"/>
        </w:rPr>
        <w:t xml:space="preserve">La distribución de los importes que integran los </w:t>
      </w:r>
      <w:r w:rsidR="005C0F70" w:rsidRPr="00D808BD">
        <w:rPr>
          <w:lang w:val="es-ES_tradnl"/>
        </w:rPr>
        <w:t>“</w:t>
      </w:r>
      <w:r w:rsidRPr="00D808BD">
        <w:rPr>
          <w:lang w:val="es-ES_tradnl"/>
        </w:rPr>
        <w:t>gastos variables” se efectuará de acuerdo con lo que se establece en las Disposiciones Reguladoras del Régimen de Conciertos.</w:t>
      </w:r>
    </w:p>
    <w:p w14:paraId="3D943E41" w14:textId="77777777" w:rsidR="00F17D77" w:rsidRPr="00D808BD" w:rsidRDefault="00F17D77" w:rsidP="00F17D77">
      <w:pPr>
        <w:pStyle w:val="DICTA-TEXTO"/>
        <w:rPr>
          <w:lang w:val="es-ES_tradnl"/>
        </w:rPr>
      </w:pPr>
      <w:r w:rsidRPr="00D808BD">
        <w:rPr>
          <w:lang w:val="es-ES_tradnl"/>
        </w:rPr>
        <w:lastRenderedPageBreak/>
        <w:t>2. La persona titular de la Dirección General Recursos Educativos del Departamento de Educación podrá autorizar la realización de movimientos de fondos entre las partidas declaradas ampliables del proyecto 410003 Subvenciones a la enseñanza privada concertada y asimilada de código económico 4811 y las que fuera necesario habilitar, sin las limitaciones del artículo 38 de la Ley Foral 13/2007, de 4 de abril, de la Hacienda Pública de Navarra.</w:t>
      </w:r>
    </w:p>
    <w:p w14:paraId="5BE1A60D" w14:textId="77777777" w:rsidR="00F17D77" w:rsidRPr="00D808BD" w:rsidRDefault="00F17D77" w:rsidP="00F17D77">
      <w:pPr>
        <w:pStyle w:val="DICTA-TEXTO"/>
        <w:rPr>
          <w:lang w:val="es-ES_tradnl"/>
        </w:rPr>
      </w:pPr>
      <w:r w:rsidRPr="00D808BD">
        <w:rPr>
          <w:lang w:val="es-ES_tradnl"/>
        </w:rPr>
        <w:t>3. Dado que en Navarra no se imparte actualmente toda la relación de títulos de formación profesional específica, el Departamento de Educación determinará de forma provisional los módulos económicos de aquellos Ciclos Formativos de Grado Básico, Medio o Superior  que sean de nueva implantación en el curso 2023-2024 y no estén incluidos en la disposición adicional undécima y podrá modificar provisionalmente los incluidos en la disposición adicional con efectos del inicio del curso 2023-2024 a la vista de la implantación de los mismos</w:t>
      </w:r>
    </w:p>
    <w:p w14:paraId="3802524B" w14:textId="77777777" w:rsidR="00F17D77" w:rsidRPr="00D808BD" w:rsidRDefault="00F17D77" w:rsidP="00F17D77">
      <w:pPr>
        <w:pStyle w:val="DICTA-TEXTO"/>
        <w:rPr>
          <w:lang w:val="es-ES_tradnl"/>
        </w:rPr>
      </w:pPr>
      <w:r w:rsidRPr="00D808BD">
        <w:rPr>
          <w:lang w:val="es-ES_tradnl"/>
        </w:rPr>
        <w:t>4. A los centros concertados que hayan implantado el primer y segundo ciclo de la Educación Secundaria Obligatoria, el Bachillerato, los Ciclos Formativos de Grado Básico, Medio o Superior y la Formación Profesional Básica,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661DC913" w14:textId="77777777" w:rsidR="00F17D77" w:rsidRPr="00D808BD" w:rsidRDefault="00F17D77" w:rsidP="00F17D77">
      <w:pPr>
        <w:pStyle w:val="DICTA-TEXTO"/>
        <w:rPr>
          <w:lang w:val="es-ES_tradnl"/>
        </w:rPr>
      </w:pPr>
      <w:r w:rsidRPr="00D808BD">
        <w:rPr>
          <w:lang w:val="es-ES_tradnl"/>
        </w:rPr>
        <w:t xml:space="preserve">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2023 hasta el 30 de junio del mismo año, y desde el 1 de septiembre de 2023 hasta el 31 de diciembre del mismo año excepto el alumnado matriculado en curso que </w:t>
      </w:r>
      <w:r w:rsidRPr="00D808BD">
        <w:rPr>
          <w:lang w:val="es-ES_tradnl"/>
        </w:rPr>
        <w:lastRenderedPageBreak/>
        <w:t>conste exclusivamente de Formación Profesional en centros de trabajo. Estos últimos abonarán 32,45 euros alumno/mes durante los tres meses que dura la Formación Profesional en Centros de Trabajo del curso 2023-2024.</w:t>
      </w:r>
    </w:p>
    <w:p w14:paraId="683E6C9B" w14:textId="77777777" w:rsidR="00F17D77" w:rsidRPr="00D808BD" w:rsidRDefault="00F17D77" w:rsidP="00F17D77">
      <w:pPr>
        <w:pStyle w:val="DICTA-TEXTO"/>
        <w:rPr>
          <w:lang w:val="es-ES_tradnl"/>
        </w:rPr>
      </w:pPr>
      <w:r w:rsidRPr="00D808BD">
        <w:rPr>
          <w:lang w:val="es-ES_tradnl"/>
        </w:rP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2023 hasta el 30 de junio del mismo año y desde el 1 de septiembre 2023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2023-2024.</w:t>
      </w:r>
    </w:p>
    <w:p w14:paraId="55BF09A6" w14:textId="0FA65E42" w:rsidR="00F17D77" w:rsidRPr="00D808BD" w:rsidRDefault="00F17D77" w:rsidP="00F17D77">
      <w:pPr>
        <w:pStyle w:val="DICTA-TEXTO"/>
        <w:rPr>
          <w:lang w:val="es-ES_tradnl"/>
        </w:rPr>
      </w:pPr>
      <w:r w:rsidRPr="00D808BD">
        <w:rPr>
          <w:lang w:val="es-ES_tradnl"/>
        </w:rPr>
        <w:t xml:space="preserve">La financiación obtenida por los centros, consecuencia del cobro al alumnado de estas cantidades, servirá para afrontar el apartado de </w:t>
      </w:r>
      <w:r w:rsidR="005C0F70" w:rsidRPr="00D808BD">
        <w:rPr>
          <w:lang w:val="es-ES_tradnl"/>
        </w:rPr>
        <w:t>“</w:t>
      </w:r>
      <w:r w:rsidRPr="00D808BD">
        <w:rPr>
          <w:lang w:val="es-ES_tradnl"/>
        </w:rPr>
        <w:t xml:space="preserve">otros gastos” del módulo económico y en consecuencia la Administración sólo abonará la cantidad restante hasta alcanzar la cantidad total del apartado de </w:t>
      </w:r>
      <w:r w:rsidR="005C0F70" w:rsidRPr="00D808BD">
        <w:rPr>
          <w:lang w:val="es-ES_tradnl"/>
        </w:rPr>
        <w:t>“</w:t>
      </w:r>
      <w:r w:rsidRPr="00D808BD">
        <w:rPr>
          <w:lang w:val="es-ES_tradnl"/>
        </w:rPr>
        <w:t>otros gastos”.</w:t>
      </w:r>
    </w:p>
    <w:p w14:paraId="24034BC1" w14:textId="0F2CB580" w:rsidR="00F17D77" w:rsidRPr="00D808BD" w:rsidRDefault="00F17D77" w:rsidP="00F17D77">
      <w:pPr>
        <w:pStyle w:val="DICTA-TEXTO"/>
        <w:rPr>
          <w:lang w:val="es-ES_tradnl"/>
        </w:rPr>
      </w:pPr>
      <w:r w:rsidRPr="00D808BD">
        <w:rPr>
          <w:lang w:val="es-ES_tradnl"/>
        </w:rPr>
        <w:t xml:space="preserve">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décima cuarta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w:t>
      </w:r>
      <w:r w:rsidR="005C0F70" w:rsidRPr="00D808BD">
        <w:rPr>
          <w:lang w:val="es-ES_tradnl"/>
        </w:rPr>
        <w:t>“</w:t>
      </w:r>
      <w:r w:rsidRPr="00D808BD">
        <w:rPr>
          <w:lang w:val="es-ES_tradnl"/>
        </w:rPr>
        <w:t>gastos variables”.</w:t>
      </w:r>
    </w:p>
    <w:p w14:paraId="5496ED13" w14:textId="77777777" w:rsidR="00F17D77" w:rsidRPr="00D808BD" w:rsidRDefault="00F17D77" w:rsidP="00F17D77">
      <w:pPr>
        <w:pStyle w:val="DICTA-TEXTO"/>
        <w:rPr>
          <w:lang w:val="es-ES_tradnl"/>
        </w:rPr>
      </w:pPr>
      <w:r w:rsidRPr="00D808BD">
        <w:rPr>
          <w:lang w:val="es-ES_tradnl"/>
        </w:rPr>
        <w:t xml:space="preserve">7.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w:t>
      </w:r>
      <w:r w:rsidRPr="00D808BD">
        <w:rPr>
          <w:lang w:val="es-ES_tradnl"/>
        </w:rPr>
        <w:lastRenderedPageBreak/>
        <w:t>de apoyo para la atención de este alumnado, servicios de logopedia y cuidadores/as u otro personal complementario.</w:t>
      </w:r>
    </w:p>
    <w:p w14:paraId="6E26D0AD" w14:textId="77777777" w:rsidR="00F17D77" w:rsidRPr="00D808BD" w:rsidRDefault="00F17D77" w:rsidP="00F17D77">
      <w:pPr>
        <w:pStyle w:val="DICTA-TEXTO"/>
        <w:rPr>
          <w:lang w:val="es-ES_tradnl"/>
        </w:rPr>
      </w:pPr>
      <w:r w:rsidRPr="00D808BD">
        <w:rPr>
          <w:lang w:val="es-ES_tradnl"/>
        </w:rPr>
        <w:t>La asignación de dichos recursos se realizará, con los informes técnicos precisos, previa convocatoria pública aprobada por el Departamento de Educación.</w:t>
      </w:r>
    </w:p>
    <w:p w14:paraId="1233BB71" w14:textId="77777777" w:rsidR="00F17D77" w:rsidRPr="00D808BD" w:rsidRDefault="00F17D77" w:rsidP="00F17D77">
      <w:pPr>
        <w:pStyle w:val="DICTA-TEXTO"/>
        <w:rPr>
          <w:lang w:val="es-ES_tradnl"/>
        </w:rPr>
      </w:pPr>
      <w:r w:rsidRPr="00D808BD">
        <w:rPr>
          <w:lang w:val="es-ES_tradnl"/>
        </w:rPr>
        <w:t>8. El importe del módulo económico por unidad escolar en las entidades sin ánimo de lucro que tienen suscrito convenio con el Departamento de Educación será el fijado en el Anexo I.</w:t>
      </w:r>
    </w:p>
    <w:p w14:paraId="5A4D68D8" w14:textId="4EB90F9E"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42</w:t>
      </w:r>
      <w:r w:rsidRPr="00D808BD">
        <w:rPr>
          <w:b/>
          <w:lang w:val="es-ES_tradnl"/>
        </w:rPr>
        <w:t xml:space="preserve">. </w:t>
      </w:r>
      <w:r w:rsidRPr="00D808BD">
        <w:rPr>
          <w:lang w:val="es-ES_tradnl"/>
        </w:rPr>
        <w:t>Gestión de créditos destinados a Acciones de formación profesional acreditable para el empleo. Conferencia Sectorial.</w:t>
      </w:r>
    </w:p>
    <w:p w14:paraId="5897E383" w14:textId="29D68C40" w:rsidR="00F17D77" w:rsidRPr="00D808BD" w:rsidRDefault="00F17D77" w:rsidP="00F17D77">
      <w:pPr>
        <w:pStyle w:val="DICTA-TEXTO"/>
        <w:rPr>
          <w:lang w:val="es-ES_tradnl"/>
        </w:rPr>
      </w:pPr>
      <w:r w:rsidRPr="00D808BD">
        <w:rPr>
          <w:lang w:val="es-ES_tradnl"/>
        </w:rPr>
        <w:t xml:space="preserve">La persona titular de la Dirección General de Formación Profesional podrá realizar movimientos de fondos entre las partidas existentes y las que fuera necesario habilitar, sin las limitaciones del artículo 38 de la Ley Foral 13/2007, de 4 de abril, de la Hacienda Pública de Navarra, para imputar correctamente los gastos, en función de su naturaleza, correspondientes a las </w:t>
      </w:r>
      <w:r w:rsidR="005C0F70" w:rsidRPr="00D808BD">
        <w:rPr>
          <w:lang w:val="es-ES_tradnl"/>
        </w:rPr>
        <w:t>“</w:t>
      </w:r>
      <w:r w:rsidRPr="00D808BD">
        <w:rPr>
          <w:lang w:val="es-ES_tradnl"/>
        </w:rPr>
        <w:t>acciones de formación profesional acreditable para el empleo. Conferencia Sectorial”.</w:t>
      </w:r>
    </w:p>
    <w:p w14:paraId="59293EEE" w14:textId="2C98ED20"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43</w:t>
      </w:r>
      <w:r w:rsidRPr="00D808BD">
        <w:rPr>
          <w:lang w:val="es-ES_tradnl"/>
        </w:rPr>
        <w:t>. Promoción de la investigación.</w:t>
      </w:r>
    </w:p>
    <w:p w14:paraId="682CBE7A" w14:textId="2AEC41C0" w:rsidR="00F17D77" w:rsidRPr="00D808BD" w:rsidRDefault="00F17D77" w:rsidP="00F17D77">
      <w:pPr>
        <w:pStyle w:val="DICTA-TEXTO"/>
        <w:rPr>
          <w:lang w:val="es-ES_tradnl"/>
        </w:rPr>
      </w:pPr>
      <w:r w:rsidRPr="00D808BD">
        <w:rPr>
          <w:lang w:val="es-ES_tradnl"/>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14:paraId="44A33CE4" w14:textId="4F10D80C" w:rsidR="00BB325A" w:rsidRPr="00D808BD" w:rsidRDefault="00BB325A" w:rsidP="000E7476">
      <w:pPr>
        <w:pStyle w:val="DICTA-ENMIENDA"/>
        <w:rPr>
          <w:lang w:val="es-ES_tradnl"/>
        </w:rPr>
      </w:pPr>
      <w:r w:rsidRPr="00D808BD">
        <w:rPr>
          <w:lang w:val="es-ES_tradnl"/>
        </w:rPr>
        <w:tab/>
      </w:r>
      <w:r w:rsidRPr="00D808BD">
        <w:rPr>
          <w:lang w:val="es-ES_tradnl"/>
        </w:rPr>
        <w:tab/>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p>
    <w:p w14:paraId="2A6817F9" w14:textId="57C68085"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44</w:t>
      </w:r>
      <w:r w:rsidRPr="00D808BD">
        <w:rPr>
          <w:lang w:val="es-ES_tradnl"/>
        </w:rPr>
        <w:t>. Fomento de trasplantes de órganos.</w:t>
      </w:r>
    </w:p>
    <w:p w14:paraId="401C7F11" w14:textId="0A5948C3" w:rsidR="00F17D77" w:rsidRPr="00D808BD" w:rsidRDefault="00F17D77" w:rsidP="00F17D77">
      <w:pPr>
        <w:pStyle w:val="DICTA-TEXTO"/>
        <w:rPr>
          <w:lang w:val="es-ES_tradnl"/>
        </w:rPr>
      </w:pPr>
      <w:r w:rsidRPr="00D808BD">
        <w:rPr>
          <w:lang w:val="es-ES_tradnl"/>
        </w:rPr>
        <w:lastRenderedPageBreak/>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20437310" w14:textId="753D5471"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45</w:t>
      </w:r>
      <w:r w:rsidRPr="00D808BD">
        <w:rPr>
          <w:lang w:val="es-ES_tradnl"/>
        </w:rPr>
        <w:t>. Gestión de créditos ampliables en el Servicio Navarro de Salud-</w:t>
      </w:r>
      <w:proofErr w:type="spellStart"/>
      <w:r w:rsidRPr="00D808BD">
        <w:rPr>
          <w:lang w:val="es-ES_tradnl"/>
        </w:rPr>
        <w:t>Osasunbidea</w:t>
      </w:r>
      <w:proofErr w:type="spellEnd"/>
      <w:r w:rsidRPr="00D808BD">
        <w:rPr>
          <w:lang w:val="es-ES_tradnl"/>
        </w:rPr>
        <w:t>.</w:t>
      </w:r>
    </w:p>
    <w:p w14:paraId="1E67E30D" w14:textId="3088D873" w:rsidR="00F17D77" w:rsidRPr="00D808BD" w:rsidRDefault="00F17D77" w:rsidP="00F17D77">
      <w:pPr>
        <w:pStyle w:val="DICTA-TEXTO"/>
        <w:rPr>
          <w:lang w:val="es-ES_tradnl"/>
        </w:rPr>
      </w:pPr>
      <w:r w:rsidRPr="00D808BD">
        <w:rPr>
          <w:lang w:val="es-ES_tradnl"/>
        </w:rPr>
        <w:t>La persona titular de la Dirección de Gestión Económica y Servicios Generales del Servicio Navarro de Salud-</w:t>
      </w:r>
      <w:proofErr w:type="spellStart"/>
      <w:r w:rsidRPr="00D808BD">
        <w:rPr>
          <w:lang w:val="es-ES_tradnl"/>
        </w:rPr>
        <w:t>Osasunbidea</w:t>
      </w:r>
      <w:proofErr w:type="spellEnd"/>
      <w:r w:rsidRPr="00D808BD">
        <w:rPr>
          <w:lang w:val="es-ES_tradnl"/>
        </w:rPr>
        <w:t xml:space="preserve"> podrá autorizar la realización de movimientos de fondos entre las partidas presupuestarias del grupo de programas 54 declaradas ampliables en el artículo 5, apartado 6, letras </w:t>
      </w:r>
      <w:r w:rsidR="00A71D95" w:rsidRPr="00D808BD">
        <w:rPr>
          <w:lang w:val="es-ES_tradnl"/>
        </w:rPr>
        <w:t xml:space="preserve">a), i), j), l), m), n) y ñ) </w:t>
      </w:r>
      <w:r w:rsidRPr="00D808BD">
        <w:rPr>
          <w:lang w:val="es-ES_tradnl"/>
        </w:rPr>
        <w:t>de la presente ley foral, y las que fuera necesario habilitar, sin las limitaciones del artículo 38 de la Ley Foral 13/2007, de 4 de abril, de la Hacienda Pública de Navarra, del Servicio Navarro de Salud-</w:t>
      </w:r>
      <w:proofErr w:type="spellStart"/>
      <w:r w:rsidRPr="00D808BD">
        <w:rPr>
          <w:lang w:val="es-ES_tradnl"/>
        </w:rPr>
        <w:t>Osasunbidea</w:t>
      </w:r>
      <w:proofErr w:type="spellEnd"/>
      <w:r w:rsidRPr="00D808BD">
        <w:rPr>
          <w:lang w:val="es-ES_tradnl"/>
        </w:rPr>
        <w:t>.</w:t>
      </w:r>
    </w:p>
    <w:p w14:paraId="100147DA" w14:textId="664A6E98"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46</w:t>
      </w:r>
      <w:r w:rsidRPr="00D808BD">
        <w:rPr>
          <w:lang w:val="es-ES_tradnl"/>
        </w:rPr>
        <w:t>. Gestión de créditos para la reducción de las listas de espera en el Servicio Navarro de Salud-</w:t>
      </w:r>
      <w:proofErr w:type="spellStart"/>
      <w:r w:rsidRPr="00D808BD">
        <w:rPr>
          <w:lang w:val="es-ES_tradnl"/>
        </w:rPr>
        <w:t>Osasunbidea</w:t>
      </w:r>
      <w:proofErr w:type="spellEnd"/>
    </w:p>
    <w:p w14:paraId="3212BC62" w14:textId="77777777" w:rsidR="00F17D77" w:rsidRPr="00D808BD" w:rsidRDefault="00F17D77" w:rsidP="00F17D77">
      <w:pPr>
        <w:pStyle w:val="DICTA-TEXTO"/>
        <w:rPr>
          <w:lang w:val="es-ES_tradnl"/>
        </w:rPr>
      </w:pPr>
      <w:r w:rsidRPr="00D808BD">
        <w:rPr>
          <w:lang w:val="es-ES_tradnl"/>
        </w:rPr>
        <w:t>Podrán realizarse movimientos de fondos entre las partidas correspondientes a las listas de espera, pudiendo crearse las necesarias para una mejor gestión del gasto.</w:t>
      </w:r>
    </w:p>
    <w:p w14:paraId="70304D2C" w14:textId="77777777" w:rsidR="00F17D77" w:rsidRPr="00D808BD" w:rsidRDefault="00F17D77" w:rsidP="00F17D77">
      <w:pPr>
        <w:pStyle w:val="DICTA-TEXTO"/>
        <w:rPr>
          <w:lang w:val="es-ES_tradnl"/>
        </w:rPr>
      </w:pPr>
      <w:r w:rsidRPr="00D808BD">
        <w:rPr>
          <w:lang w:val="es-ES_tradnl"/>
        </w:rPr>
        <w:t>La competencia para realizar estos movimientos de fondos corresponderá a la persona titular de la Dirección de Gestión Económica y Servicios Generales del Servicio Navarro de Salud-</w:t>
      </w:r>
      <w:proofErr w:type="spellStart"/>
      <w:r w:rsidRPr="00D808BD">
        <w:rPr>
          <w:lang w:val="es-ES_tradnl"/>
        </w:rPr>
        <w:t>Osasunbidea</w:t>
      </w:r>
      <w:proofErr w:type="spellEnd"/>
      <w:r w:rsidRPr="00D808BD">
        <w:rPr>
          <w:lang w:val="es-ES_tradnl"/>
        </w:rPr>
        <w:t>.</w:t>
      </w:r>
    </w:p>
    <w:p w14:paraId="0C006AC2" w14:textId="5081BDA5"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47</w:t>
      </w:r>
      <w:r w:rsidRPr="00D808BD">
        <w:rPr>
          <w:b/>
          <w:lang w:val="es-ES_tradnl"/>
        </w:rPr>
        <w:t>.</w:t>
      </w:r>
      <w:r w:rsidRPr="00D808BD">
        <w:rPr>
          <w:lang w:val="es-ES_tradnl"/>
        </w:rPr>
        <w:t xml:space="preserve"> Gestión de los créditos destinados a financiar el Programa de Desarrollo Rural de Navarra 2014-2020 y el Plan Estratégico de la PAC 2023-2027.</w:t>
      </w:r>
    </w:p>
    <w:p w14:paraId="7B3A23F1" w14:textId="77777777" w:rsidR="00F17D77" w:rsidRPr="00D808BD" w:rsidRDefault="00F17D77" w:rsidP="00F17D77">
      <w:pPr>
        <w:pStyle w:val="DICTA-TEXTO"/>
        <w:rPr>
          <w:lang w:val="es-ES_tradnl"/>
        </w:rPr>
      </w:pPr>
      <w:r w:rsidRPr="00D808BD">
        <w:rPr>
          <w:lang w:val="es-ES_tradnl"/>
        </w:rPr>
        <w:t>Entre las partidas presupuestarias destinadas a financiar el Programa de Desarrollo Rural de Navarra 2014-2020 y el Plan Estratégico de la PAC 2023-2027 o aquellas que fuera necesario habilitar para su adecuada ejecución, sin las limitaciones del artículo 38 de la Ley Foral 13/2007, de 4 de abril, de la Hacienda Pública de Navarra, podrán realizarse movimientos de fondos.</w:t>
      </w:r>
    </w:p>
    <w:p w14:paraId="0E927009" w14:textId="77777777" w:rsidR="00F17D77" w:rsidRPr="00D808BD" w:rsidRDefault="00F17D77" w:rsidP="00F17D77">
      <w:pPr>
        <w:pStyle w:val="DICTA-TEXTO"/>
        <w:rPr>
          <w:lang w:val="es-ES_tradnl"/>
        </w:rPr>
      </w:pPr>
      <w:r w:rsidRPr="00D808BD">
        <w:rPr>
          <w:lang w:val="es-ES_tradnl"/>
        </w:rPr>
        <w:lastRenderedPageBreak/>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230EE48E" w14:textId="15859C41"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48</w:t>
      </w:r>
      <w:r w:rsidRPr="00D808BD">
        <w:rPr>
          <w:b/>
          <w:lang w:val="es-ES_tradnl"/>
        </w:rPr>
        <w:t>.</w:t>
      </w:r>
      <w:r w:rsidRPr="00D808BD">
        <w:rPr>
          <w:i/>
          <w:iCs/>
          <w:lang w:val="es-ES_tradnl"/>
        </w:rPr>
        <w:t xml:space="preserve"> </w:t>
      </w:r>
      <w:r w:rsidRPr="00D808BD">
        <w:rPr>
          <w:lang w:val="es-ES_tradnl"/>
        </w:rPr>
        <w:t>Ayudas autorizadas por la Comisión Europea conforme a las Directrices de la Unión Europea aplicables a las ayudas estatales en los sectores agrícola y forestal.</w:t>
      </w:r>
    </w:p>
    <w:p w14:paraId="22E957D6" w14:textId="77777777" w:rsidR="00F17D77" w:rsidRPr="00D808BD" w:rsidRDefault="00F17D77" w:rsidP="00F17D77">
      <w:pPr>
        <w:pStyle w:val="DICTA-TEXTO"/>
        <w:rPr>
          <w:lang w:val="es-ES_tradnl"/>
        </w:rPr>
      </w:pPr>
      <w:r w:rsidRPr="00D808BD">
        <w:rPr>
          <w:lang w:val="es-ES_tradnl"/>
        </w:rPr>
        <w:t xml:space="preserve">Los regímenes de ayudas autorizados por la Comisión Europea conforme a las Directrices de la Unión Europea aplicables a las ayudas estatales en los sectores agrícola y forestal financiadas total o parcialmente con cargo a los Presupuestos Generales de </w:t>
      </w:r>
      <w:proofErr w:type="gramStart"/>
      <w:r w:rsidRPr="00D808BD">
        <w:rPr>
          <w:lang w:val="es-ES_tradnl"/>
        </w:rPr>
        <w:t>Navarra,</w:t>
      </w:r>
      <w:proofErr w:type="gramEnd"/>
      <w:r w:rsidRPr="00D808BD">
        <w:rPr>
          <w:lang w:val="es-ES_tradnl"/>
        </w:rPr>
        <w:t xml:space="preserve"> se regirán con carácter preferente por la normativa comunitaria aplicable en cada caso.</w:t>
      </w:r>
    </w:p>
    <w:p w14:paraId="38AC3312" w14:textId="5C6E1DD0"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49</w:t>
      </w:r>
      <w:r w:rsidRPr="00D808BD">
        <w:rPr>
          <w:lang w:val="es-ES_tradnl"/>
        </w:rPr>
        <w:t>. Gestión de créditos del Fondo 0,7 %.</w:t>
      </w:r>
    </w:p>
    <w:p w14:paraId="6AFA1234" w14:textId="77777777" w:rsidR="00F17D77" w:rsidRPr="00D808BD" w:rsidRDefault="00F17D77" w:rsidP="00F17D77">
      <w:pPr>
        <w:pStyle w:val="DICTA-TEXTO"/>
        <w:rPr>
          <w:lang w:val="es-ES_tradnl"/>
        </w:rPr>
      </w:pPr>
      <w:r w:rsidRPr="00D808BD">
        <w:rPr>
          <w:lang w:val="es-ES_tradnl"/>
        </w:rPr>
        <w:t>Podrán realizarse movimientos de fondos entre las partidas correspondientes al Fondo 0,7 % pudiendo crearse las necesarias para una mejor gestión del gasto.</w:t>
      </w:r>
    </w:p>
    <w:p w14:paraId="10A4EB06" w14:textId="77777777" w:rsidR="00F17D77" w:rsidRPr="00D808BD" w:rsidRDefault="00F17D77" w:rsidP="00F17D77">
      <w:pPr>
        <w:pStyle w:val="DICTA-TEXTO"/>
        <w:rPr>
          <w:lang w:val="es-ES_tradnl"/>
        </w:rPr>
      </w:pPr>
      <w:r w:rsidRPr="00D808BD">
        <w:rPr>
          <w:lang w:val="es-ES_tradnl"/>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1DF89D7D" w14:textId="077AA855"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50</w:t>
      </w:r>
      <w:r w:rsidRPr="00D808BD">
        <w:rPr>
          <w:b/>
          <w:lang w:val="es-ES_tradnl"/>
        </w:rPr>
        <w:t>.</w:t>
      </w:r>
      <w:r w:rsidRPr="00D808BD">
        <w:rPr>
          <w:lang w:val="es-ES_tradnl"/>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57466E6B" w14:textId="77777777" w:rsidR="00F17D77" w:rsidRPr="00D808BD" w:rsidRDefault="00F17D77" w:rsidP="00F17D77">
      <w:pPr>
        <w:pStyle w:val="DICTA-TEXTO"/>
        <w:rPr>
          <w:lang w:val="es-ES_tradnl"/>
        </w:rPr>
      </w:pPr>
      <w:r w:rsidRPr="00D808BD">
        <w:rPr>
          <w:lang w:val="es-ES_tradnl"/>
        </w:rPr>
        <w:t xml:space="preserve">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w:t>
      </w:r>
      <w:r w:rsidRPr="00D808BD">
        <w:rPr>
          <w:lang w:val="es-ES_tradnl"/>
        </w:rPr>
        <w:lastRenderedPageBreak/>
        <w:t>correspondiente tendrá la consideración de Remanente de Tesorería afecto y podrá incorporarse a ejercicios presupuestarios siguientes.</w:t>
      </w:r>
    </w:p>
    <w:p w14:paraId="59EA7F4A" w14:textId="1FA97E07"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51</w:t>
      </w:r>
      <w:r w:rsidRPr="00D808BD">
        <w:rPr>
          <w:b/>
          <w:lang w:val="es-ES_tradnl"/>
        </w:rPr>
        <w:t>.</w:t>
      </w:r>
      <w:r w:rsidRPr="00D808BD">
        <w:rPr>
          <w:lang w:val="es-ES_tradnl"/>
        </w:rPr>
        <w:t xml:space="preserve"> Gestión de créditos del Fondo de residuos.</w:t>
      </w:r>
    </w:p>
    <w:p w14:paraId="7E692330" w14:textId="77777777" w:rsidR="00F17D77" w:rsidRPr="00D808BD" w:rsidRDefault="00F17D77" w:rsidP="00F17D77">
      <w:pPr>
        <w:pStyle w:val="DICTA-TEXTO"/>
        <w:rPr>
          <w:lang w:val="es-ES_tradnl"/>
        </w:rPr>
      </w:pPr>
      <w:r w:rsidRPr="00D808BD">
        <w:rPr>
          <w:lang w:val="es-ES_tradnl"/>
        </w:rPr>
        <w:t>Podrán realizarse movimientos de fondos entre las partidas correspondientes al Fondo de residuos, pudiendo crearse las necesarias para una mejor gestión del gasto.</w:t>
      </w:r>
    </w:p>
    <w:p w14:paraId="6E583F8F" w14:textId="77777777" w:rsidR="00F17D77" w:rsidRPr="00D808BD" w:rsidRDefault="00F17D77" w:rsidP="00F17D77">
      <w:pPr>
        <w:pStyle w:val="DICTA-TEXTO"/>
        <w:rPr>
          <w:lang w:val="es-ES_tradnl"/>
        </w:rPr>
      </w:pPr>
      <w:r w:rsidRPr="00D808BD">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CE3406E" w14:textId="6F7134C6"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52</w:t>
      </w:r>
      <w:r w:rsidRPr="00D808BD">
        <w:rPr>
          <w:b/>
          <w:lang w:val="es-ES_tradnl"/>
        </w:rPr>
        <w:t>.</w:t>
      </w:r>
      <w:r w:rsidRPr="00D808BD">
        <w:rPr>
          <w:lang w:val="es-ES_tradnl"/>
        </w:rPr>
        <w:t xml:space="preserve"> Incorporaciones de créditos de gasto no ejecutados correspondientes al Fondo de residuos.</w:t>
      </w:r>
    </w:p>
    <w:p w14:paraId="453B3E57" w14:textId="77777777" w:rsidR="00F17D77" w:rsidRPr="00D808BD" w:rsidRDefault="00F17D77" w:rsidP="00F17D77">
      <w:pPr>
        <w:pStyle w:val="DICTA-TEXTO"/>
        <w:rPr>
          <w:lang w:val="es-ES_tradnl"/>
        </w:rPr>
      </w:pPr>
      <w:r w:rsidRPr="00D808BD">
        <w:rPr>
          <w:lang w:val="es-ES_tradnl"/>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278954AE" w14:textId="6502881D"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53</w:t>
      </w:r>
      <w:r w:rsidRPr="00D808BD">
        <w:rPr>
          <w:b/>
          <w:lang w:val="es-ES_tradnl"/>
        </w:rPr>
        <w:t>.</w:t>
      </w:r>
      <w:r w:rsidRPr="00D808BD">
        <w:rPr>
          <w:lang w:val="es-ES_tradnl"/>
        </w:rPr>
        <w:t xml:space="preserve"> Gestión de créditos del Fondo Climático de Navarra.</w:t>
      </w:r>
    </w:p>
    <w:p w14:paraId="569A0F87" w14:textId="77777777" w:rsidR="00F17D77" w:rsidRPr="00D808BD" w:rsidRDefault="00F17D77" w:rsidP="00F17D77">
      <w:pPr>
        <w:pStyle w:val="DICTA-TEXTO"/>
        <w:rPr>
          <w:lang w:val="es-ES_tradnl"/>
        </w:rPr>
      </w:pPr>
      <w:r w:rsidRPr="00D808BD">
        <w:rPr>
          <w:lang w:val="es-ES_tradnl"/>
        </w:rPr>
        <w:t>Podrán realizarse movimientos de fondos entre las partidas correspondientes al Fondo Climático de Navarra, pudiendo crearse las necesarias para una mejor gestión del gasto.</w:t>
      </w:r>
    </w:p>
    <w:p w14:paraId="4C4D999C" w14:textId="77777777" w:rsidR="00F17D77" w:rsidRPr="00D808BD" w:rsidRDefault="00F17D77" w:rsidP="00F17D77">
      <w:pPr>
        <w:pStyle w:val="DICTA-TEXTO"/>
        <w:rPr>
          <w:lang w:val="es-ES_tradnl"/>
        </w:rPr>
      </w:pPr>
      <w:r w:rsidRPr="00D808BD">
        <w:rPr>
          <w:lang w:val="es-ES_tradnl"/>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31EA24B6" w14:textId="56C6AF4C"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54</w:t>
      </w:r>
      <w:r w:rsidRPr="00D808BD">
        <w:rPr>
          <w:b/>
          <w:lang w:val="es-ES_tradnl"/>
        </w:rPr>
        <w:t>.</w:t>
      </w:r>
      <w:r w:rsidRPr="00D808BD">
        <w:rPr>
          <w:lang w:val="es-ES_tradnl"/>
        </w:rPr>
        <w:t xml:space="preserve"> Incorporaciones de créditos de gasto no ejecutados correspondientes al Fondo Climático de Navarra.</w:t>
      </w:r>
    </w:p>
    <w:p w14:paraId="550E6397" w14:textId="77777777" w:rsidR="00F17D77" w:rsidRPr="00D808BD" w:rsidRDefault="00F17D77" w:rsidP="00F17D77">
      <w:pPr>
        <w:pStyle w:val="DICTA-TEXTO"/>
        <w:rPr>
          <w:lang w:val="es-ES_tradnl"/>
        </w:rPr>
      </w:pPr>
      <w:r w:rsidRPr="00D808BD">
        <w:rPr>
          <w:lang w:val="es-ES_tradnl"/>
        </w:rPr>
        <w:lastRenderedPageBreak/>
        <w:t xml:space="preserve">El gasto consignado en los Presupuestos Generales de Navarra correspondiente al Fondo Climático de Navarra creado por la </w:t>
      </w:r>
      <w:r w:rsidRPr="00D808BD">
        <w:rPr>
          <w:bCs/>
          <w:lang w:val="es-ES_tradnl"/>
        </w:rPr>
        <w:t>Ley Foral 4/2022, de 22 de marzo, de cambio climático y transición energética</w:t>
      </w:r>
      <w:r w:rsidRPr="00D808BD">
        <w:rPr>
          <w:lang w:val="es-ES_tradnl"/>
        </w:rPr>
        <w:t>, que no se ejecute en el ejercicio correspondiente tendrá la consideración de Remanente de Tesorería afecto y podrá incorporarse a ejercicios presupuestarios siguientes.</w:t>
      </w:r>
    </w:p>
    <w:p w14:paraId="0297682A" w14:textId="1F3FDADE"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55</w:t>
      </w:r>
      <w:r w:rsidRPr="00D808BD">
        <w:rPr>
          <w:b/>
          <w:lang w:val="es-ES_tradnl"/>
        </w:rPr>
        <w:t>.</w:t>
      </w:r>
      <w:r w:rsidRPr="00D808BD">
        <w:rPr>
          <w:lang w:val="es-ES_tradnl"/>
        </w:rPr>
        <w:t xml:space="preserve"> Centrales sindicales y organizaciones empresariales.</w:t>
      </w:r>
    </w:p>
    <w:p w14:paraId="2A18BB3C" w14:textId="76FE9D5B" w:rsidR="00F17D77" w:rsidRPr="00D808BD" w:rsidRDefault="00F17D77" w:rsidP="00F17D77">
      <w:pPr>
        <w:pStyle w:val="DICTA-TEXTO"/>
        <w:rPr>
          <w:lang w:val="es-ES_tradnl"/>
        </w:rPr>
      </w:pPr>
      <w:r w:rsidRPr="00D808BD">
        <w:rPr>
          <w:lang w:val="es-ES_tradnl"/>
        </w:rPr>
        <w:t xml:space="preserve">- La partida 810012-81500-4819-494100, denominada </w:t>
      </w:r>
      <w:r w:rsidR="005C0F70" w:rsidRPr="00D808BD">
        <w:rPr>
          <w:lang w:val="es-ES_tradnl"/>
        </w:rPr>
        <w:t>“</w:t>
      </w:r>
      <w:r w:rsidRPr="00D808BD">
        <w:rPr>
          <w:lang w:val="es-ES_tradnl"/>
        </w:rPr>
        <w:t>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003C21AC" w14:textId="71E2626E" w:rsidR="00F17D77" w:rsidRPr="00D808BD" w:rsidRDefault="00F17D77" w:rsidP="00F17D77">
      <w:pPr>
        <w:pStyle w:val="DICTA-TEXTO"/>
        <w:rPr>
          <w:lang w:val="es-ES_tradnl"/>
        </w:rPr>
      </w:pPr>
      <w:r w:rsidRPr="00D808BD">
        <w:rPr>
          <w:lang w:val="es-ES_tradnl"/>
        </w:rPr>
        <w:t xml:space="preserve">- La partida 810012-81500-4819-494103, denominada </w:t>
      </w:r>
      <w:r w:rsidR="005C0F70" w:rsidRPr="00D808BD">
        <w:rPr>
          <w:lang w:val="es-ES_tradnl"/>
        </w:rPr>
        <w:t>“</w:t>
      </w:r>
      <w:r w:rsidRPr="00D808BD">
        <w:rPr>
          <w:lang w:val="es-ES_tradnl"/>
        </w:rPr>
        <w:t>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60D59B8D" w14:textId="7EEE4AB9" w:rsidR="00F17D77" w:rsidRPr="00D808BD" w:rsidRDefault="00F17D77" w:rsidP="00F17D77">
      <w:pPr>
        <w:pStyle w:val="DICTA-TEXTO"/>
        <w:rPr>
          <w:lang w:val="es-ES_tradnl"/>
        </w:rPr>
      </w:pPr>
      <w:r w:rsidRPr="00D808BD">
        <w:rPr>
          <w:lang w:val="es-ES_tradnl"/>
        </w:rPr>
        <w:t xml:space="preserve">- La partida 810012-81500-4819-494108, denominada, </w:t>
      </w:r>
      <w:r w:rsidR="005C0F70" w:rsidRPr="00D808BD">
        <w:rPr>
          <w:lang w:val="es-ES_tradnl"/>
        </w:rPr>
        <w:t>“</w:t>
      </w:r>
      <w:r w:rsidRPr="00D808BD">
        <w:rPr>
          <w:lang w:val="es-ES_tradnl"/>
        </w:rPr>
        <w:t xml:space="preserve">Transferencias a centrales sindicales en proporción a su representatividad”, del presupuesto del Departamento de Desarrollo Económico y Empresarial,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2019 y el 31 de diciembre de 2022 y con mandato representativo en vigor en esta última fecha, según se dispone en la Orden Foral </w:t>
      </w:r>
      <w:proofErr w:type="spellStart"/>
      <w:r w:rsidRPr="00D808BD">
        <w:rPr>
          <w:lang w:val="es-ES_tradnl"/>
        </w:rPr>
        <w:t>26E</w:t>
      </w:r>
      <w:proofErr w:type="spellEnd"/>
      <w:r w:rsidRPr="00D808BD">
        <w:rPr>
          <w:lang w:val="es-ES_tradnl"/>
        </w:rPr>
        <w:t>/2017,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656B3FF1" w14:textId="521A65D1" w:rsidR="00F17D77" w:rsidRPr="00D808BD" w:rsidRDefault="00F17D77" w:rsidP="00F17D77">
      <w:pPr>
        <w:pStyle w:val="DICTA-TEXTO"/>
        <w:rPr>
          <w:lang w:val="es-ES_tradnl"/>
        </w:rPr>
      </w:pPr>
      <w:r w:rsidRPr="00D808BD">
        <w:rPr>
          <w:lang w:val="es-ES_tradnl"/>
        </w:rPr>
        <w:lastRenderedPageBreak/>
        <w:t xml:space="preserve">- La partida 810012-81500-4819-494111 denominada </w:t>
      </w:r>
      <w:r w:rsidR="005C0F70" w:rsidRPr="00D808BD">
        <w:rPr>
          <w:lang w:val="es-ES_tradnl"/>
        </w:rPr>
        <w:t>“</w:t>
      </w:r>
      <w:r w:rsidRPr="00D808BD">
        <w:rPr>
          <w:lang w:val="es-ES_tradnl"/>
        </w:rPr>
        <w:t>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136BDBCB" w14:textId="579734BA" w:rsidR="00F17D77" w:rsidRPr="00D808BD" w:rsidRDefault="00F17D77" w:rsidP="00F17D77">
      <w:pPr>
        <w:pStyle w:val="DICTA-TEXTO"/>
        <w:rPr>
          <w:lang w:val="es-ES_tradnl"/>
        </w:rPr>
      </w:pPr>
      <w:r w:rsidRPr="00D808BD">
        <w:rPr>
          <w:lang w:val="es-ES_tradnl"/>
        </w:rPr>
        <w:t xml:space="preserve">- La partida 810012-81500-4819-494113, denominada </w:t>
      </w:r>
      <w:r w:rsidR="005C0F70" w:rsidRPr="00D808BD">
        <w:rPr>
          <w:lang w:val="es-ES_tradnl"/>
        </w:rPr>
        <w:t>“</w:t>
      </w:r>
      <w:r w:rsidRPr="00D808BD">
        <w:rPr>
          <w:lang w:val="es-ES_tradnl"/>
        </w:rPr>
        <w:t>Transferencia a organizaciones empresariales por su representatividad. CEN”, se destinará a sufragar los gastos de infraestructura y funcionamiento de la Confederación Empresarial de Navarra, para que pueda cumplir sus fines fundamentales recogidos en el artículo 4 de sus estatutos.</w:t>
      </w:r>
    </w:p>
    <w:p w14:paraId="25335854" w14:textId="38BE6834" w:rsidR="00F17D77" w:rsidRPr="00D808BD" w:rsidRDefault="00F17D77" w:rsidP="00F17D77">
      <w:pPr>
        <w:pStyle w:val="DICTA-TEXTO"/>
        <w:rPr>
          <w:lang w:val="es-ES_tradnl"/>
        </w:rPr>
      </w:pPr>
      <w:r w:rsidRPr="00D808BD">
        <w:rPr>
          <w:lang w:val="es-ES_tradnl"/>
        </w:rPr>
        <w:t xml:space="preserve">- La partida 810012-81500-4819-494114, denominada </w:t>
      </w:r>
      <w:r w:rsidR="005C0F70" w:rsidRPr="00D808BD">
        <w:rPr>
          <w:lang w:val="es-ES_tradnl"/>
        </w:rPr>
        <w:t>“</w:t>
      </w:r>
      <w:r w:rsidRPr="00D808BD">
        <w:rPr>
          <w:lang w:val="es-ES_tradnl"/>
        </w:rPr>
        <w:t>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7ED8C162" w14:textId="396ABD90" w:rsidR="00F17D77" w:rsidRPr="00D808BD" w:rsidRDefault="00F17D77" w:rsidP="00F17D77">
      <w:pPr>
        <w:pStyle w:val="DICTA-TEXTO"/>
        <w:rPr>
          <w:lang w:val="es-ES_tradnl"/>
        </w:rPr>
      </w:pPr>
      <w:r w:rsidRPr="00D808BD">
        <w:rPr>
          <w:lang w:val="es-ES_tradnl"/>
        </w:rPr>
        <w:t xml:space="preserve">- La partida 810012-81500-4819-494121, denominada </w:t>
      </w:r>
      <w:r w:rsidR="005C0F70" w:rsidRPr="00D808BD">
        <w:rPr>
          <w:lang w:val="es-ES_tradnl"/>
        </w:rPr>
        <w:t>“</w:t>
      </w:r>
      <w:r w:rsidRPr="00D808BD">
        <w:rPr>
          <w:lang w:val="es-ES_tradnl"/>
        </w:rPr>
        <w:t>Transferencia a la Asociación Centros Especiales de Empleo de Iniciativa Social de Navarra (CEISNA) PIES”,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2D0C1628" w14:textId="79C13382" w:rsidR="00F17D77" w:rsidRPr="00D808BD" w:rsidRDefault="00F17D77" w:rsidP="00F17D77">
      <w:pPr>
        <w:pStyle w:val="DICTA-TEXTO"/>
        <w:rPr>
          <w:lang w:val="es-ES_tradnl"/>
        </w:rPr>
      </w:pPr>
      <w:r w:rsidRPr="00D808BD">
        <w:rPr>
          <w:lang w:val="es-ES_tradnl"/>
        </w:rPr>
        <w:t xml:space="preserve">- La partida 810012-81500-4819-494122, denominada </w:t>
      </w:r>
      <w:r w:rsidR="005C0F70" w:rsidRPr="00D808BD">
        <w:rPr>
          <w:lang w:val="es-ES_tradnl"/>
        </w:rPr>
        <w:t>“</w:t>
      </w:r>
      <w:r w:rsidRPr="00D808BD">
        <w:rPr>
          <w:lang w:val="es-ES_tradnl"/>
        </w:rPr>
        <w:t>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6CAE6682" w14:textId="0E2E229C" w:rsidR="00F17D77" w:rsidRPr="00D808BD" w:rsidRDefault="00F17D77" w:rsidP="00F17D77">
      <w:pPr>
        <w:pStyle w:val="DICTA-TEXTO"/>
        <w:rPr>
          <w:lang w:val="es-ES_tradnl"/>
        </w:rPr>
      </w:pPr>
      <w:r w:rsidRPr="00D808BD">
        <w:rPr>
          <w:lang w:val="es-ES_tradnl"/>
        </w:rPr>
        <w:t xml:space="preserve">- La partida 810012-81500-4819-494123, denominada </w:t>
      </w:r>
      <w:r w:rsidR="005C0F70" w:rsidRPr="00D808BD">
        <w:rPr>
          <w:lang w:val="es-ES_tradnl"/>
        </w:rPr>
        <w:t>“</w:t>
      </w:r>
      <w:r w:rsidRPr="00D808BD">
        <w:rPr>
          <w:lang w:val="es-ES_tradnl"/>
        </w:rPr>
        <w:t xml:space="preserve">Transferencia a la Asociación Fundaciones de Navarra PIES”, se destinará a sufragar los gastos de infraestructura y funcionamiento de la Asociación Fundaciones de </w:t>
      </w:r>
      <w:r w:rsidRPr="00D808BD">
        <w:rPr>
          <w:lang w:val="es-ES_tradnl"/>
        </w:rPr>
        <w:lastRenderedPageBreak/>
        <w:t>Navarra, como entidad representativa de la economía social de Navarra, para que promueva el modelo fundacional desde la economía social y mejore su gestión y la cooperación entre ellas.</w:t>
      </w:r>
    </w:p>
    <w:p w14:paraId="75295828" w14:textId="646C7776" w:rsidR="00F17D77" w:rsidRPr="00D808BD" w:rsidRDefault="00F17D77" w:rsidP="00F17D77">
      <w:pPr>
        <w:pStyle w:val="DICTA-TEXTO"/>
        <w:rPr>
          <w:lang w:val="es-ES_tradnl"/>
        </w:rPr>
      </w:pPr>
      <w:r w:rsidRPr="00D808BD">
        <w:rPr>
          <w:lang w:val="es-ES_tradnl"/>
        </w:rPr>
        <w:t xml:space="preserve">- La partida 950002-96200-4819-242106, denominada </w:t>
      </w:r>
      <w:r w:rsidR="005C0F70" w:rsidRPr="00D808BD">
        <w:rPr>
          <w:lang w:val="es-ES_tradnl"/>
        </w:rPr>
        <w:t>“</w:t>
      </w:r>
      <w:r w:rsidRPr="00D808BD">
        <w:rPr>
          <w:lang w:val="es-ES_tradnl"/>
        </w:rPr>
        <w:t>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6ABC03E0" w14:textId="5925A066"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56</w:t>
      </w:r>
      <w:r w:rsidRPr="00D808BD">
        <w:rPr>
          <w:b/>
          <w:lang w:val="es-ES_tradnl"/>
        </w:rPr>
        <w:t>.</w:t>
      </w:r>
      <w:r w:rsidRPr="00D808BD">
        <w:rPr>
          <w:lang w:val="es-ES_tradnl"/>
        </w:rPr>
        <w:t xml:space="preserve"> Gestión de créditos destinados a prestaciones de inclusión social.</w:t>
      </w:r>
    </w:p>
    <w:p w14:paraId="3921D8B6" w14:textId="3D929294" w:rsidR="00F17D77" w:rsidRPr="00D808BD" w:rsidRDefault="00F17D77" w:rsidP="00F17D77">
      <w:pPr>
        <w:pStyle w:val="DICTA-TEXTO"/>
        <w:rPr>
          <w:lang w:val="es-ES_tradnl"/>
        </w:rPr>
      </w:pPr>
      <w:r w:rsidRPr="00D808BD">
        <w:rPr>
          <w:lang w:val="es-ES_tradnl"/>
        </w:rPr>
        <w:t xml:space="preserve">La persona titular del Departamento de Derechos Sociales podrá realizar movimientos de fondos entre la partida 900002-91100-4809-231500 denominada </w:t>
      </w:r>
      <w:r w:rsidR="005C0F70" w:rsidRPr="00D808BD">
        <w:rPr>
          <w:lang w:val="es-ES_tradnl"/>
        </w:rPr>
        <w:t>“</w:t>
      </w:r>
      <w:r w:rsidRPr="00D808BD">
        <w:rPr>
          <w:lang w:val="es-ES_tradnl"/>
        </w:rPr>
        <w:t xml:space="preserve">Renta garantizada” y la partida 900002-91100-4809-231505 denominada </w:t>
      </w:r>
      <w:r w:rsidR="005C0F70" w:rsidRPr="00D808BD">
        <w:rPr>
          <w:lang w:val="es-ES_tradnl"/>
        </w:rPr>
        <w:t>“</w:t>
      </w:r>
      <w:r w:rsidRPr="00D808BD">
        <w:rPr>
          <w:lang w:val="es-ES_tradnl"/>
        </w:rPr>
        <w:t>Ingreso mínimo vital” y las que fuera necesario habilitar.</w:t>
      </w:r>
    </w:p>
    <w:p w14:paraId="6CEDC93C" w14:textId="13875BEC"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57</w:t>
      </w:r>
      <w:r w:rsidRPr="00D808BD">
        <w:rPr>
          <w:lang w:val="es-ES_tradnl"/>
        </w:rPr>
        <w:t>. Gestión de créditos destinados a prestaciones garantizadas por la Cartera de Servicios Sociales en atención a la dependencia, discapacidad y enfermedad mental.</w:t>
      </w:r>
    </w:p>
    <w:p w14:paraId="3E9422D1" w14:textId="77777777" w:rsidR="00F17D77" w:rsidRPr="00D808BD" w:rsidRDefault="00F17D77" w:rsidP="00F17D77">
      <w:pPr>
        <w:pStyle w:val="DICTA-TEXTO"/>
        <w:rPr>
          <w:lang w:val="es-ES_tradnl"/>
        </w:rPr>
      </w:pPr>
      <w:r w:rsidRPr="00D808BD">
        <w:rPr>
          <w:lang w:val="es-ES_tradnl"/>
        </w:rPr>
        <w:t>La persona titular del Departamento de Derechos Sociales podrá realizar movimientos de fondos entre las siguientes partidas y las que para tales fines fuera necesario habilitar:</w:t>
      </w:r>
    </w:p>
    <w:p w14:paraId="65B0057E" w14:textId="25EB974D" w:rsidR="00F17D77" w:rsidRPr="00D808BD" w:rsidRDefault="00F17D77" w:rsidP="00F17D77">
      <w:pPr>
        <w:pStyle w:val="DICTA-TEXTO"/>
        <w:rPr>
          <w:lang w:val="es-ES_tradnl"/>
        </w:rPr>
      </w:pPr>
      <w:r w:rsidRPr="00D808BD">
        <w:rPr>
          <w:lang w:val="es-ES_tradnl"/>
        </w:rPr>
        <w:t>a) 920005-93100-2600-</w:t>
      </w:r>
      <w:proofErr w:type="spellStart"/>
      <w:r w:rsidRPr="00D808BD">
        <w:rPr>
          <w:lang w:val="es-ES_tradnl"/>
        </w:rPr>
        <w:t>231B04</w:t>
      </w:r>
      <w:proofErr w:type="spellEnd"/>
      <w:r w:rsidRPr="00D808BD">
        <w:rPr>
          <w:lang w:val="es-ES_tradnl"/>
        </w:rPr>
        <w:t xml:space="preserve"> denominada </w:t>
      </w:r>
      <w:r w:rsidR="005C0F70" w:rsidRPr="00D808BD">
        <w:rPr>
          <w:lang w:val="es-ES_tradnl"/>
        </w:rPr>
        <w:t>“</w:t>
      </w:r>
      <w:r w:rsidRPr="00D808BD">
        <w:rPr>
          <w:lang w:val="es-ES_tradnl"/>
        </w:rPr>
        <w:t>Gestión de centros de mayores”.</w:t>
      </w:r>
    </w:p>
    <w:p w14:paraId="370C32C0" w14:textId="6CD5BE43" w:rsidR="00F17D77" w:rsidRPr="00D808BD" w:rsidRDefault="00F17D77" w:rsidP="00F17D77">
      <w:pPr>
        <w:pStyle w:val="DICTA-TEXTO"/>
        <w:rPr>
          <w:lang w:val="es-ES_tradnl"/>
        </w:rPr>
      </w:pPr>
      <w:r w:rsidRPr="00D808BD">
        <w:rPr>
          <w:lang w:val="es-ES_tradnl"/>
        </w:rPr>
        <w:t>b) 920005-93100-2600-</w:t>
      </w:r>
      <w:proofErr w:type="spellStart"/>
      <w:r w:rsidRPr="00D808BD">
        <w:rPr>
          <w:lang w:val="es-ES_tradnl"/>
        </w:rPr>
        <w:t>231B05</w:t>
      </w:r>
      <w:proofErr w:type="spellEnd"/>
      <w:r w:rsidRPr="00D808BD">
        <w:rPr>
          <w:lang w:val="es-ES_tradnl"/>
        </w:rPr>
        <w:t xml:space="preserve"> denominada </w:t>
      </w:r>
      <w:r w:rsidR="005C0F70" w:rsidRPr="00D808BD">
        <w:rPr>
          <w:lang w:val="es-ES_tradnl"/>
        </w:rPr>
        <w:t>“</w:t>
      </w:r>
      <w:r w:rsidRPr="00D808BD">
        <w:rPr>
          <w:lang w:val="es-ES_tradnl"/>
        </w:rPr>
        <w:t>Gestión de centros de personas con discapacidad”.</w:t>
      </w:r>
    </w:p>
    <w:p w14:paraId="2F846A14" w14:textId="5DDB7B48" w:rsidR="00F17D77" w:rsidRPr="00D808BD" w:rsidRDefault="00F17D77" w:rsidP="00F17D77">
      <w:pPr>
        <w:pStyle w:val="DICTA-TEXTO"/>
        <w:rPr>
          <w:lang w:val="es-ES_tradnl"/>
        </w:rPr>
      </w:pPr>
      <w:r w:rsidRPr="00D808BD">
        <w:rPr>
          <w:lang w:val="es-ES_tradnl"/>
        </w:rPr>
        <w:t>c) 920005-93100-2600-</w:t>
      </w:r>
      <w:proofErr w:type="spellStart"/>
      <w:r w:rsidRPr="00D808BD">
        <w:rPr>
          <w:lang w:val="es-ES_tradnl"/>
        </w:rPr>
        <w:t>231B06</w:t>
      </w:r>
      <w:proofErr w:type="spellEnd"/>
      <w:r w:rsidRPr="00D808BD">
        <w:rPr>
          <w:lang w:val="es-ES_tradnl"/>
        </w:rPr>
        <w:t xml:space="preserve"> denominada </w:t>
      </w:r>
      <w:r w:rsidR="005C0F70" w:rsidRPr="00D808BD">
        <w:rPr>
          <w:lang w:val="es-ES_tradnl"/>
        </w:rPr>
        <w:t>“</w:t>
      </w:r>
      <w:r w:rsidRPr="00D808BD">
        <w:rPr>
          <w:lang w:val="es-ES_tradnl"/>
        </w:rPr>
        <w:t>Gestión de centros de enfermedad mental”.</w:t>
      </w:r>
    </w:p>
    <w:p w14:paraId="7033B8A2" w14:textId="79D23C1E" w:rsidR="00F17D77" w:rsidRPr="00D808BD" w:rsidRDefault="00F17D77" w:rsidP="00F17D77">
      <w:pPr>
        <w:pStyle w:val="DICTA-TEXTO"/>
        <w:rPr>
          <w:lang w:val="es-ES_tradnl"/>
        </w:rPr>
      </w:pPr>
      <w:r w:rsidRPr="00D808BD">
        <w:rPr>
          <w:lang w:val="es-ES_tradnl"/>
        </w:rPr>
        <w:t>d) 920004-93200-4809-</w:t>
      </w:r>
      <w:proofErr w:type="spellStart"/>
      <w:r w:rsidRPr="00D808BD">
        <w:rPr>
          <w:lang w:val="es-ES_tradnl"/>
        </w:rPr>
        <w:t>231B00</w:t>
      </w:r>
      <w:proofErr w:type="spellEnd"/>
      <w:r w:rsidRPr="00D808BD">
        <w:rPr>
          <w:lang w:val="es-ES_tradnl"/>
        </w:rPr>
        <w:t xml:space="preserve"> denominada </w:t>
      </w:r>
      <w:r w:rsidR="005C0F70" w:rsidRPr="00D808BD">
        <w:rPr>
          <w:lang w:val="es-ES_tradnl"/>
        </w:rPr>
        <w:t>“</w:t>
      </w:r>
      <w:r w:rsidRPr="00D808BD">
        <w:rPr>
          <w:lang w:val="es-ES_tradnl"/>
        </w:rPr>
        <w:t>Ayudas vinculadas a servicio”.</w:t>
      </w:r>
    </w:p>
    <w:p w14:paraId="1015A825" w14:textId="2983578B" w:rsidR="00F17D77" w:rsidRPr="00D808BD" w:rsidRDefault="00F17D77" w:rsidP="00F17D77">
      <w:pPr>
        <w:pStyle w:val="DICTA-TEXTO"/>
        <w:rPr>
          <w:lang w:val="es-ES_tradnl"/>
        </w:rPr>
      </w:pPr>
      <w:r w:rsidRPr="00D808BD">
        <w:rPr>
          <w:lang w:val="es-ES_tradnl"/>
        </w:rPr>
        <w:lastRenderedPageBreak/>
        <w:t>e) 920004-93200-4809-</w:t>
      </w:r>
      <w:proofErr w:type="spellStart"/>
      <w:r w:rsidRPr="00D808BD">
        <w:rPr>
          <w:lang w:val="es-ES_tradnl"/>
        </w:rPr>
        <w:t>231B02</w:t>
      </w:r>
      <w:proofErr w:type="spellEnd"/>
      <w:r w:rsidRPr="00D808BD">
        <w:rPr>
          <w:lang w:val="es-ES_tradnl"/>
        </w:rPr>
        <w:t xml:space="preserve"> denominada </w:t>
      </w:r>
      <w:r w:rsidR="005C0F70" w:rsidRPr="00D808BD">
        <w:rPr>
          <w:lang w:val="es-ES_tradnl"/>
        </w:rPr>
        <w:t>“</w:t>
      </w:r>
      <w:r w:rsidRPr="00D808BD">
        <w:rPr>
          <w:lang w:val="es-ES_tradnl"/>
        </w:rPr>
        <w:t>Ayudas para la atención de servicios personales”.</w:t>
      </w:r>
    </w:p>
    <w:p w14:paraId="1E99F9B0" w14:textId="72D2EAD0"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58</w:t>
      </w:r>
      <w:r w:rsidRPr="00D808BD">
        <w:rPr>
          <w:lang w:val="es-ES_tradnl"/>
        </w:rPr>
        <w:t>. Gestión de créditos destinados a prestaciones garantizadas por la Cartera de Servicios Sociales en atención a la infancia y a la adolescencia.</w:t>
      </w:r>
    </w:p>
    <w:p w14:paraId="43525438" w14:textId="77777777" w:rsidR="00F17D77" w:rsidRPr="00D808BD" w:rsidRDefault="00F17D77" w:rsidP="00F17D77">
      <w:pPr>
        <w:pStyle w:val="DICTA-TEXTO"/>
        <w:rPr>
          <w:lang w:val="es-ES_tradnl"/>
        </w:rPr>
      </w:pPr>
      <w:r w:rsidRPr="00D808BD">
        <w:rPr>
          <w:lang w:val="es-ES_tradnl"/>
        </w:rPr>
        <w:t>La persona titular del Departamento de Derechos Sociales podrá realizar movimientos de fondos entre las partidas del proyecto 920008 declaradas ampliables en el artículo 5, apartado 9, de esta ley foral y las que fuera necesario habilitar, sin las limitaciones del artículo 38 de la Ley Foral 13/2007, de 4 de abril, de la Hacienda Pública de Navarra.</w:t>
      </w:r>
    </w:p>
    <w:p w14:paraId="67798453" w14:textId="4D61F710"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59</w:t>
      </w:r>
      <w:r w:rsidRPr="00D808BD">
        <w:rPr>
          <w:lang w:val="es-ES_tradnl"/>
        </w:rPr>
        <w:t xml:space="preserve">. Subvención a </w:t>
      </w:r>
      <w:proofErr w:type="spellStart"/>
      <w:r w:rsidRPr="00D808BD">
        <w:rPr>
          <w:lang w:val="es-ES_tradnl"/>
        </w:rPr>
        <w:t>Parquenasa</w:t>
      </w:r>
      <w:proofErr w:type="spellEnd"/>
      <w:r w:rsidRPr="00D808BD">
        <w:rPr>
          <w:lang w:val="es-ES_tradnl"/>
        </w:rPr>
        <w:t xml:space="preserve"> – </w:t>
      </w:r>
      <w:proofErr w:type="spellStart"/>
      <w:r w:rsidRPr="00D808BD">
        <w:rPr>
          <w:lang w:val="es-ES_tradnl"/>
        </w:rPr>
        <w:t>Sendaviva</w:t>
      </w:r>
      <w:proofErr w:type="spellEnd"/>
      <w:r w:rsidRPr="00D808BD">
        <w:rPr>
          <w:lang w:val="es-ES_tradnl"/>
        </w:rPr>
        <w:t>.</w:t>
      </w:r>
    </w:p>
    <w:p w14:paraId="269ED93B" w14:textId="69BE90E0" w:rsidR="00F17D77" w:rsidRPr="00D808BD" w:rsidRDefault="00F17D77" w:rsidP="00F17D77">
      <w:pPr>
        <w:pStyle w:val="DICTA-TEXTO"/>
        <w:rPr>
          <w:lang w:val="es-ES_tradnl"/>
        </w:rPr>
      </w:pPr>
      <w:r w:rsidRPr="00D808BD">
        <w:rPr>
          <w:lang w:val="es-ES_tradnl"/>
        </w:rPr>
        <w:t xml:space="preserve">La partida A50001-A5400-4709-458300, denominada </w:t>
      </w:r>
      <w:r w:rsidR="005C0F70" w:rsidRPr="00D808BD">
        <w:rPr>
          <w:lang w:val="es-ES_tradnl"/>
        </w:rPr>
        <w:t>“</w:t>
      </w:r>
      <w:r w:rsidRPr="00D808BD">
        <w:rPr>
          <w:lang w:val="es-ES_tradnl"/>
        </w:rPr>
        <w:t xml:space="preserve">Subvención a </w:t>
      </w:r>
      <w:proofErr w:type="spellStart"/>
      <w:r w:rsidRPr="00D808BD">
        <w:rPr>
          <w:lang w:val="es-ES_tradnl"/>
        </w:rPr>
        <w:t>Parquenasa</w:t>
      </w:r>
      <w:proofErr w:type="spellEnd"/>
      <w:r w:rsidRPr="00D808BD">
        <w:rPr>
          <w:lang w:val="es-ES_tradnl"/>
        </w:rPr>
        <w:t xml:space="preserve">– </w:t>
      </w:r>
      <w:proofErr w:type="spellStart"/>
      <w:r w:rsidRPr="00D808BD">
        <w:rPr>
          <w:lang w:val="es-ES_tradnl"/>
        </w:rPr>
        <w:t>Sendaviva</w:t>
      </w:r>
      <w:proofErr w:type="spellEnd"/>
      <w:r w:rsidRPr="00D808BD">
        <w:rPr>
          <w:lang w:val="es-ES_tradnl"/>
        </w:rPr>
        <w:t xml:space="preserve">”, podrá financiar aquellos gastos de cualquier naturaleza que resulten necesarios para el desarrollo de la actividad del Parque </w:t>
      </w:r>
      <w:proofErr w:type="spellStart"/>
      <w:r w:rsidRPr="00D808BD">
        <w:rPr>
          <w:lang w:val="es-ES_tradnl"/>
        </w:rPr>
        <w:t>Sendaviva</w:t>
      </w:r>
      <w:proofErr w:type="spellEnd"/>
      <w:r w:rsidRPr="00D808BD">
        <w:rPr>
          <w:lang w:val="es-ES_tradnl"/>
        </w:rPr>
        <w:t>.</w:t>
      </w:r>
    </w:p>
    <w:p w14:paraId="25FBCD58" w14:textId="42500059"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60</w:t>
      </w:r>
      <w:r w:rsidRPr="00D808BD">
        <w:rPr>
          <w:lang w:val="es-ES_tradnl"/>
        </w:rPr>
        <w:t>. Representación del Gobierno de Navarra en Bruselas.</w:t>
      </w:r>
    </w:p>
    <w:p w14:paraId="7797AF55" w14:textId="77777777" w:rsidR="00F17D77" w:rsidRPr="00D808BD" w:rsidRDefault="00F17D77" w:rsidP="00F17D77">
      <w:pPr>
        <w:pStyle w:val="DICTA-TEXTO"/>
        <w:rPr>
          <w:lang w:val="es-ES_tradnl"/>
        </w:rPr>
      </w:pPr>
      <w:r w:rsidRPr="00D808BD">
        <w:rPr>
          <w:lang w:val="es-ES_tradnl"/>
        </w:rPr>
        <w:t>Los gastos necesarios para el normal funcionamiento de la Oficina Permanente de Navarra ante la Unión Europea podrán ser abonados a través de anticipos de caja fija o, en su caso, de órdenes de pago a justificar</w:t>
      </w:r>
    </w:p>
    <w:p w14:paraId="38082FDC" w14:textId="122A2084"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61</w:t>
      </w:r>
      <w:r w:rsidRPr="00D808BD">
        <w:rPr>
          <w:lang w:val="es-ES_tradnl"/>
        </w:rPr>
        <w:t>. Dotaciones presupuestarias del Parlamento de Navarra, de la Cámara de Comptos, de la Institución del Defensor del Pueblo, del Consejo de Navarra y de la Oficina de Buenas Prácticas y Anticorrupción.</w:t>
      </w:r>
    </w:p>
    <w:p w14:paraId="5E20AA9C" w14:textId="77777777" w:rsidR="00F17D77" w:rsidRPr="00D808BD" w:rsidRDefault="00F17D77" w:rsidP="00F17D77">
      <w:pPr>
        <w:pStyle w:val="DICTA-TEXTO"/>
        <w:rPr>
          <w:lang w:val="es-ES_tradnl"/>
        </w:rPr>
      </w:pPr>
      <w:r w:rsidRPr="00D808BD">
        <w:rPr>
          <w:lang w:val="es-ES_tradnl"/>
        </w:rPr>
        <w:t>1. Las dotaciones presupuestarias del Parlamento de Navarra, de la Cámara de Comptos y de la Institución del Defensor del Pueblo se librarán en firme y periódicamente a medida que las solicite su respectiva Mesa, Presidente/a o Defensor/a del Pueblo.</w:t>
      </w:r>
    </w:p>
    <w:p w14:paraId="369C3644" w14:textId="77777777" w:rsidR="00F17D77" w:rsidRPr="00D808BD" w:rsidRDefault="00F17D77" w:rsidP="00F17D77">
      <w:pPr>
        <w:pStyle w:val="DICTA-TEXTO"/>
        <w:rPr>
          <w:lang w:val="es-ES_tradnl"/>
        </w:rPr>
      </w:pPr>
      <w:r w:rsidRPr="00D808BD">
        <w:rPr>
          <w:lang w:val="es-ES_tradnl"/>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5C21D26F" w14:textId="77777777" w:rsidR="00F17D77" w:rsidRPr="00D808BD" w:rsidRDefault="00F17D77" w:rsidP="00F17D77">
      <w:pPr>
        <w:pStyle w:val="DICTA-TEXTO"/>
        <w:rPr>
          <w:lang w:val="es-ES_tradnl"/>
        </w:rPr>
      </w:pPr>
      <w:r w:rsidRPr="00D808BD">
        <w:rPr>
          <w:lang w:val="es-ES_tradnl"/>
        </w:rPr>
        <w:lastRenderedPageBreak/>
        <w:t>Igualmente, su actuación de índole económica y presupuestaria estará sujeta al control de la Intervención del Gobierno de Navarra en los mismos términos que los establecidos para la Administración de la Comunidad Foral y sus organismos autónomos.</w:t>
      </w:r>
    </w:p>
    <w:p w14:paraId="54D9C79F" w14:textId="77777777" w:rsidR="00F17D77" w:rsidRPr="00D808BD" w:rsidRDefault="00F17D77" w:rsidP="00F17D77">
      <w:pPr>
        <w:pStyle w:val="DICTA-TEXTO"/>
        <w:rPr>
          <w:lang w:val="es-ES_tradnl"/>
        </w:rPr>
      </w:pPr>
      <w:r w:rsidRPr="00D808BD">
        <w:rPr>
          <w:lang w:val="es-ES_tradnl"/>
        </w:rPr>
        <w:t>Las transferencias corrientes al Consejo de Navarra y a la Oficina de Buenas Prácticas y Anticorrupción se librarán, con carácter general, por trimestres anticipados salvo que se justifiquen necesidades superiores.</w:t>
      </w:r>
    </w:p>
    <w:p w14:paraId="4CDB71C6" w14:textId="77777777" w:rsidR="00F17D77" w:rsidRPr="00D808BD" w:rsidRDefault="00F17D77" w:rsidP="00F17D77">
      <w:pPr>
        <w:pStyle w:val="DICTA-TEXTO"/>
        <w:rPr>
          <w:lang w:val="es-ES_tradnl"/>
        </w:rPr>
      </w:pPr>
      <w:r w:rsidRPr="00D808BD">
        <w:rPr>
          <w:lang w:val="es-ES_tradnl"/>
        </w:rPr>
        <w:t>Las transferencias de capital se librarán a medida que las solicite su presidente/a o director/a, mediante justificación de la necesidad del gasto para el que se demanden aquéllas.</w:t>
      </w:r>
    </w:p>
    <w:p w14:paraId="765D9B58" w14:textId="252F9695"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62</w:t>
      </w:r>
      <w:r w:rsidRPr="00D808BD">
        <w:rPr>
          <w:b/>
          <w:lang w:val="es-ES_tradnl"/>
        </w:rPr>
        <w:t xml:space="preserve">. </w:t>
      </w:r>
      <w:r w:rsidRPr="00D808BD">
        <w:rPr>
          <w:lang w:val="es-ES_tradnl"/>
        </w:rPr>
        <w:t xml:space="preserve">Gestión de créditos Mecanismo de Recuperación y Resiliencia </w:t>
      </w:r>
    </w:p>
    <w:p w14:paraId="03D8CD03" w14:textId="77777777" w:rsidR="00F17D77" w:rsidRPr="00D808BD" w:rsidRDefault="00F17D77" w:rsidP="00F17D77">
      <w:pPr>
        <w:pStyle w:val="DICTA-TEXTO"/>
        <w:rPr>
          <w:lang w:val="es-ES_tradnl"/>
        </w:rPr>
      </w:pPr>
      <w:r w:rsidRPr="00D808BD">
        <w:rPr>
          <w:lang w:val="es-ES_tradnl"/>
        </w:rPr>
        <w:t xml:space="preserve">Podrán realizarse movimientos de fondos entre las partidas existentes o que fuera necesario crear durante el ejercicio, sin las limitaciones del artículo 38 de la Ley Foral 13/2007, de 4 de abril, de la Hacienda Pública de Navarra, correspondientes a cada Subproyecto del Plan de Recuperación, Transformación y Resiliencia, aprobado por el órgano competente de la Administración del Estado. </w:t>
      </w:r>
    </w:p>
    <w:p w14:paraId="6AB1F71F" w14:textId="77777777" w:rsidR="00F17D77" w:rsidRPr="00D808BD" w:rsidRDefault="00F17D77" w:rsidP="00F17D77">
      <w:pPr>
        <w:pStyle w:val="DICTA-TEXTO"/>
        <w:rPr>
          <w:lang w:val="es-ES_tradnl"/>
        </w:rPr>
      </w:pPr>
      <w:r w:rsidRPr="00D808BD">
        <w:rPr>
          <w:lang w:val="es-ES_tradnl"/>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7FE3A4F8" w14:textId="4CA12A98"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63</w:t>
      </w:r>
      <w:r w:rsidRPr="00D808BD">
        <w:rPr>
          <w:b/>
          <w:lang w:val="es-ES_tradnl"/>
        </w:rPr>
        <w:t xml:space="preserve">. </w:t>
      </w:r>
      <w:r w:rsidRPr="00D808BD">
        <w:rPr>
          <w:lang w:val="es-ES_tradnl"/>
        </w:rPr>
        <w:t>Gestión de créditos REACT-EU</w:t>
      </w:r>
    </w:p>
    <w:p w14:paraId="42D64CF2" w14:textId="5DECB064" w:rsidR="00F17D77" w:rsidRPr="00D808BD" w:rsidRDefault="00F17D77" w:rsidP="00F17D77">
      <w:pPr>
        <w:pStyle w:val="DICTA-TEXTO"/>
        <w:rPr>
          <w:lang w:val="es-ES_tradnl"/>
        </w:rPr>
      </w:pPr>
      <w:r w:rsidRPr="00D808BD">
        <w:rPr>
          <w:lang w:val="es-ES_tradnl"/>
        </w:rPr>
        <w:t>Podrán realizarse movimientos de fondos entre las partidas existentes o que fuera necesario crear durante el ejercicio (sin las limitaciones del artículo 38 de la Ley Foral 13/2007, de 4 de abril, de la Hacienda Pública de Navarra) correspondientes a cada Objetivo específico financiado con recursos REACT-EU.</w:t>
      </w:r>
    </w:p>
    <w:p w14:paraId="29682167" w14:textId="77777777" w:rsidR="00F17D77" w:rsidRPr="00D808BD" w:rsidRDefault="00F17D77" w:rsidP="00F17D77">
      <w:pPr>
        <w:pStyle w:val="DICTA-TEXTO"/>
        <w:rPr>
          <w:lang w:val="es-ES_tradnl"/>
        </w:rPr>
      </w:pPr>
      <w:r w:rsidRPr="00D808BD">
        <w:rPr>
          <w:lang w:val="es-ES_tradnl"/>
        </w:rPr>
        <w:t xml:space="preserve">La competencia para autorizar los mencionados movimientos de fondos corresponderá a la persona titular del Departamento donde se encuadren las </w:t>
      </w:r>
      <w:r w:rsidRPr="00D808BD">
        <w:rPr>
          <w:lang w:val="es-ES_tradnl"/>
        </w:rPr>
        <w:lastRenderedPageBreak/>
        <w:t xml:space="preserve">partidas afectadas. En el caso que corresponda a diferentes departamentos, la competencia será de la persona titular del Departamento de Economía y Hacienda, previa conformidad de los departamentos implicados. </w:t>
      </w:r>
    </w:p>
    <w:p w14:paraId="244D3D76" w14:textId="5DEBDC9D"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64</w:t>
      </w:r>
      <w:r w:rsidRPr="00D808BD">
        <w:rPr>
          <w:b/>
          <w:lang w:val="es-ES_tradnl"/>
        </w:rPr>
        <w:t xml:space="preserve">. </w:t>
      </w:r>
      <w:r w:rsidRPr="00D808BD">
        <w:rPr>
          <w:lang w:val="es-ES_tradnl"/>
        </w:rPr>
        <w:t>Incorporaciones de créditos de gasto no ejecutados correspondientes al Mecanismo de Recuperación y Resiliencia</w:t>
      </w:r>
    </w:p>
    <w:p w14:paraId="01662042" w14:textId="77777777" w:rsidR="00F17D77" w:rsidRPr="00D808BD" w:rsidRDefault="00F17D77" w:rsidP="00F17D77">
      <w:pPr>
        <w:pStyle w:val="DICTA-TEXTO"/>
        <w:rPr>
          <w:lang w:val="es-ES_tradnl"/>
        </w:rPr>
      </w:pPr>
      <w:r w:rsidRPr="00D808BD">
        <w:rPr>
          <w:lang w:val="es-ES_tradnl"/>
        </w:rPr>
        <w:t>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29A0A4EE" w14:textId="1E2A3F71" w:rsidR="00F17D77" w:rsidRPr="00D808BD" w:rsidRDefault="00F17D77" w:rsidP="00F17D77">
      <w:pPr>
        <w:pStyle w:val="DICTA-TEXTO"/>
        <w:rPr>
          <w:lang w:val="es-ES_tradnl"/>
        </w:rPr>
      </w:pPr>
      <w:r w:rsidRPr="00D808BD">
        <w:rPr>
          <w:b/>
          <w:lang w:val="es-ES_tradnl"/>
        </w:rPr>
        <w:t>Artículo</w:t>
      </w:r>
      <w:r w:rsidR="00793947" w:rsidRPr="00D808BD">
        <w:rPr>
          <w:b/>
          <w:lang w:val="es-ES_tradnl"/>
        </w:rPr>
        <w:t xml:space="preserve"> </w:t>
      </w:r>
      <w:r w:rsidR="004F7E6D" w:rsidRPr="00D808BD">
        <w:rPr>
          <w:b/>
          <w:lang w:val="es-ES_tradnl"/>
        </w:rPr>
        <w:t>65</w:t>
      </w:r>
      <w:r w:rsidRPr="00D808BD">
        <w:rPr>
          <w:b/>
          <w:lang w:val="es-ES_tradnl"/>
        </w:rPr>
        <w:t xml:space="preserve">. </w:t>
      </w:r>
      <w:r w:rsidRPr="00D808BD">
        <w:rPr>
          <w:lang w:val="es-ES_tradnl"/>
        </w:rPr>
        <w:t>Incorporaciones de créditos de gasto no ejecutados correspondientes a REACT-EU</w:t>
      </w:r>
      <w:r w:rsidR="00460021" w:rsidRPr="00D808BD">
        <w:rPr>
          <w:lang w:val="es-ES_tradnl"/>
        </w:rPr>
        <w:t>.</w:t>
      </w:r>
    </w:p>
    <w:p w14:paraId="518B2A68" w14:textId="77777777" w:rsidR="00F17D77" w:rsidRPr="00D808BD" w:rsidRDefault="00F17D77" w:rsidP="00F17D77">
      <w:pPr>
        <w:pStyle w:val="DICTA-TEXTO"/>
        <w:rPr>
          <w:lang w:val="es-ES_tradnl"/>
        </w:rPr>
      </w:pPr>
      <w:r w:rsidRPr="00D808BD">
        <w:rPr>
          <w:lang w:val="es-ES_tradnl"/>
        </w:rPr>
        <w:t>El gasto consignado en los Presupuestos Generales de Navarra correspondiente a REACT-EU que no se ejecute en el ejercicio tendrá la consideración de Remanente de Tesorería afecto y podrá incorporarse a ejercicios presupuestarios siguientes en cualquiera de las partidas incluidas en cada Objetivo específico.</w:t>
      </w:r>
    </w:p>
    <w:p w14:paraId="469DB96B" w14:textId="77777777" w:rsidR="00F17D77" w:rsidRPr="00D808BD" w:rsidRDefault="00F17D77" w:rsidP="00F17D77">
      <w:pPr>
        <w:pStyle w:val="DICTA-TEXTO"/>
        <w:rPr>
          <w:lang w:val="es-ES_tradnl"/>
        </w:rPr>
      </w:pPr>
      <w:r w:rsidRPr="00D808BD">
        <w:rPr>
          <w:b/>
          <w:lang w:val="es-ES_tradnl"/>
        </w:rPr>
        <w:t>Disposición adicional primera</w:t>
      </w:r>
      <w:r w:rsidRPr="00D808BD">
        <w:rPr>
          <w:lang w:val="es-ES_tradnl"/>
        </w:rPr>
        <w:t>. Medidas urgentes en materia de personal al servicio de las Administraciones Públicas de Navarra.</w:t>
      </w:r>
    </w:p>
    <w:p w14:paraId="276700C2" w14:textId="77777777" w:rsidR="00F17D77" w:rsidRPr="00D808BD" w:rsidRDefault="00F17D77" w:rsidP="00F17D77">
      <w:pPr>
        <w:pStyle w:val="DICTA-TEXTO"/>
        <w:rPr>
          <w:lang w:val="es-ES_tradnl"/>
        </w:rPr>
      </w:pPr>
      <w:r w:rsidRPr="00D808BD">
        <w:rPr>
          <w:lang w:val="es-ES_tradnl"/>
        </w:rPr>
        <w:t>Con carácter general se prorrogan para el año 2023 las medidas urgentes en materia de personal al servicio de las Administraciones Públicas de Navarra previstas en el artículo 1 de la Ley Foral 13/2012, de 21 de junio.</w:t>
      </w:r>
    </w:p>
    <w:p w14:paraId="2ADF0C42" w14:textId="77777777" w:rsidR="00F17D77" w:rsidRPr="00D808BD" w:rsidRDefault="00F17D77" w:rsidP="00F17D77">
      <w:pPr>
        <w:pStyle w:val="DICTA-TEXTO"/>
        <w:rPr>
          <w:lang w:val="es-ES_tradnl"/>
        </w:rPr>
      </w:pPr>
      <w:r w:rsidRPr="00D808BD">
        <w:rPr>
          <w:lang w:val="es-ES_tradnl"/>
        </w:rPr>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18DE569B" w14:textId="77777777" w:rsidR="00F17D77" w:rsidRPr="00D808BD" w:rsidRDefault="00F17D77" w:rsidP="00F17D77">
      <w:pPr>
        <w:pStyle w:val="DICTA-TEXTO"/>
        <w:rPr>
          <w:lang w:val="es-ES_tradnl"/>
        </w:rPr>
      </w:pPr>
      <w:r w:rsidRPr="00D808BD">
        <w:rPr>
          <w:lang w:val="es-ES_tradnl"/>
        </w:rPr>
        <w:t xml:space="preserve">No obstante, y como salvedad, el Departamento de Salud podrá prolongar en el servicio activo a determinado personal </w:t>
      </w:r>
      <w:proofErr w:type="gramStart"/>
      <w:r w:rsidRPr="00D808BD">
        <w:rPr>
          <w:lang w:val="es-ES_tradnl"/>
        </w:rPr>
        <w:t>del mismo</w:t>
      </w:r>
      <w:proofErr w:type="gramEnd"/>
      <w:r w:rsidRPr="00D808BD">
        <w:rPr>
          <w:lang w:val="es-ES_tradnl"/>
        </w:rPr>
        <w:t xml:space="preserve"> durante el </w:t>
      </w:r>
      <w:r w:rsidRPr="00D808BD">
        <w:rPr>
          <w:lang w:val="es-ES_tradnl"/>
        </w:rPr>
        <w:lastRenderedPageBreak/>
        <w:t xml:space="preserve">año 2023,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w:t>
      </w:r>
      <w:proofErr w:type="spellStart"/>
      <w:r w:rsidRPr="00D808BD">
        <w:rPr>
          <w:lang w:val="es-ES_tradnl"/>
        </w:rPr>
        <w:t>A.1</w:t>
      </w:r>
      <w:proofErr w:type="spellEnd"/>
      <w:r w:rsidRPr="00D808BD">
        <w:rPr>
          <w:lang w:val="es-ES_tradnl"/>
        </w:rPr>
        <w:t xml:space="preserve">. y </w:t>
      </w:r>
      <w:proofErr w:type="spellStart"/>
      <w:r w:rsidRPr="00D808BD">
        <w:rPr>
          <w:lang w:val="es-ES_tradnl"/>
        </w:rPr>
        <w:t>A.2.5</w:t>
      </w:r>
      <w:proofErr w:type="spellEnd"/>
      <w:r w:rsidRPr="00D808BD">
        <w:rPr>
          <w:lang w:val="es-ES_tradnl"/>
        </w:rPr>
        <w:t>. de la Ley Foral 11/1992, reguladora del régimen específico del personal adscrito al Servicio Navarro de Salud-</w:t>
      </w:r>
      <w:proofErr w:type="spellStart"/>
      <w:r w:rsidRPr="00D808BD">
        <w:rPr>
          <w:lang w:val="es-ES_tradnl"/>
        </w:rPr>
        <w:t>Osasunbidea</w:t>
      </w:r>
      <w:proofErr w:type="spellEnd"/>
      <w:r w:rsidRPr="00D808BD">
        <w:rPr>
          <w:lang w:val="es-ES_tradnl"/>
        </w:rPr>
        <w:t>, así como a los profesionales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legal.</w:t>
      </w:r>
    </w:p>
    <w:p w14:paraId="21F155A4" w14:textId="77777777" w:rsidR="00F17D77" w:rsidRPr="00D808BD" w:rsidRDefault="00F17D77" w:rsidP="00F17D77">
      <w:pPr>
        <w:pStyle w:val="DICTA-TEXTO"/>
        <w:rPr>
          <w:lang w:val="es-ES_tradnl"/>
        </w:rPr>
      </w:pPr>
      <w:r w:rsidRPr="00D808BD">
        <w:rPr>
          <w:lang w:val="es-ES_tradnl"/>
        </w:rPr>
        <w:t xml:space="preserve">La prolongación se realizará por un año, siendo prorrogable si se mantienen las condiciones del otorgamiento, previa solicitud del interesado, y con el límite de setenta </w:t>
      </w:r>
      <w:proofErr w:type="gramStart"/>
      <w:r w:rsidRPr="00D808BD">
        <w:rPr>
          <w:lang w:val="es-ES_tradnl"/>
        </w:rPr>
        <w:t>años de edad</w:t>
      </w:r>
      <w:proofErr w:type="gramEnd"/>
      <w:r w:rsidRPr="00D808BD">
        <w:rPr>
          <w:lang w:val="es-ES_tradnl"/>
        </w:rPr>
        <w:t>.</w:t>
      </w:r>
    </w:p>
    <w:p w14:paraId="42B8B533" w14:textId="77777777" w:rsidR="00F17D77" w:rsidRPr="00D808BD" w:rsidRDefault="00F17D77" w:rsidP="00F17D77">
      <w:pPr>
        <w:pStyle w:val="DICTA-TEXTO"/>
        <w:rPr>
          <w:lang w:val="es-ES_tradnl"/>
        </w:rPr>
      </w:pPr>
      <w:r w:rsidRPr="00D808BD">
        <w:rPr>
          <w:b/>
          <w:lang w:val="es-ES_tradnl"/>
        </w:rPr>
        <w:t>Disposición adicional segunda</w:t>
      </w:r>
      <w:r w:rsidRPr="00D808BD">
        <w:rPr>
          <w:lang w:val="es-ES_tradnl"/>
        </w:rPr>
        <w:t>.</w:t>
      </w:r>
      <w:r w:rsidRPr="00D808BD">
        <w:rPr>
          <w:b/>
          <w:lang w:val="es-ES_tradnl"/>
        </w:rPr>
        <w:t xml:space="preserve"> </w:t>
      </w:r>
      <w:r w:rsidRPr="00D808BD">
        <w:rPr>
          <w:lang w:val="es-ES_tradnl"/>
        </w:rPr>
        <w:t>Disposiciones relativas a los procesos selectivos convocados por las Administraciones Públicas de Navarra.</w:t>
      </w:r>
    </w:p>
    <w:p w14:paraId="47131464" w14:textId="77777777" w:rsidR="00F17D77" w:rsidRPr="00D808BD" w:rsidRDefault="00F17D77" w:rsidP="00F17D77">
      <w:pPr>
        <w:pStyle w:val="DICTA-TEXTO"/>
        <w:rPr>
          <w:lang w:val="es-ES_tradnl"/>
        </w:rPr>
      </w:pPr>
      <w:r w:rsidRPr="00D808BD">
        <w:rPr>
          <w:lang w:val="es-ES_tradnl"/>
        </w:rPr>
        <w:t>1. Se faculta a las Administraciones Públicas de Navarra para que, en las convocatorias de procesos selectivos, de ingreso o provisión de puestos de trabajo se exija la presentación electrónica de las solicitudes y demás documentación.</w:t>
      </w:r>
    </w:p>
    <w:p w14:paraId="6556B96E" w14:textId="77777777" w:rsidR="00F17D77" w:rsidRPr="00D808BD" w:rsidRDefault="00F17D77" w:rsidP="00F17D77">
      <w:pPr>
        <w:pStyle w:val="DICTA-TEXTO"/>
        <w:rPr>
          <w:lang w:val="es-ES_tradnl"/>
        </w:rPr>
      </w:pPr>
      <w:r w:rsidRPr="00D808BD">
        <w:rPr>
          <w:lang w:val="es-ES_tradnl"/>
        </w:rPr>
        <w:t>2. Los plazos señalados por días para la presentación de solicitudes de participación en los procesos selectivos señalados en el apartado anterior, se entenderán, en todo caso, expresados en días naturales.</w:t>
      </w:r>
    </w:p>
    <w:p w14:paraId="70904FF3" w14:textId="77777777" w:rsidR="00F17D77" w:rsidRPr="00D808BD" w:rsidRDefault="00F17D77" w:rsidP="00F17D77">
      <w:pPr>
        <w:pStyle w:val="DICTA-TEXTO"/>
        <w:rPr>
          <w:lang w:val="es-ES_tradnl"/>
        </w:rPr>
      </w:pPr>
      <w:r w:rsidRPr="00D808BD">
        <w:rPr>
          <w:b/>
          <w:lang w:val="es-ES_tradnl"/>
        </w:rPr>
        <w:t xml:space="preserve">Disposición adicional tercera. </w:t>
      </w:r>
      <w:r w:rsidRPr="00D808BD">
        <w:rPr>
          <w:lang w:val="es-ES_tradnl"/>
        </w:rPr>
        <w:t>Disposiciones relativas a los llamamientos en los procesos de contratación temporal por las Administraciones Públicas de Navarra.</w:t>
      </w:r>
    </w:p>
    <w:p w14:paraId="2BF765E2" w14:textId="77777777" w:rsidR="00F17D77" w:rsidRPr="00D808BD" w:rsidRDefault="00F17D77" w:rsidP="00F17D77">
      <w:pPr>
        <w:pStyle w:val="DICTA-TEXTO"/>
        <w:rPr>
          <w:lang w:val="es-ES_tradnl"/>
        </w:rPr>
      </w:pPr>
      <w:r w:rsidRPr="00D808BD">
        <w:rPr>
          <w:lang w:val="es-ES_tradnl"/>
        </w:rPr>
        <w:t xml:space="preserve">1. Se faculta a las Administraciones Públicas de Navarra para que, en los procesos de contratación temporal, el llamamiento de las personas aspirantes y la elección de contratos se efectúe por medios telemáticos y electrónicos. </w:t>
      </w:r>
    </w:p>
    <w:p w14:paraId="6F034427" w14:textId="77777777" w:rsidR="00F17D77" w:rsidRPr="00D808BD" w:rsidRDefault="00F17D77" w:rsidP="00F17D77">
      <w:pPr>
        <w:pStyle w:val="DICTA-TEXTO"/>
        <w:rPr>
          <w:lang w:val="es-ES_tradnl"/>
        </w:rPr>
      </w:pPr>
      <w:r w:rsidRPr="00D808BD">
        <w:rPr>
          <w:lang w:val="es-ES_tradnl"/>
        </w:rPr>
        <w:lastRenderedPageBreak/>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0A3B3C1C" w14:textId="77777777" w:rsidR="00F17D77" w:rsidRPr="00D808BD" w:rsidRDefault="00F17D77" w:rsidP="00F17D77">
      <w:pPr>
        <w:pStyle w:val="DICTA-TEXTO"/>
        <w:rPr>
          <w:lang w:val="es-ES_tradnl"/>
        </w:rPr>
      </w:pPr>
      <w:r w:rsidRPr="00D808BD">
        <w:rPr>
          <w:b/>
          <w:lang w:val="es-ES_tradnl"/>
        </w:rPr>
        <w:t>Disposición adicional cuarta</w:t>
      </w:r>
      <w:r w:rsidRPr="00D808BD">
        <w:rPr>
          <w:lang w:val="es-ES_tradnl"/>
        </w:rPr>
        <w:t>. Modificación requisitos de las plazas incluidas en los decretos forales en cuya virtud se aprueben ofertas públicas de empleo.</w:t>
      </w:r>
    </w:p>
    <w:p w14:paraId="1D7DB180" w14:textId="77777777" w:rsidR="00F17D77" w:rsidRPr="00D808BD" w:rsidRDefault="00F17D77" w:rsidP="00F17D77">
      <w:pPr>
        <w:pStyle w:val="DICTA-TEXTO"/>
        <w:rPr>
          <w:lang w:val="es-ES_tradnl"/>
        </w:rPr>
      </w:pPr>
      <w:r w:rsidRPr="00D808BD">
        <w:rPr>
          <w:lang w:val="es-ES_tradnl"/>
        </w:rPr>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se ofertarán de conformidad con los que figuren en la plantilla orgánica a la fecha de la respectiva convocatoria de ingreso.</w:t>
      </w:r>
    </w:p>
    <w:p w14:paraId="35F9C26E" w14:textId="77777777" w:rsidR="00F17D77" w:rsidRPr="00D808BD" w:rsidRDefault="00F17D77" w:rsidP="00F17D77">
      <w:pPr>
        <w:pStyle w:val="DICTA-TEXTO"/>
        <w:rPr>
          <w:lang w:val="es-ES_tradnl"/>
        </w:rPr>
      </w:pPr>
      <w:r w:rsidRPr="00D808BD">
        <w:rPr>
          <w:b/>
          <w:lang w:val="es-ES_tradnl"/>
        </w:rPr>
        <w:t xml:space="preserve">Disposición adicional quinta. </w:t>
      </w:r>
      <w:r w:rsidRPr="00D808BD">
        <w:rPr>
          <w:lang w:val="es-ES_tradnl"/>
        </w:rPr>
        <w:t>Transferencia de servicios en materia de tráfico y circulación de vehículos a motor.</w:t>
      </w:r>
    </w:p>
    <w:p w14:paraId="3B7D37C3" w14:textId="009BD7C1" w:rsidR="00F17D77" w:rsidRPr="00D808BD" w:rsidRDefault="00F17D77" w:rsidP="00162429">
      <w:pPr>
        <w:pStyle w:val="DICTA-TEXTO"/>
        <w:rPr>
          <w:lang w:val="es-ES_tradnl"/>
        </w:rPr>
      </w:pPr>
      <w:r w:rsidRPr="00D808BD">
        <w:rPr>
          <w:lang w:val="es-ES_tradnl"/>
        </w:rPr>
        <w:t>1.</w:t>
      </w:r>
      <w:r w:rsidR="00C33714" w:rsidRPr="00D808BD">
        <w:rPr>
          <w:lang w:val="es-ES_tradnl"/>
        </w:rPr>
        <w:t xml:space="preserve"> </w:t>
      </w:r>
      <w:r w:rsidRPr="00D808BD">
        <w:rPr>
          <w:lang w:val="es-ES_tradnl"/>
        </w:rPr>
        <w:t>Se autoriza al Gobierno de Navarra para que proceda a la integración en la plantilla de la Administración de la Comunidad Foral del personal funcionario y/o laboral que determine la Junta de Transferencias por acuerdo de traspaso de funciones y servicios de la Administración del Estado a la Comunidad Foral de Navarra en materia de tráfico y circulación de vehículos a motor prevista.</w:t>
      </w:r>
    </w:p>
    <w:p w14:paraId="6893778B" w14:textId="75B0ACA6" w:rsidR="00F17D77" w:rsidRPr="00D808BD" w:rsidRDefault="00F17D77" w:rsidP="00162429">
      <w:pPr>
        <w:pStyle w:val="DICTA-TEXTO"/>
        <w:rPr>
          <w:lang w:val="es-ES_tradnl"/>
        </w:rPr>
      </w:pPr>
      <w:r w:rsidRPr="00D808BD">
        <w:rPr>
          <w:lang w:val="es-ES_tradnl"/>
        </w:rPr>
        <w:t>2.</w:t>
      </w:r>
      <w:r w:rsidR="00C33714" w:rsidRPr="00D808BD">
        <w:rPr>
          <w:lang w:val="es-ES_tradnl"/>
        </w:rPr>
        <w:t xml:space="preserve"> </w:t>
      </w:r>
      <w:r w:rsidRPr="00D808BD">
        <w:rPr>
          <w:lang w:val="es-ES_tradnl"/>
        </w:rPr>
        <w:t>Se faculta al Gobierno de Navarra para habilitar en las partidas presupuestarias correspondientes, mediante la tramitación de movimiento de fondos, los créditos necesarios para financiar la integración del referido personal, así como otros gastos asociados al traspaso de funciones y servicios en materia de tráfico y circulación de vehículos a motor.</w:t>
      </w:r>
    </w:p>
    <w:p w14:paraId="7C5E0521" w14:textId="77777777" w:rsidR="00F17D77" w:rsidRPr="00D808BD" w:rsidRDefault="00F17D77" w:rsidP="00F17D77">
      <w:pPr>
        <w:pStyle w:val="DICTA-TEXTO"/>
        <w:rPr>
          <w:lang w:val="es-ES_tradnl"/>
        </w:rPr>
      </w:pPr>
      <w:r w:rsidRPr="00D808BD">
        <w:rPr>
          <w:lang w:val="es-ES_tradnl"/>
        </w:rPr>
        <w:t xml:space="preserve">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w:t>
      </w:r>
      <w:r w:rsidRPr="00D808BD">
        <w:rPr>
          <w:lang w:val="es-ES_tradnl"/>
        </w:rPr>
        <w:lastRenderedPageBreak/>
        <w:t>referidas a sus retribuciones personales y complementarias como a las actualizaciones retributivas que se puedan aplicar con carácter general.</w:t>
      </w:r>
    </w:p>
    <w:p w14:paraId="660AB4E8" w14:textId="77777777" w:rsidR="00F17D77" w:rsidRPr="00D808BD" w:rsidRDefault="00F17D77" w:rsidP="00F17D77">
      <w:pPr>
        <w:pStyle w:val="DICTA-TEXTO"/>
        <w:rPr>
          <w:lang w:val="es-ES_tradnl"/>
        </w:rPr>
      </w:pPr>
      <w:r w:rsidRPr="00D808BD">
        <w:rPr>
          <w:b/>
          <w:lang w:val="es-ES_tradnl"/>
        </w:rPr>
        <w:t>Disposición adicional sexta.</w:t>
      </w:r>
      <w:r w:rsidRPr="00D808BD">
        <w:rPr>
          <w:lang w:val="es-ES_tradnl"/>
        </w:rPr>
        <w:t xml:space="preserve"> Personal funcionario del Cuerpo de Policía Foral acogido al sistema de Montepíos. Coeficiente reductor de la edad de jubilación.</w:t>
      </w:r>
    </w:p>
    <w:p w14:paraId="43CB1560" w14:textId="77777777" w:rsidR="00F17D77" w:rsidRPr="00D808BD" w:rsidRDefault="00F17D77" w:rsidP="00F17D77">
      <w:pPr>
        <w:pStyle w:val="DICTA-TEXTO"/>
        <w:rPr>
          <w:lang w:val="es-ES_tradnl"/>
        </w:rPr>
      </w:pPr>
      <w:r w:rsidRPr="00D808BD">
        <w:rPr>
          <w:lang w:val="es-ES_tradnl"/>
        </w:rPr>
        <w:t>El personal funcionario del Cuerpo de Policía Foral que se rige por el sistema de Montepíos podrá optar, en un plazo de dos meses desde la entrada en vigor de la presente ley foral, con carácter definitivo e irrevocable, por la aplicación del sistema de coeficientes reductores de la edad de jubilación previsto en la normativa específica de la Seguridad Social, en los términos establecidos en la Disposición Adicional Decimonovena de la Ley Foral 10/2003, de 5 de marzo, sobre régimen transitorio de los derechos pasivos del personal funcionario de los montepíos de las Administraciones Públicas de Navarra.</w:t>
      </w:r>
    </w:p>
    <w:p w14:paraId="60FFEFB2" w14:textId="77777777" w:rsidR="00F17D77" w:rsidRPr="00D808BD" w:rsidRDefault="00F17D77" w:rsidP="00F17D77">
      <w:pPr>
        <w:pStyle w:val="DICTA-TEXTO"/>
        <w:rPr>
          <w:lang w:val="es-ES_tradnl"/>
        </w:rPr>
      </w:pPr>
      <w:r w:rsidRPr="00D808BD">
        <w:rPr>
          <w:lang w:val="es-ES_tradnl"/>
        </w:rPr>
        <w:t>Quienes opten por la aplicación del sistema de coeficientes reductores deberán soportar la cotización adicional correspondiente desde el 1 de enero de 2022.</w:t>
      </w:r>
    </w:p>
    <w:p w14:paraId="559B681D" w14:textId="77777777" w:rsidR="00F17D77" w:rsidRPr="00D808BD" w:rsidRDefault="00F17D77" w:rsidP="00F17D77">
      <w:pPr>
        <w:pStyle w:val="DICTA-TEXTO"/>
        <w:rPr>
          <w:lang w:val="es-ES_tradnl"/>
        </w:rPr>
      </w:pPr>
      <w:r w:rsidRPr="00D808BD">
        <w:rPr>
          <w:lang w:val="es-ES_tradnl"/>
        </w:rPr>
        <w:t>Si por efecto de cualquier modificación normativa resultase una condición más beneficiosa a la existente, se habilitará para quienes hubiesen permanecido acogidos al sistema de Montepíos un nuevo plazo de opción, sin menoscabo de los aportes económicos asociados a que pudiera haber lugar.</w:t>
      </w:r>
    </w:p>
    <w:p w14:paraId="3496DAA9" w14:textId="77777777" w:rsidR="00F17D77" w:rsidRPr="00D808BD" w:rsidRDefault="00F17D77" w:rsidP="00F17D77">
      <w:pPr>
        <w:pStyle w:val="DICTA-TEXTO"/>
        <w:rPr>
          <w:lang w:val="es-ES_tradnl"/>
        </w:rPr>
      </w:pPr>
      <w:r w:rsidRPr="00D808BD">
        <w:rPr>
          <w:b/>
          <w:lang w:val="es-ES_tradnl"/>
        </w:rPr>
        <w:t xml:space="preserve">Disposición adicional séptima. </w:t>
      </w:r>
      <w:r w:rsidRPr="00D808BD">
        <w:rPr>
          <w:lang w:val="es-ES_tradnl"/>
        </w:rPr>
        <w:t>Excepción permanencia en servicio activo.</w:t>
      </w:r>
    </w:p>
    <w:p w14:paraId="707B842F" w14:textId="77777777" w:rsidR="00F17D77" w:rsidRPr="00D808BD" w:rsidRDefault="00F17D77" w:rsidP="00F17D77">
      <w:pPr>
        <w:pStyle w:val="DICTA-TEXTO"/>
        <w:rPr>
          <w:lang w:val="es-ES_tradnl"/>
        </w:rPr>
      </w:pPr>
      <w:r w:rsidRPr="00D808BD">
        <w:rPr>
          <w:lang w:val="es-ES_tradnl"/>
        </w:rPr>
        <w:t>De manera excepcional, se autoriza la permanencia en el servicio activo por encima de los 70 años de edad del personal adscrito al Departamento de Cohesión Territorial dentro de la Dirección General de Obras e Infraestructuras que ocupen la Dirección de Servicio, durante el año 2023 por un periodo de un año por necesidades del servicio, falta de profesionales, complejidad técnica de los proyectos u obras de ejecución inmediata que es preciso acometer, de suma trascendencia para el desarrollo territorial de la Comunidad Foral de Navarra, razones en todo caso debidamente justificadas.</w:t>
      </w:r>
    </w:p>
    <w:p w14:paraId="4D8AF3F6" w14:textId="77777777" w:rsidR="00F17D77" w:rsidRPr="00D808BD" w:rsidRDefault="00F17D77" w:rsidP="00F17D77">
      <w:pPr>
        <w:pStyle w:val="DICTA-TEXTO"/>
        <w:rPr>
          <w:lang w:val="es-ES_tradnl"/>
        </w:rPr>
      </w:pPr>
      <w:r w:rsidRPr="00D808BD">
        <w:rPr>
          <w:b/>
          <w:lang w:val="es-ES_tradnl"/>
        </w:rPr>
        <w:lastRenderedPageBreak/>
        <w:t>Disposición adicional octava.</w:t>
      </w:r>
      <w:r w:rsidRPr="00D808BD">
        <w:rPr>
          <w:lang w:val="es-ES_tradnl"/>
        </w:rPr>
        <w:t xml:space="preserve"> Tratamiento del Fondo de Participación de las Entidades Locales.</w:t>
      </w:r>
    </w:p>
    <w:p w14:paraId="23DEF122" w14:textId="77777777" w:rsidR="00F17D77" w:rsidRPr="00D808BD" w:rsidRDefault="00F17D77" w:rsidP="00F17D77">
      <w:pPr>
        <w:pStyle w:val="DICTA-TEXTO"/>
        <w:rPr>
          <w:lang w:val="es-ES_tradnl"/>
        </w:rPr>
      </w:pPr>
      <w:r w:rsidRPr="00D808BD">
        <w:rPr>
          <w:lang w:val="es-ES_tradnl"/>
        </w:rPr>
        <w:t>1.</w:t>
      </w:r>
      <w:r w:rsidRPr="00D808BD">
        <w:rPr>
          <w:b/>
          <w:lang w:val="es-ES_tradnl"/>
        </w:rPr>
        <w:t xml:space="preserve"> </w:t>
      </w:r>
      <w:r w:rsidRPr="00D808BD">
        <w:rPr>
          <w:lang w:val="es-ES_tradnl"/>
        </w:rPr>
        <w:t xml:space="preserve">Los créditos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tendrán la consideración de remanente de tesorería afecto a dicho Fondo. Este remanente podrá asignarse </w:t>
      </w:r>
      <w:proofErr w:type="gramStart"/>
      <w:r w:rsidRPr="00D808BD">
        <w:rPr>
          <w:lang w:val="es-ES_tradnl"/>
        </w:rPr>
        <w:t>conjuntamente con</w:t>
      </w:r>
      <w:proofErr w:type="gramEnd"/>
      <w:r w:rsidRPr="00D808BD">
        <w:rPr>
          <w:lang w:val="es-ES_tradnl"/>
        </w:rPr>
        <w:t xml:space="preserve"> el crédito presupuestario de cada ejercicio, en función del grado de ejecución presupuestaria y siempre que las previsiones de ingreso así lo permitan, en orden a financiar aportaciones a entidades locales por ejecución de obras incluidas en los planes de inversiones.</w:t>
      </w:r>
    </w:p>
    <w:p w14:paraId="27053FF2" w14:textId="77777777" w:rsidR="00F17D77" w:rsidRPr="00D808BD" w:rsidRDefault="00F17D77" w:rsidP="00F17D77">
      <w:pPr>
        <w:pStyle w:val="DICTA-TEXTO"/>
        <w:rPr>
          <w:lang w:val="es-ES_tradnl"/>
        </w:rPr>
      </w:pPr>
      <w:r w:rsidRPr="00D808BD">
        <w:rPr>
          <w:lang w:val="es-ES_tradnl"/>
        </w:rPr>
        <w:t>2. La persona titular de la Dirección General de Administración Local y Despoblación podrá realizar movimientos de fondos entre partidas del Fondo de Participación de las Entidades Locales en los tributos de Navarra en su vertiente de transferencias de capital cuando así se considere necesario.</w:t>
      </w:r>
    </w:p>
    <w:p w14:paraId="48754EDB" w14:textId="77777777" w:rsidR="00F17D77" w:rsidRPr="00D808BD" w:rsidRDefault="00F17D77" w:rsidP="00F17D77">
      <w:pPr>
        <w:pStyle w:val="DICTA-TEXTO"/>
        <w:rPr>
          <w:lang w:val="es-ES_tradnl"/>
        </w:rPr>
      </w:pPr>
      <w:r w:rsidRPr="00D808BD">
        <w:rPr>
          <w:lang w:val="es-ES_tradnl"/>
        </w:rPr>
        <w:t xml:space="preserve">Igualmente se podrán crear partidas presupuestarias dentro del fondo de participación de las entidades locales en los tributos de Navarra en su vertiente de transferencias de capital cuando así se considere necesario, </w:t>
      </w:r>
    </w:p>
    <w:p w14:paraId="73BCAC9A" w14:textId="77777777" w:rsidR="00F17D77" w:rsidRPr="00D808BD" w:rsidRDefault="00F17D77" w:rsidP="00F17D77">
      <w:pPr>
        <w:pStyle w:val="DICTA-TEXTO"/>
        <w:rPr>
          <w:lang w:val="es-ES_tradnl"/>
        </w:rPr>
      </w:pPr>
      <w:r w:rsidRPr="00D808BD">
        <w:rPr>
          <w:lang w:val="es-ES_tradnl"/>
        </w:rPr>
        <w:t>3. La Dirección General de Administración Local 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14:paraId="4ED4E41B" w14:textId="77777777" w:rsidR="00F17D77" w:rsidRPr="00D808BD" w:rsidRDefault="00F17D77" w:rsidP="00F17D77">
      <w:pPr>
        <w:pStyle w:val="DICTA-TEXTO"/>
        <w:rPr>
          <w:lang w:val="es-ES_tradnl"/>
        </w:rPr>
      </w:pPr>
      <w:r w:rsidRPr="00D808BD">
        <w:rPr>
          <w:lang w:val="es-ES_tradnl"/>
        </w:rPr>
        <w:t>4. La persona titular de la Dirección General de Administración Local y Despoblación podrá realizar movimientos de fondos entre partidas del Fondo de Participación de las Haciendas Locales en los Tributos de Navarra por Transferencias Corrientes cuando así se consideren necesarios.</w:t>
      </w:r>
    </w:p>
    <w:p w14:paraId="1F4C0C48" w14:textId="77777777" w:rsidR="00F17D77" w:rsidRPr="00D808BD" w:rsidRDefault="00F17D77" w:rsidP="00F17D77">
      <w:pPr>
        <w:pStyle w:val="DICTA-TEXTO"/>
        <w:rPr>
          <w:lang w:val="es-ES_tradnl"/>
        </w:rPr>
      </w:pPr>
      <w:r w:rsidRPr="00D808BD">
        <w:rPr>
          <w:lang w:val="es-ES_tradnl"/>
        </w:rPr>
        <w:lastRenderedPageBreak/>
        <w:t>Asimismo, se podrán crear partidas presupuestarias dentro del Fondo de Participación de las Haciendas Locales en los Tributos de Navarra por Transferencias Corrientes cuando así se considere necesario.</w:t>
      </w:r>
    </w:p>
    <w:p w14:paraId="1D0EB388" w14:textId="77777777" w:rsidR="00F17D77" w:rsidRPr="00D808BD" w:rsidRDefault="00F17D77" w:rsidP="00F17D77">
      <w:pPr>
        <w:pStyle w:val="DICTA-TEXTO"/>
        <w:rPr>
          <w:lang w:val="es-ES_tradnl"/>
        </w:rPr>
      </w:pPr>
      <w:r w:rsidRPr="00D808BD">
        <w:rPr>
          <w:b/>
          <w:lang w:val="es-ES_tradnl"/>
        </w:rPr>
        <w:t>Disposición adicional novena.</w:t>
      </w:r>
      <w:r w:rsidRPr="00D808BD">
        <w:rPr>
          <w:lang w:val="es-ES_tradnl"/>
        </w:rPr>
        <w:t xml:space="preserve"> Contrato para la Ampliación de la 1.ª fase de la Zona Regable del Canal de Navarra.</w:t>
      </w:r>
    </w:p>
    <w:p w14:paraId="19240486" w14:textId="77777777" w:rsidR="00F17D77" w:rsidRPr="00D808BD" w:rsidRDefault="00F17D77" w:rsidP="00F17D77">
      <w:pPr>
        <w:pStyle w:val="DICTA-TEXTO"/>
        <w:rPr>
          <w:lang w:val="es-ES_tradnl"/>
        </w:rPr>
      </w:pPr>
      <w:r w:rsidRPr="00D808BD">
        <w:rPr>
          <w:lang w:val="es-ES_tradnl"/>
        </w:rPr>
        <w:t>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el contrato de concesión de obras públicas para la construcción y explotación de las infraestructuras de interés general de la Ampliación de la 1.ª fase de la Zona Regable del Canal de Navarra, a excepción de las referidas a los procesos de concentración parcelaria y a las declaraciones de puesta en riego de cada sector o zona y sus modificaciones. La aprobación administrativa de los proyectos de obras del contrato concesional y las modificaciones de éstos se realizarán por el Departamento de Cohesión Territorial.</w:t>
      </w:r>
    </w:p>
    <w:p w14:paraId="24F1F02E" w14:textId="77777777" w:rsidR="00F17D77" w:rsidRPr="00D808BD" w:rsidRDefault="00F17D77" w:rsidP="00F17D77">
      <w:pPr>
        <w:pStyle w:val="DICTA-TEXTO"/>
        <w:rPr>
          <w:lang w:val="es-ES_tradnl"/>
        </w:rPr>
      </w:pPr>
      <w:r w:rsidRPr="00D808BD">
        <w:rPr>
          <w:b/>
          <w:lang w:val="es-ES_tradnl"/>
        </w:rPr>
        <w:t xml:space="preserve">Disposición adicional décima. </w:t>
      </w:r>
      <w:r w:rsidRPr="00D808BD">
        <w:rPr>
          <w:lang w:val="es-ES_tradnl"/>
        </w:rPr>
        <w:t>Atribuciones en materia de transporte.</w:t>
      </w:r>
    </w:p>
    <w:p w14:paraId="09E4CB3E" w14:textId="77777777" w:rsidR="00F17D77" w:rsidRPr="00D808BD" w:rsidRDefault="00F17D77" w:rsidP="00F17D77">
      <w:pPr>
        <w:pStyle w:val="DICTA-TEXTO"/>
        <w:rPr>
          <w:lang w:val="es-ES_tradnl"/>
        </w:rPr>
      </w:pPr>
      <w:r w:rsidRPr="00D808BD">
        <w:rPr>
          <w:lang w:val="es-ES_tradnl"/>
        </w:rPr>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59D03434" w14:textId="77777777" w:rsidR="00F17D77" w:rsidRPr="00D808BD" w:rsidRDefault="00F17D77" w:rsidP="00F17D77">
      <w:pPr>
        <w:pStyle w:val="DICTA-TEXTO"/>
        <w:rPr>
          <w:lang w:val="es-ES_tradnl"/>
        </w:rPr>
      </w:pPr>
      <w:r w:rsidRPr="00D808BD">
        <w:rPr>
          <w:b/>
          <w:lang w:val="es-ES_tradnl"/>
        </w:rPr>
        <w:t>Disposición adicional undécima.</w:t>
      </w:r>
      <w:r w:rsidRPr="00D808BD">
        <w:rPr>
          <w:lang w:val="es-ES_tradnl"/>
        </w:rPr>
        <w:t xml:space="preserve"> Módulos económicos de distribución de fondos públicos para sostenimiento de centros concertados.</w:t>
      </w:r>
    </w:p>
    <w:p w14:paraId="0C6996BE" w14:textId="787BA723" w:rsidR="00F17D77" w:rsidRPr="00D808BD" w:rsidRDefault="00F17D77" w:rsidP="00F17D77">
      <w:pPr>
        <w:pStyle w:val="DICTA-TEXTO"/>
        <w:rPr>
          <w:lang w:val="es-ES_tradnl"/>
        </w:rPr>
      </w:pPr>
      <w:r w:rsidRPr="00D808BD">
        <w:rPr>
          <w:lang w:val="es-ES_tradnl"/>
        </w:rPr>
        <w:t xml:space="preserve">Los importes anuales de los módulos económicos por unidad escolar en los centros concertados de los distintos niveles y modalidades educativas, desglosados en los siguientes conceptos: </w:t>
      </w:r>
      <w:r w:rsidR="005C0F70" w:rsidRPr="00D808BD">
        <w:rPr>
          <w:lang w:val="es-ES_tradnl"/>
        </w:rPr>
        <w:t>“</w:t>
      </w:r>
      <w:r w:rsidRPr="00D808BD">
        <w:rPr>
          <w:lang w:val="es-ES_tradnl"/>
        </w:rPr>
        <w:t xml:space="preserve">Salarios del personal docente incluidas cargas sociales”, con especificación de la ratio de profesorado titular y agregado por unidad concertada, </w:t>
      </w:r>
      <w:r w:rsidR="005C0F70" w:rsidRPr="00D808BD">
        <w:rPr>
          <w:lang w:val="es-ES_tradnl"/>
        </w:rPr>
        <w:t>“</w:t>
      </w:r>
      <w:r w:rsidRPr="00D808BD">
        <w:rPr>
          <w:lang w:val="es-ES_tradnl"/>
        </w:rPr>
        <w:t xml:space="preserve">Gastos variables”, y </w:t>
      </w:r>
      <w:r w:rsidR="005C0F70" w:rsidRPr="00D808BD">
        <w:rPr>
          <w:lang w:val="es-ES_tradnl"/>
        </w:rPr>
        <w:t>“</w:t>
      </w:r>
      <w:r w:rsidRPr="00D808BD">
        <w:rPr>
          <w:lang w:val="es-ES_tradnl"/>
        </w:rPr>
        <w:t>Otros gastos”, con expresión del porcentaje de cada concepto respecto a la totalidad del módulo, serán los recogidos en el Anexo I.</w:t>
      </w:r>
    </w:p>
    <w:p w14:paraId="3280FF54" w14:textId="23D2BDC5" w:rsidR="00F17D77" w:rsidRPr="00D808BD" w:rsidRDefault="00F17D77" w:rsidP="00F17D77">
      <w:pPr>
        <w:pStyle w:val="DICTA-TEXTO"/>
        <w:rPr>
          <w:lang w:val="es-ES_tradnl"/>
        </w:rPr>
      </w:pPr>
      <w:r w:rsidRPr="00D808BD">
        <w:rPr>
          <w:lang w:val="es-ES_tradnl"/>
        </w:rPr>
        <w:lastRenderedPageBreak/>
        <w:t xml:space="preserve">En el concepto de </w:t>
      </w:r>
      <w:r w:rsidR="005C0F70" w:rsidRPr="00D808BD">
        <w:rPr>
          <w:lang w:val="es-ES_tradnl"/>
        </w:rPr>
        <w:t>“</w:t>
      </w:r>
      <w:r w:rsidRPr="00D808BD">
        <w:rPr>
          <w:lang w:val="es-ES_tradnl"/>
        </w:rPr>
        <w:t>Salarios del personal docente incluidas cargas sociales” se recoge el coste derivado de las remuneraciones del personal docente y sus cargas sociales en los respectivos niveles de enseñanza.</w:t>
      </w:r>
    </w:p>
    <w:p w14:paraId="5C5B748F" w14:textId="7AEE02B8" w:rsidR="00F17D77" w:rsidRPr="00D808BD" w:rsidRDefault="00F17D77" w:rsidP="00F17D77">
      <w:pPr>
        <w:pStyle w:val="DICTA-TEXTO"/>
        <w:rPr>
          <w:lang w:val="es-ES_tradnl"/>
        </w:rPr>
      </w:pPr>
      <w:r w:rsidRPr="00D808BD">
        <w:rPr>
          <w:lang w:val="es-ES_tradnl"/>
        </w:rPr>
        <w:t xml:space="preserve">En el concepto de </w:t>
      </w:r>
      <w:r w:rsidR="005C0F70" w:rsidRPr="00D808BD">
        <w:rPr>
          <w:lang w:val="es-ES_tradnl"/>
        </w:rPr>
        <w:t>“</w:t>
      </w:r>
      <w:r w:rsidRPr="00D808BD">
        <w:rPr>
          <w:lang w:val="es-ES_tradnl"/>
        </w:rPr>
        <w:t>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25218D73" w14:textId="77777777" w:rsidR="00F17D77" w:rsidRPr="00D808BD" w:rsidRDefault="00F17D77" w:rsidP="00F17D77">
      <w:pPr>
        <w:pStyle w:val="DICTA-TEXTO"/>
        <w:rPr>
          <w:lang w:val="es-ES_tradnl"/>
        </w:rPr>
      </w:pPr>
      <w:r w:rsidRPr="00D808BD">
        <w:rPr>
          <w:lang w:val="es-ES_tradnl"/>
        </w:rPr>
        <w:t>Estas cantidades se recogerán en un fondo general que se distribuirá en forma individualizada entre el personal docente de los centros concertados, de acuerdo con las circunstancias que concurran en cada docente.</w:t>
      </w:r>
    </w:p>
    <w:p w14:paraId="075C8638" w14:textId="77777777" w:rsidR="00F17D77" w:rsidRPr="00D808BD" w:rsidRDefault="00F17D77" w:rsidP="00F17D77">
      <w:pPr>
        <w:pStyle w:val="DICTA-TEXTO"/>
        <w:rPr>
          <w:lang w:val="es-ES_tradnl"/>
        </w:rPr>
      </w:pPr>
      <w:r w:rsidRPr="00D808BD">
        <w:rPr>
          <w:b/>
          <w:lang w:val="es-ES_tradnl"/>
        </w:rPr>
        <w:t>Disposición adicional duodécima</w:t>
      </w:r>
      <w:r w:rsidRPr="00D808BD">
        <w:rPr>
          <w:lang w:val="es-ES_tradnl"/>
        </w:rPr>
        <w:t>. Venta de libros del programa de gratuidad de libros de texto escolares.</w:t>
      </w:r>
    </w:p>
    <w:p w14:paraId="22B927A3" w14:textId="77777777" w:rsidR="00F17D77" w:rsidRPr="00D808BD" w:rsidRDefault="00F17D77" w:rsidP="00F17D77">
      <w:pPr>
        <w:pStyle w:val="DICTA-TEXTO"/>
        <w:rPr>
          <w:lang w:val="es-ES_tradnl"/>
        </w:rPr>
      </w:pPr>
      <w:r w:rsidRPr="00D808BD">
        <w:rPr>
          <w:lang w:val="es-ES_tradnl"/>
        </w:rPr>
        <w:t>Los libros correspondientes al programa de gratuidad de libros de texto escolares solo podrán ser vendidos por los establecimientos que cuenten con la autorización que les habilite para el ejercicio de venta de libros.</w:t>
      </w:r>
    </w:p>
    <w:p w14:paraId="0B8574D6" w14:textId="77777777" w:rsidR="00F17D77" w:rsidRPr="00D808BD" w:rsidRDefault="00F17D77" w:rsidP="00F17D77">
      <w:pPr>
        <w:pStyle w:val="DICTA-TEXTO"/>
        <w:rPr>
          <w:lang w:val="es-ES_tradnl"/>
        </w:rPr>
      </w:pPr>
      <w:r w:rsidRPr="00D808BD">
        <w:rPr>
          <w:b/>
          <w:lang w:val="es-ES_tradnl"/>
        </w:rPr>
        <w:t>Disposición adicional décima tercera.</w:t>
      </w:r>
      <w:r w:rsidRPr="00D808BD">
        <w:rPr>
          <w:lang w:val="es-ES_tradnl"/>
        </w:rPr>
        <w:t xml:space="preserve"> Determinación de la carga lectiva del personal docente.</w:t>
      </w:r>
    </w:p>
    <w:p w14:paraId="3BE0B397" w14:textId="77777777" w:rsidR="00F17D77" w:rsidRPr="00D808BD" w:rsidRDefault="00F17D77" w:rsidP="00F17D77">
      <w:pPr>
        <w:pStyle w:val="DICTA-TEXTO"/>
        <w:rPr>
          <w:lang w:val="es-ES_tradnl"/>
        </w:rPr>
      </w:pPr>
      <w:r w:rsidRPr="00D808BD">
        <w:rPr>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2C45032B" w14:textId="77777777" w:rsidR="00F17D77" w:rsidRPr="00D808BD" w:rsidRDefault="00F17D77" w:rsidP="00F17D77">
      <w:pPr>
        <w:pStyle w:val="DICTA-TEXTO"/>
        <w:rPr>
          <w:lang w:val="es-ES_tradnl"/>
        </w:rPr>
      </w:pPr>
      <w:r w:rsidRPr="00D808BD">
        <w:rPr>
          <w:b/>
          <w:lang w:val="es-ES_tradnl"/>
        </w:rPr>
        <w:t>Disposición adicional décima cuarta.</w:t>
      </w:r>
      <w:r w:rsidRPr="00D808BD">
        <w:rPr>
          <w:lang w:val="es-ES_tradnl"/>
        </w:rPr>
        <w:t xml:space="preserve"> Centros docentes públicos de nueva creación.</w:t>
      </w:r>
    </w:p>
    <w:p w14:paraId="411655A0" w14:textId="77777777" w:rsidR="00F17D77" w:rsidRPr="00D808BD" w:rsidRDefault="00F17D77" w:rsidP="00F17D77">
      <w:pPr>
        <w:pStyle w:val="DICTA-TEXTO"/>
        <w:rPr>
          <w:lang w:val="es-ES_tradnl"/>
        </w:rPr>
      </w:pPr>
      <w:r w:rsidRPr="00D808BD">
        <w:rPr>
          <w:lang w:val="es-ES_tradnl"/>
        </w:rPr>
        <w:t xml:space="preserve">El Departamento de Educación podrá nombrar con una anticipación de hasta cuatro meses, previa a la creación de un centro docente público, cargos directivos docentes que realizarán las funciones establecidas en los Reglamentos orgánicos, así como las competencias atribuidas al Consejo Escolar hasta la constitución </w:t>
      </w:r>
      <w:proofErr w:type="gramStart"/>
      <w:r w:rsidRPr="00D808BD">
        <w:rPr>
          <w:lang w:val="es-ES_tradnl"/>
        </w:rPr>
        <w:t>del mismo</w:t>
      </w:r>
      <w:proofErr w:type="gramEnd"/>
      <w:r w:rsidRPr="00D808BD">
        <w:rPr>
          <w:lang w:val="es-ES_tradnl"/>
        </w:rPr>
        <w:t>.</w:t>
      </w:r>
    </w:p>
    <w:p w14:paraId="70A43F9B" w14:textId="77777777" w:rsidR="00F17D77" w:rsidRPr="00D808BD" w:rsidRDefault="00F17D77" w:rsidP="00F17D77">
      <w:pPr>
        <w:pStyle w:val="DICTA-TEXTO"/>
        <w:rPr>
          <w:lang w:val="es-ES_tradnl"/>
        </w:rPr>
      </w:pPr>
      <w:r w:rsidRPr="00D808BD">
        <w:rPr>
          <w:b/>
          <w:lang w:val="es-ES_tradnl"/>
        </w:rPr>
        <w:lastRenderedPageBreak/>
        <w:t>Disposición adicional décima quinta.</w:t>
      </w:r>
      <w:r w:rsidRPr="00D808BD">
        <w:rPr>
          <w:lang w:val="es-ES_tradnl"/>
        </w:rPr>
        <w:t xml:space="preserve"> Ofertas de empleo público de personal docente no universitario.</w:t>
      </w:r>
    </w:p>
    <w:p w14:paraId="0D32B2C5" w14:textId="77777777" w:rsidR="00F17D77" w:rsidRPr="00D808BD" w:rsidRDefault="00F17D77" w:rsidP="00F17D77">
      <w:pPr>
        <w:pStyle w:val="DICTA-TEXTO"/>
        <w:rPr>
          <w:lang w:val="es-ES_tradnl"/>
        </w:rPr>
      </w:pPr>
      <w:r w:rsidRPr="00D808BD">
        <w:rPr>
          <w:lang w:val="es-ES_tradnl"/>
        </w:rPr>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docente de procedencia, sin especificación del resto de las características de las plazas.</w:t>
      </w:r>
    </w:p>
    <w:p w14:paraId="5757C00E" w14:textId="77777777" w:rsidR="00F17D77" w:rsidRPr="00D808BD" w:rsidRDefault="00F17D77" w:rsidP="00F17D77">
      <w:pPr>
        <w:pStyle w:val="DICTA-TEXTO"/>
        <w:rPr>
          <w:lang w:val="es-ES_tradnl"/>
        </w:rPr>
      </w:pPr>
      <w:r w:rsidRPr="00D808BD">
        <w:rPr>
          <w:lang w:val="es-ES_tradnl"/>
        </w:rPr>
        <w:t>2. Las ofertas de empleo público de personal docente no universitario de la Administración de la Comunidad Foral de Navarra se determinarán estableciendo el número total de plazas de cada Cuerpo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43558999" w14:textId="77777777" w:rsidR="00F17D77" w:rsidRPr="00D808BD" w:rsidRDefault="00F17D77" w:rsidP="00F17D77">
      <w:pPr>
        <w:pStyle w:val="DICTA-TEXTO"/>
        <w:rPr>
          <w:lang w:val="es-ES_tradnl"/>
        </w:rPr>
      </w:pPr>
      <w:r w:rsidRPr="00D808BD">
        <w:rPr>
          <w:lang w:val="es-ES_tradnl"/>
        </w:rPr>
        <w:t xml:space="preserve">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 </w:t>
      </w:r>
    </w:p>
    <w:p w14:paraId="02D412D3" w14:textId="77777777" w:rsidR="00F17D77" w:rsidRPr="00D808BD" w:rsidRDefault="00F17D77" w:rsidP="00F17D77">
      <w:pPr>
        <w:pStyle w:val="DICTA-TEXTO"/>
        <w:rPr>
          <w:lang w:val="es-ES_tradnl"/>
        </w:rPr>
      </w:pPr>
      <w:r w:rsidRPr="00D808BD">
        <w:rPr>
          <w:b/>
          <w:lang w:val="es-ES_tradnl"/>
        </w:rPr>
        <w:t>Disposición adicional décima sexta.</w:t>
      </w:r>
      <w:r w:rsidRPr="00D808BD">
        <w:rPr>
          <w:lang w:val="es-ES_tradnl"/>
        </w:rPr>
        <w:t xml:space="preserve"> Transferencias para el funcionamiento de los centros sanitarios.</w:t>
      </w:r>
    </w:p>
    <w:p w14:paraId="43E4C987" w14:textId="38EEF76C" w:rsidR="00F17D77" w:rsidRPr="00D808BD" w:rsidRDefault="00F17D77" w:rsidP="00F17D77">
      <w:pPr>
        <w:pStyle w:val="DICTA-TEXTO"/>
        <w:rPr>
          <w:lang w:val="es-ES_tradnl"/>
        </w:rPr>
      </w:pPr>
      <w:r w:rsidRPr="00D808BD">
        <w:rPr>
          <w:lang w:val="es-ES_tradnl"/>
        </w:rPr>
        <w:t xml:space="preserve">La distribución del importe que figura en la partida presupuestaria 547001-52300-4609-312200, denominada </w:t>
      </w:r>
      <w:r w:rsidR="005C0F70" w:rsidRPr="00D808BD">
        <w:rPr>
          <w:lang w:val="es-ES_tradnl"/>
        </w:rPr>
        <w:t>“</w:t>
      </w:r>
      <w:r w:rsidRPr="00D808BD">
        <w:rPr>
          <w:lang w:val="es-ES_tradnl"/>
        </w:rPr>
        <w:t xml:space="preserve">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w:t>
      </w:r>
      <w:r w:rsidRPr="00D808BD">
        <w:rPr>
          <w:lang w:val="es-ES_tradnl"/>
        </w:rPr>
        <w:lastRenderedPageBreak/>
        <w:t>Servicio Navarro de Salud-</w:t>
      </w:r>
      <w:proofErr w:type="spellStart"/>
      <w:r w:rsidRPr="00D808BD">
        <w:rPr>
          <w:lang w:val="es-ES_tradnl"/>
        </w:rPr>
        <w:t>Osasunbidea</w:t>
      </w:r>
      <w:proofErr w:type="spellEnd"/>
      <w:r w:rsidRPr="00D808BD">
        <w:rPr>
          <w:lang w:val="es-ES_tradnl"/>
        </w:rPr>
        <w:t>, no siéndole de aplicación la Ley Foral 11/2005, de 9 de noviembre, de Subvenciones.</w:t>
      </w:r>
    </w:p>
    <w:p w14:paraId="0D9C1FFE" w14:textId="77777777" w:rsidR="00F17D77" w:rsidRPr="00D808BD" w:rsidRDefault="00F17D77" w:rsidP="00F17D77">
      <w:pPr>
        <w:pStyle w:val="DICTA-TEXTO"/>
        <w:rPr>
          <w:lang w:val="es-ES_tradnl"/>
        </w:rPr>
      </w:pPr>
      <w:r w:rsidRPr="00D808BD">
        <w:rPr>
          <w:lang w:val="es-ES_tradnl"/>
        </w:rPr>
        <w:t>En cualquier caso, estos módulos tendrán en cuenta la superficie y tipo de consultorio.</w:t>
      </w:r>
    </w:p>
    <w:p w14:paraId="1917E485" w14:textId="77777777" w:rsidR="00F17D77" w:rsidRPr="00D808BD" w:rsidRDefault="00F17D77" w:rsidP="00F17D77">
      <w:pPr>
        <w:pStyle w:val="DICTA-TEXTO"/>
        <w:rPr>
          <w:lang w:val="es-ES_tradnl"/>
        </w:rPr>
      </w:pPr>
      <w:r w:rsidRPr="00D808BD">
        <w:rPr>
          <w:lang w:val="es-ES_tradnl"/>
        </w:rPr>
        <w:t>El equipamiento de los consultorios locales se efectuará, en su caso, por el Servicio Navarro de Salud-</w:t>
      </w:r>
      <w:proofErr w:type="spellStart"/>
      <w:r w:rsidRPr="00D808BD">
        <w:rPr>
          <w:lang w:val="es-ES_tradnl"/>
        </w:rPr>
        <w:t>Osasunbidea</w:t>
      </w:r>
      <w:proofErr w:type="spellEnd"/>
      <w:r w:rsidRPr="00D808BD">
        <w:rPr>
          <w:lang w:val="es-ES_tradnl"/>
        </w:rPr>
        <w:t>.</w:t>
      </w:r>
    </w:p>
    <w:p w14:paraId="425D8EC5" w14:textId="77777777" w:rsidR="00F17D77" w:rsidRPr="00D808BD" w:rsidRDefault="00F17D77" w:rsidP="00F17D77">
      <w:pPr>
        <w:pStyle w:val="DICTA-TEXTO"/>
        <w:rPr>
          <w:lang w:val="es-ES_tradnl"/>
        </w:rPr>
      </w:pPr>
      <w:r w:rsidRPr="00D808BD">
        <w:rPr>
          <w:b/>
          <w:lang w:val="es-ES_tradnl"/>
        </w:rPr>
        <w:t>Disposición adicional décima séptima.</w:t>
      </w:r>
      <w:r w:rsidRPr="00D808BD">
        <w:rPr>
          <w:lang w:val="es-ES_tradnl"/>
        </w:rPr>
        <w:t xml:space="preserve"> Indemnizaciones por la colaboración en estadística agraria.</w:t>
      </w:r>
    </w:p>
    <w:p w14:paraId="62D70919" w14:textId="77777777" w:rsidR="00F17D77" w:rsidRPr="00D808BD" w:rsidRDefault="00F17D77" w:rsidP="00F17D77">
      <w:pPr>
        <w:pStyle w:val="DICTA-TEXTO"/>
        <w:rPr>
          <w:lang w:val="es-ES_tradnl"/>
        </w:rPr>
      </w:pPr>
      <w:r w:rsidRPr="00D808BD">
        <w:rPr>
          <w:lang w:val="es-ES_tradnl"/>
        </w:rPr>
        <w:t>El Departamento de Desarrollo Rural y Medio Ambiente podrá indemnizar a las personas colaboradoras en materia de estadística agraria por los gastos que les origine su colaboración de acuerdo con las siguientes cuantías máximas, en euros/año:</w:t>
      </w:r>
    </w:p>
    <w:tbl>
      <w:tblPr>
        <w:tblStyle w:val="Tablaconcuadrcula1"/>
        <w:tblW w:w="0" w:type="auto"/>
        <w:tblInd w:w="108" w:type="dxa"/>
        <w:tblLook w:val="04A0" w:firstRow="1" w:lastRow="0" w:firstColumn="1" w:lastColumn="0" w:noHBand="0" w:noVBand="1"/>
      </w:tblPr>
      <w:tblGrid>
        <w:gridCol w:w="6836"/>
        <w:gridCol w:w="1267"/>
      </w:tblGrid>
      <w:tr w:rsidR="00640C83" w:rsidRPr="00D808BD" w14:paraId="38E4B54C" w14:textId="77777777" w:rsidTr="00640C83">
        <w:tc>
          <w:tcPr>
            <w:tcW w:w="6946" w:type="dxa"/>
          </w:tcPr>
          <w:p w14:paraId="4DC1ED3B"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Superficies anuales de los cultivos</w:t>
            </w:r>
          </w:p>
        </w:tc>
        <w:tc>
          <w:tcPr>
            <w:tcW w:w="1276" w:type="dxa"/>
          </w:tcPr>
          <w:p w14:paraId="23B6DA62"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75</w:t>
            </w:r>
          </w:p>
        </w:tc>
      </w:tr>
      <w:tr w:rsidR="00640C83" w:rsidRPr="00D808BD" w14:paraId="60C67C2E" w14:textId="77777777" w:rsidTr="00640C83">
        <w:tc>
          <w:tcPr>
            <w:tcW w:w="6946" w:type="dxa"/>
          </w:tcPr>
          <w:p w14:paraId="390BFA54"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Producciones anuales de los cultivos</w:t>
            </w:r>
          </w:p>
        </w:tc>
        <w:tc>
          <w:tcPr>
            <w:tcW w:w="1276" w:type="dxa"/>
          </w:tcPr>
          <w:p w14:paraId="1B8F3A91"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75</w:t>
            </w:r>
          </w:p>
        </w:tc>
      </w:tr>
      <w:tr w:rsidR="00640C83" w:rsidRPr="00D808BD" w14:paraId="1384999E" w14:textId="77777777" w:rsidTr="00640C83">
        <w:tc>
          <w:tcPr>
            <w:tcW w:w="6946" w:type="dxa"/>
          </w:tcPr>
          <w:p w14:paraId="3996D0B2"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Evaluación de otras producciones ganaderas</w:t>
            </w:r>
          </w:p>
        </w:tc>
        <w:tc>
          <w:tcPr>
            <w:tcW w:w="1276" w:type="dxa"/>
          </w:tcPr>
          <w:p w14:paraId="69D10A4A"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250</w:t>
            </w:r>
          </w:p>
        </w:tc>
      </w:tr>
      <w:tr w:rsidR="00640C83" w:rsidRPr="00D808BD" w14:paraId="144C73DF" w14:textId="77777777" w:rsidTr="00640C83">
        <w:tc>
          <w:tcPr>
            <w:tcW w:w="6946" w:type="dxa"/>
          </w:tcPr>
          <w:p w14:paraId="610608FB"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Precios de la tierra</w:t>
            </w:r>
          </w:p>
        </w:tc>
        <w:tc>
          <w:tcPr>
            <w:tcW w:w="1276" w:type="dxa"/>
          </w:tcPr>
          <w:p w14:paraId="3F936312"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1.300</w:t>
            </w:r>
          </w:p>
        </w:tc>
      </w:tr>
      <w:tr w:rsidR="00640C83" w:rsidRPr="00D808BD" w14:paraId="2C8DBA86" w14:textId="77777777" w:rsidTr="00640C83">
        <w:tc>
          <w:tcPr>
            <w:tcW w:w="6946" w:type="dxa"/>
          </w:tcPr>
          <w:p w14:paraId="5405ECAE"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Cánones de arrendamientos rústicos</w:t>
            </w:r>
          </w:p>
        </w:tc>
        <w:tc>
          <w:tcPr>
            <w:tcW w:w="1276" w:type="dxa"/>
          </w:tcPr>
          <w:p w14:paraId="0255B1AC"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350</w:t>
            </w:r>
          </w:p>
        </w:tc>
      </w:tr>
      <w:tr w:rsidR="00640C83" w:rsidRPr="00D808BD" w14:paraId="5D1AC50B" w14:textId="77777777" w:rsidTr="00640C83">
        <w:tc>
          <w:tcPr>
            <w:tcW w:w="6946" w:type="dxa"/>
          </w:tcPr>
          <w:p w14:paraId="54397282"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Precios semanales de productos agrícolas y ganaderos</w:t>
            </w:r>
          </w:p>
        </w:tc>
        <w:tc>
          <w:tcPr>
            <w:tcW w:w="1276" w:type="dxa"/>
          </w:tcPr>
          <w:p w14:paraId="3AEACF2D"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1.750</w:t>
            </w:r>
          </w:p>
        </w:tc>
      </w:tr>
      <w:tr w:rsidR="00640C83" w:rsidRPr="00D808BD" w14:paraId="408F02E9" w14:textId="77777777" w:rsidTr="00640C83">
        <w:tc>
          <w:tcPr>
            <w:tcW w:w="6946" w:type="dxa"/>
          </w:tcPr>
          <w:p w14:paraId="67060CB6"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Precios percibidos por los agricultores/as y ganaderos/as</w:t>
            </w:r>
          </w:p>
        </w:tc>
        <w:tc>
          <w:tcPr>
            <w:tcW w:w="1276" w:type="dxa"/>
          </w:tcPr>
          <w:p w14:paraId="6E229A86"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1.100</w:t>
            </w:r>
          </w:p>
        </w:tc>
      </w:tr>
      <w:tr w:rsidR="00640C83" w:rsidRPr="00D808BD" w14:paraId="485F270C" w14:textId="77777777" w:rsidTr="00640C83">
        <w:tc>
          <w:tcPr>
            <w:tcW w:w="6946" w:type="dxa"/>
          </w:tcPr>
          <w:p w14:paraId="496F84C7"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Precios pagados por los agricultores/as y ganaderos/as</w:t>
            </w:r>
          </w:p>
        </w:tc>
        <w:tc>
          <w:tcPr>
            <w:tcW w:w="1276" w:type="dxa"/>
          </w:tcPr>
          <w:p w14:paraId="5645A1DB"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600</w:t>
            </w:r>
          </w:p>
        </w:tc>
      </w:tr>
      <w:tr w:rsidR="00640C83" w:rsidRPr="00D808BD" w14:paraId="704D11F1" w14:textId="77777777" w:rsidTr="00640C83">
        <w:tc>
          <w:tcPr>
            <w:tcW w:w="6946" w:type="dxa"/>
          </w:tcPr>
          <w:p w14:paraId="0569E50F"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Precios de productos de pequeña significación</w:t>
            </w:r>
          </w:p>
        </w:tc>
        <w:tc>
          <w:tcPr>
            <w:tcW w:w="1276" w:type="dxa"/>
          </w:tcPr>
          <w:p w14:paraId="4A8520ED"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300</w:t>
            </w:r>
          </w:p>
        </w:tc>
      </w:tr>
      <w:tr w:rsidR="00640C83" w:rsidRPr="00D808BD" w14:paraId="2B7C374C" w14:textId="77777777" w:rsidTr="00640C83">
        <w:tc>
          <w:tcPr>
            <w:tcW w:w="6946" w:type="dxa"/>
          </w:tcPr>
          <w:p w14:paraId="57B62F54"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Salarios agrarios</w:t>
            </w:r>
          </w:p>
        </w:tc>
        <w:tc>
          <w:tcPr>
            <w:tcW w:w="1276" w:type="dxa"/>
          </w:tcPr>
          <w:p w14:paraId="03428F33"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200</w:t>
            </w:r>
          </w:p>
        </w:tc>
      </w:tr>
      <w:tr w:rsidR="00640C83" w:rsidRPr="00D808BD" w14:paraId="48128D97" w14:textId="77777777" w:rsidTr="00640C83">
        <w:tc>
          <w:tcPr>
            <w:tcW w:w="6946" w:type="dxa"/>
          </w:tcPr>
          <w:p w14:paraId="5762390D"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Cuentas macroeconómicas</w:t>
            </w:r>
          </w:p>
        </w:tc>
        <w:tc>
          <w:tcPr>
            <w:tcW w:w="1276" w:type="dxa"/>
          </w:tcPr>
          <w:p w14:paraId="6E337B6A"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200</w:t>
            </w:r>
          </w:p>
        </w:tc>
      </w:tr>
      <w:tr w:rsidR="00640C83" w:rsidRPr="00D808BD" w14:paraId="2BFD0901" w14:textId="77777777" w:rsidTr="00640C83">
        <w:tc>
          <w:tcPr>
            <w:tcW w:w="6946" w:type="dxa"/>
          </w:tcPr>
          <w:p w14:paraId="0ACEABE8"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Meteorología-Completa</w:t>
            </w:r>
          </w:p>
        </w:tc>
        <w:tc>
          <w:tcPr>
            <w:tcW w:w="1276" w:type="dxa"/>
          </w:tcPr>
          <w:p w14:paraId="35A592C9"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1.325</w:t>
            </w:r>
          </w:p>
        </w:tc>
      </w:tr>
      <w:tr w:rsidR="00640C83" w:rsidRPr="00D808BD" w14:paraId="161FDA87" w14:textId="77777777" w:rsidTr="00640C83">
        <w:tc>
          <w:tcPr>
            <w:tcW w:w="6946" w:type="dxa"/>
          </w:tcPr>
          <w:p w14:paraId="254F38FE"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Meteorología-Semicompleta</w:t>
            </w:r>
          </w:p>
        </w:tc>
        <w:tc>
          <w:tcPr>
            <w:tcW w:w="1276" w:type="dxa"/>
          </w:tcPr>
          <w:p w14:paraId="6B4A22A4"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1.175</w:t>
            </w:r>
          </w:p>
        </w:tc>
      </w:tr>
      <w:tr w:rsidR="00640C83" w:rsidRPr="00D808BD" w14:paraId="1F59702E" w14:textId="77777777" w:rsidTr="00640C83">
        <w:tc>
          <w:tcPr>
            <w:tcW w:w="6946" w:type="dxa"/>
          </w:tcPr>
          <w:p w14:paraId="5F0F24B7"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Meteorología-</w:t>
            </w:r>
            <w:proofErr w:type="spellStart"/>
            <w:r w:rsidRPr="00D808BD">
              <w:rPr>
                <w:rFonts w:ascii="Arial" w:hAnsi="Arial" w:cs="Arial"/>
                <w:sz w:val="22"/>
              </w:rPr>
              <w:t>Termopluviométrica</w:t>
            </w:r>
            <w:proofErr w:type="spellEnd"/>
            <w:r w:rsidRPr="00D808BD">
              <w:rPr>
                <w:rFonts w:ascii="Arial" w:hAnsi="Arial" w:cs="Arial"/>
                <w:sz w:val="22"/>
              </w:rPr>
              <w:t xml:space="preserve"> con información de nieve</w:t>
            </w:r>
          </w:p>
        </w:tc>
        <w:tc>
          <w:tcPr>
            <w:tcW w:w="1276" w:type="dxa"/>
          </w:tcPr>
          <w:p w14:paraId="630058BF"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980</w:t>
            </w:r>
          </w:p>
        </w:tc>
      </w:tr>
      <w:tr w:rsidR="00640C83" w:rsidRPr="00D808BD" w14:paraId="30035EE5" w14:textId="77777777" w:rsidTr="00640C83">
        <w:tc>
          <w:tcPr>
            <w:tcW w:w="6946" w:type="dxa"/>
          </w:tcPr>
          <w:p w14:paraId="4531518D"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Meteorología-</w:t>
            </w:r>
            <w:proofErr w:type="spellStart"/>
            <w:r w:rsidRPr="00D808BD">
              <w:rPr>
                <w:rFonts w:ascii="Arial" w:hAnsi="Arial" w:cs="Arial"/>
                <w:sz w:val="22"/>
              </w:rPr>
              <w:t>Termopluviométrica</w:t>
            </w:r>
            <w:proofErr w:type="spellEnd"/>
          </w:p>
        </w:tc>
        <w:tc>
          <w:tcPr>
            <w:tcW w:w="1276" w:type="dxa"/>
          </w:tcPr>
          <w:p w14:paraId="10127AF2"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750</w:t>
            </w:r>
          </w:p>
        </w:tc>
      </w:tr>
      <w:tr w:rsidR="00640C83" w:rsidRPr="00D808BD" w14:paraId="378DB4C0" w14:textId="77777777" w:rsidTr="00640C83">
        <w:tc>
          <w:tcPr>
            <w:tcW w:w="6946" w:type="dxa"/>
          </w:tcPr>
          <w:p w14:paraId="0C5C4DE3"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Meteorología-Pluviométrica</w:t>
            </w:r>
          </w:p>
        </w:tc>
        <w:tc>
          <w:tcPr>
            <w:tcW w:w="1276" w:type="dxa"/>
          </w:tcPr>
          <w:p w14:paraId="4C24B702"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665</w:t>
            </w:r>
          </w:p>
        </w:tc>
      </w:tr>
      <w:tr w:rsidR="00640C83" w:rsidRPr="00D808BD" w14:paraId="54FDDF57" w14:textId="77777777" w:rsidTr="00640C83">
        <w:tc>
          <w:tcPr>
            <w:tcW w:w="6946" w:type="dxa"/>
          </w:tcPr>
          <w:p w14:paraId="525BE83D" w14:textId="77777777" w:rsidR="00640C83" w:rsidRPr="00D808BD" w:rsidRDefault="00640C83" w:rsidP="00640C83">
            <w:pPr>
              <w:overflowPunct/>
              <w:autoSpaceDE/>
              <w:autoSpaceDN/>
              <w:adjustRightInd/>
              <w:spacing w:before="40" w:after="40"/>
              <w:textAlignment w:val="auto"/>
              <w:rPr>
                <w:rFonts w:ascii="Arial" w:hAnsi="Arial" w:cs="Arial"/>
                <w:sz w:val="22"/>
              </w:rPr>
            </w:pPr>
            <w:r w:rsidRPr="00D808BD">
              <w:rPr>
                <w:rFonts w:ascii="Arial" w:hAnsi="Arial" w:cs="Arial"/>
                <w:sz w:val="22"/>
              </w:rPr>
              <w:t>Meteorología-Semicompleta con información de nieve</w:t>
            </w:r>
          </w:p>
        </w:tc>
        <w:tc>
          <w:tcPr>
            <w:tcW w:w="1276" w:type="dxa"/>
          </w:tcPr>
          <w:p w14:paraId="2AE958BC" w14:textId="77777777" w:rsidR="00640C83" w:rsidRPr="00D808BD" w:rsidRDefault="00640C83" w:rsidP="00640C83">
            <w:pPr>
              <w:overflowPunct/>
              <w:autoSpaceDE/>
              <w:autoSpaceDN/>
              <w:adjustRightInd/>
              <w:spacing w:before="40" w:after="40"/>
              <w:ind w:right="113"/>
              <w:jc w:val="right"/>
              <w:textAlignment w:val="auto"/>
              <w:rPr>
                <w:rFonts w:ascii="Arial" w:hAnsi="Arial" w:cs="Arial"/>
                <w:sz w:val="22"/>
              </w:rPr>
            </w:pPr>
            <w:r w:rsidRPr="00D808BD">
              <w:rPr>
                <w:rFonts w:ascii="Arial" w:hAnsi="Arial" w:cs="Arial"/>
                <w:sz w:val="22"/>
              </w:rPr>
              <w:t>1.405</w:t>
            </w:r>
          </w:p>
        </w:tc>
      </w:tr>
    </w:tbl>
    <w:p w14:paraId="11CA6CA7" w14:textId="77777777" w:rsidR="00640C83" w:rsidRPr="00D808BD" w:rsidRDefault="00640C83" w:rsidP="00640C83">
      <w:pPr>
        <w:pStyle w:val="DICTA-TEXTO"/>
        <w:spacing w:before="240"/>
        <w:rPr>
          <w:lang w:val="es-ES_tradnl"/>
        </w:rPr>
      </w:pPr>
      <w:r w:rsidRPr="00D808BD">
        <w:rPr>
          <w:b/>
          <w:lang w:val="es-ES_tradnl"/>
        </w:rPr>
        <w:t xml:space="preserve">Disposición adicional décima octava. </w:t>
      </w:r>
      <w:r w:rsidRPr="00D808BD">
        <w:rPr>
          <w:lang w:val="es-ES_tradnl"/>
        </w:rPr>
        <w:t>Condiciones especiales de aplazamiento de deudas a empresas en dificultades.</w:t>
      </w:r>
    </w:p>
    <w:p w14:paraId="0DCEA979" w14:textId="77777777" w:rsidR="00640C83" w:rsidRPr="00D808BD" w:rsidRDefault="00640C83" w:rsidP="00640C83">
      <w:pPr>
        <w:pStyle w:val="DICTA-TEXTO"/>
        <w:rPr>
          <w:lang w:val="es-ES_tradnl"/>
        </w:rPr>
      </w:pPr>
      <w:r w:rsidRPr="00D808BD">
        <w:rPr>
          <w:lang w:val="es-ES_tradnl"/>
        </w:rPr>
        <w:lastRenderedPageBreak/>
        <w:t>A propuesta de la dirección general competente, el Gobierno de Navarra podrá conceder a las empresas que tengan la consideración de empresas en dificultades, de conformidad con lo establecido por la Orden Foral 397/2012, de 3 septiembre, de la Consejera de Economía, Hacienda, Industria y Empleo, o disposición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14:paraId="09752BD2" w14:textId="77777777" w:rsidR="00640C83" w:rsidRPr="00D808BD" w:rsidRDefault="00640C83" w:rsidP="00640C83">
      <w:pPr>
        <w:pStyle w:val="DICTA-TEXTO"/>
        <w:rPr>
          <w:lang w:val="es-ES_tradnl"/>
        </w:rPr>
      </w:pPr>
      <w:r w:rsidRPr="00D808BD">
        <w:rPr>
          <w:b/>
          <w:lang w:val="es-ES_tradnl"/>
        </w:rPr>
        <w:t>Disposición adicional décima novena.</w:t>
      </w:r>
      <w:r w:rsidRPr="00D808BD">
        <w:rPr>
          <w:lang w:val="es-ES_tradnl"/>
        </w:rPr>
        <w:t xml:space="preserve"> Devolución de prestaciones indebidas en materia de Derechos Sociales.</w:t>
      </w:r>
    </w:p>
    <w:p w14:paraId="0A4FFEA6" w14:textId="77777777" w:rsidR="00640C83" w:rsidRPr="00D808BD" w:rsidRDefault="00640C83" w:rsidP="00640C83">
      <w:pPr>
        <w:pStyle w:val="DICTA-TEXTO"/>
        <w:rPr>
          <w:lang w:val="es-ES_tradnl"/>
        </w:rPr>
      </w:pPr>
      <w:r w:rsidRPr="00D808BD">
        <w:rPr>
          <w:lang w:val="es-ES_tradnl"/>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339EAED9" w14:textId="77777777" w:rsidR="00640C83" w:rsidRPr="00D808BD" w:rsidRDefault="00640C83" w:rsidP="00640C83">
      <w:pPr>
        <w:pStyle w:val="DICTA-TEXTO"/>
        <w:rPr>
          <w:lang w:val="es-ES_tradnl"/>
        </w:rPr>
      </w:pPr>
      <w:r w:rsidRPr="00D808BD">
        <w:rPr>
          <w:b/>
          <w:lang w:val="es-ES_tradnl"/>
        </w:rPr>
        <w:t>Disposición adicional vigésima.</w:t>
      </w:r>
      <w:r w:rsidRPr="00D808BD">
        <w:rPr>
          <w:lang w:val="es-ES_tradnl"/>
        </w:rPr>
        <w:t xml:space="preserve"> Junta de Transferencias.</w:t>
      </w:r>
    </w:p>
    <w:p w14:paraId="35F0242D" w14:textId="77777777" w:rsidR="00640C83" w:rsidRPr="00D808BD" w:rsidRDefault="00640C83" w:rsidP="00640C83">
      <w:pPr>
        <w:pStyle w:val="DICTA-TEXTO"/>
        <w:rPr>
          <w:lang w:val="es-ES_tradnl"/>
        </w:rPr>
      </w:pPr>
      <w:r w:rsidRPr="00D808BD">
        <w:rPr>
          <w:lang w:val="es-ES_tradnl"/>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14:paraId="57DD1663" w14:textId="77777777" w:rsidR="00640C83" w:rsidRPr="00D808BD" w:rsidRDefault="00640C83" w:rsidP="00640C83">
      <w:pPr>
        <w:pStyle w:val="DICTA-TEXTO"/>
        <w:rPr>
          <w:lang w:val="es-ES_tradnl"/>
        </w:rPr>
      </w:pPr>
      <w:r w:rsidRPr="00D808BD">
        <w:rPr>
          <w:b/>
          <w:bCs/>
          <w:lang w:val="es-ES_tradnl"/>
        </w:rPr>
        <w:t>Disposición adicional</w:t>
      </w:r>
      <w:r w:rsidRPr="00D808BD">
        <w:rPr>
          <w:b/>
          <w:lang w:val="es-ES_tradnl"/>
        </w:rPr>
        <w:t xml:space="preserve"> vigésima primera</w:t>
      </w:r>
      <w:r w:rsidRPr="00D808BD">
        <w:rPr>
          <w:b/>
          <w:bCs/>
          <w:lang w:val="es-ES_tradnl"/>
        </w:rPr>
        <w:t xml:space="preserve">. </w:t>
      </w:r>
      <w:r w:rsidRPr="00D808BD">
        <w:rPr>
          <w:lang w:val="es-ES_tradnl"/>
        </w:rPr>
        <w:t>Distribución entre las entidades locales de la cuantía destinada a subvencionar proyectos de desarrollo territorial sostenible en el entorno de Itoiz.</w:t>
      </w:r>
    </w:p>
    <w:p w14:paraId="31E5B40A" w14:textId="28F62C3A" w:rsidR="00640C83" w:rsidRPr="00D808BD" w:rsidRDefault="00640C83" w:rsidP="00640C83">
      <w:pPr>
        <w:pStyle w:val="DICTA-TEXTO"/>
        <w:rPr>
          <w:lang w:val="es-ES_tradnl"/>
        </w:rPr>
      </w:pPr>
      <w:r w:rsidRPr="00D808BD">
        <w:rPr>
          <w:lang w:val="es-ES_tradnl"/>
        </w:rPr>
        <w:lastRenderedPageBreak/>
        <w:t xml:space="preserve">La partida 330000-33100-7609-921113 denominada </w:t>
      </w:r>
      <w:r w:rsidR="005C0F70" w:rsidRPr="00D808BD">
        <w:rPr>
          <w:lang w:val="es-ES_tradnl"/>
        </w:rPr>
        <w:t>“</w:t>
      </w:r>
      <w:r w:rsidRPr="00D808BD">
        <w:rPr>
          <w:lang w:val="es-ES_tradnl"/>
        </w:rPr>
        <w:t xml:space="preserve">Proyectos Desarrollo Territorial Sostenible en Itoiz convenio con los Ayuntamientos de </w:t>
      </w:r>
      <w:proofErr w:type="spellStart"/>
      <w:r w:rsidRPr="00D808BD">
        <w:rPr>
          <w:lang w:val="es-ES_tradnl"/>
        </w:rPr>
        <w:t>Lónguida</w:t>
      </w:r>
      <w:proofErr w:type="spellEnd"/>
      <w:r w:rsidRPr="00D808BD">
        <w:rPr>
          <w:lang w:val="es-ES_tradnl"/>
        </w:rPr>
        <w:t xml:space="preserve">, Arce, Aoiz y Oroz-Betelu” se articulará mediante convenios con cada una de las entidades locales de acuerdo con la siguiente distribución: </w:t>
      </w:r>
    </w:p>
    <w:p w14:paraId="20AF9249" w14:textId="051C6FF5" w:rsidR="00640C83" w:rsidRPr="00D808BD" w:rsidRDefault="00640C83" w:rsidP="00640C83">
      <w:pPr>
        <w:pStyle w:val="DICTA-TEXTO"/>
        <w:rPr>
          <w:lang w:val="es-ES_tradnl"/>
        </w:rPr>
      </w:pPr>
      <w:r w:rsidRPr="00D808BD">
        <w:rPr>
          <w:lang w:val="es-ES_tradnl"/>
        </w:rPr>
        <w:t>-Ayuntamiento de Aoiz/</w:t>
      </w:r>
      <w:proofErr w:type="spellStart"/>
      <w:r w:rsidRPr="00D808BD">
        <w:rPr>
          <w:lang w:val="es-ES_tradnl"/>
        </w:rPr>
        <w:t>Agoitz</w:t>
      </w:r>
      <w:proofErr w:type="spellEnd"/>
      <w:r w:rsidRPr="00D808BD">
        <w:rPr>
          <w:lang w:val="es-ES_tradnl"/>
        </w:rPr>
        <w:t>: 47</w:t>
      </w:r>
      <w:r w:rsidR="000F03DC" w:rsidRPr="00D808BD">
        <w:rPr>
          <w:lang w:val="es-ES_tradnl"/>
        </w:rPr>
        <w:t xml:space="preserve"> </w:t>
      </w:r>
      <w:r w:rsidRPr="00D808BD">
        <w:rPr>
          <w:lang w:val="es-ES_tradnl"/>
        </w:rPr>
        <w:t>%</w:t>
      </w:r>
    </w:p>
    <w:p w14:paraId="0A8BBD22" w14:textId="2EFFBA1C" w:rsidR="00640C83" w:rsidRPr="00D808BD" w:rsidRDefault="00640C83" w:rsidP="00640C83">
      <w:pPr>
        <w:pStyle w:val="DICTA-TEXTO"/>
        <w:rPr>
          <w:lang w:val="es-ES_tradnl"/>
        </w:rPr>
      </w:pPr>
      <w:r w:rsidRPr="00D808BD">
        <w:rPr>
          <w:lang w:val="es-ES_tradnl"/>
        </w:rPr>
        <w:t>-Ayuntamiento de Arce/</w:t>
      </w:r>
      <w:proofErr w:type="spellStart"/>
      <w:r w:rsidRPr="00D808BD">
        <w:rPr>
          <w:lang w:val="es-ES_tradnl"/>
        </w:rPr>
        <w:t>Artzibar</w:t>
      </w:r>
      <w:proofErr w:type="spellEnd"/>
      <w:r w:rsidRPr="00D808BD">
        <w:rPr>
          <w:lang w:val="es-ES_tradnl"/>
        </w:rPr>
        <w:t>: 24</w:t>
      </w:r>
      <w:r w:rsidR="000F03DC" w:rsidRPr="00D808BD">
        <w:rPr>
          <w:lang w:val="es-ES_tradnl"/>
        </w:rPr>
        <w:t xml:space="preserve"> </w:t>
      </w:r>
      <w:r w:rsidRPr="00D808BD">
        <w:rPr>
          <w:lang w:val="es-ES_tradnl"/>
        </w:rPr>
        <w:t>%</w:t>
      </w:r>
    </w:p>
    <w:p w14:paraId="2DE38730" w14:textId="23938F2D" w:rsidR="00640C83" w:rsidRPr="00D808BD" w:rsidRDefault="00640C83" w:rsidP="00640C83">
      <w:pPr>
        <w:pStyle w:val="DICTA-TEXTO"/>
        <w:rPr>
          <w:lang w:val="es-ES_tradnl"/>
        </w:rPr>
      </w:pPr>
      <w:r w:rsidRPr="00D808BD">
        <w:rPr>
          <w:lang w:val="es-ES_tradnl"/>
        </w:rPr>
        <w:t xml:space="preserve">-Ayuntamiento de </w:t>
      </w:r>
      <w:proofErr w:type="spellStart"/>
      <w:r w:rsidRPr="00D808BD">
        <w:rPr>
          <w:lang w:val="es-ES_tradnl"/>
        </w:rPr>
        <w:t>Lónguida</w:t>
      </w:r>
      <w:proofErr w:type="spellEnd"/>
      <w:r w:rsidRPr="00D808BD">
        <w:rPr>
          <w:lang w:val="es-ES_tradnl"/>
        </w:rPr>
        <w:t>: 24</w:t>
      </w:r>
      <w:r w:rsidR="000F03DC" w:rsidRPr="00D808BD">
        <w:rPr>
          <w:lang w:val="es-ES_tradnl"/>
        </w:rPr>
        <w:t xml:space="preserve"> </w:t>
      </w:r>
      <w:r w:rsidRPr="00D808BD">
        <w:rPr>
          <w:lang w:val="es-ES_tradnl"/>
        </w:rPr>
        <w:t>%</w:t>
      </w:r>
    </w:p>
    <w:p w14:paraId="0CC5FB02" w14:textId="6EE8845E" w:rsidR="00640C83" w:rsidRPr="00D808BD" w:rsidRDefault="00640C83" w:rsidP="00640C83">
      <w:pPr>
        <w:pStyle w:val="DICTA-TEXTO"/>
        <w:rPr>
          <w:lang w:val="es-ES_tradnl"/>
        </w:rPr>
      </w:pPr>
      <w:r w:rsidRPr="00D808BD">
        <w:rPr>
          <w:lang w:val="es-ES_tradnl"/>
        </w:rPr>
        <w:t>-Ayuntamiento de Oroz-Betelu: 5</w:t>
      </w:r>
      <w:r w:rsidR="000F03DC" w:rsidRPr="00D808BD">
        <w:rPr>
          <w:lang w:val="es-ES_tradnl"/>
        </w:rPr>
        <w:t xml:space="preserve"> </w:t>
      </w:r>
      <w:r w:rsidRPr="00D808BD">
        <w:rPr>
          <w:lang w:val="es-ES_tradnl"/>
        </w:rPr>
        <w:t xml:space="preserve">% </w:t>
      </w:r>
    </w:p>
    <w:p w14:paraId="51A8E56B" w14:textId="77777777" w:rsidR="00640C83" w:rsidRPr="00D808BD" w:rsidRDefault="00640C83" w:rsidP="00640C83">
      <w:pPr>
        <w:pStyle w:val="DICTA-TEXTO"/>
        <w:rPr>
          <w:b/>
          <w:bCs/>
          <w:lang w:val="es-ES_tradnl"/>
        </w:rPr>
      </w:pPr>
      <w:r w:rsidRPr="00D808BD">
        <w:rPr>
          <w:b/>
          <w:bCs/>
          <w:lang w:val="es-ES_tradnl"/>
        </w:rPr>
        <w:t xml:space="preserve">Disposición adicional vigésima segunda. </w:t>
      </w:r>
      <w:r w:rsidRPr="00D808BD">
        <w:rPr>
          <w:lang w:val="es-ES_tradnl"/>
        </w:rPr>
        <w:t>Contratos y encargos de asistencia para el control de ayudas provenientes del Fondo Europeo Agrícola de Garantía (FEAGA) y del Fondo Europeo Agrícola de Desarrollo Rural (FEADER).</w:t>
      </w:r>
      <w:r w:rsidRPr="00D808BD">
        <w:rPr>
          <w:b/>
          <w:bCs/>
          <w:lang w:val="es-ES_tradnl"/>
        </w:rPr>
        <w:t xml:space="preserve"> </w:t>
      </w:r>
    </w:p>
    <w:p w14:paraId="68B0D559" w14:textId="58BD0AF6" w:rsidR="00640C83" w:rsidRPr="00D808BD" w:rsidRDefault="00640C83" w:rsidP="00640C83">
      <w:pPr>
        <w:pStyle w:val="DICTA-TEXTO"/>
        <w:rPr>
          <w:lang w:val="es-ES_tradnl"/>
        </w:rPr>
      </w:pPr>
      <w:r w:rsidRPr="00D808BD">
        <w:rPr>
          <w:lang w:val="es-ES_tradnl"/>
        </w:rPr>
        <w:t>A efectos de garantizar el cumplimiento de las obligaciones derivadas Reglamento Delegado (UE) número 907/2014 de la Comisión, de 11 de marzo de 2014, que completa el Reglamento (UE) número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14:paraId="32569D18" w14:textId="06AB2DE2" w:rsidR="00BB325A" w:rsidRPr="00D808BD" w:rsidRDefault="00BB325A" w:rsidP="00BB325A">
      <w:pPr>
        <w:pStyle w:val="DICTA-ENMIENDA"/>
        <w:rPr>
          <w:lang w:val="es-ES_tradnl"/>
        </w:rPr>
      </w:pPr>
      <w:r w:rsidRPr="00D808BD">
        <w:rPr>
          <w:lang w:val="es-ES_tradnl"/>
        </w:rPr>
        <w:tab/>
      </w:r>
      <w:r w:rsidRPr="00D808BD">
        <w:rPr>
          <w:lang w:val="es-ES_tradnl"/>
        </w:rPr>
        <w:tab/>
      </w:r>
      <w:r w:rsidR="00793947" w:rsidRPr="00D808BD">
        <w:rPr>
          <w:b/>
          <w:bCs/>
          <w:lang w:val="es-ES_tradnl"/>
        </w:rPr>
        <w:t>Disposición adicional vigésima tercera.</w:t>
      </w:r>
      <w:r w:rsidR="00BE5B9D" w:rsidRPr="00D808BD">
        <w:rPr>
          <w:b/>
          <w:bCs/>
          <w:lang w:val="es-ES_tradnl"/>
        </w:rPr>
        <w:t xml:space="preserve"> </w:t>
      </w:r>
      <w:r w:rsidR="00BE5B9D" w:rsidRPr="00D808BD">
        <w:rPr>
          <w:lang w:val="es-ES_tradnl"/>
        </w:rPr>
        <w:t>Autorización de movimientos de fondos en la Dirección General de Función Pública.</w:t>
      </w:r>
    </w:p>
    <w:p w14:paraId="4AC7B207" w14:textId="4ACA9AE7" w:rsidR="006529FD" w:rsidRPr="00D808BD" w:rsidRDefault="006529FD" w:rsidP="006529FD">
      <w:pPr>
        <w:pStyle w:val="DICTA-TEXTO"/>
        <w:rPr>
          <w:lang w:val="es-ES_tradnl"/>
        </w:rPr>
      </w:pPr>
      <w:r w:rsidRPr="00D808BD">
        <w:rPr>
          <w:lang w:val="es-ES_tradnl"/>
        </w:rPr>
        <w:t xml:space="preserve">La persona titular de la Dirección General de Función Pública podrá autorizar movimientos de fondos que se realicen con cargo a las partidas presupuestarias 020002-04100-1800-921405 “Carrera profesional servicios </w:t>
      </w:r>
      <w:r w:rsidRPr="00D808BD">
        <w:rPr>
          <w:lang w:val="es-ES_tradnl"/>
        </w:rPr>
        <w:lastRenderedPageBreak/>
        <w:t>temporales” y 540000-52000-1800-311100 “Carrera profesional servicios temporales”, con objeto de financiar las partidas donde se impute el gasto como consecuencia del reconocimiento del derecho a la carrera profesional del personal contratado temporal facultativo y diplomado sanitario y reconocimiento de los servicios prestados con carácter temporal a efectos de carrera profesional, no estando sujetos a las limitaciones establecidas en los artículos 38 y 44 a 50 de la Ley Foral 13/2007, de 4 de abril, de la Hacienda Pública de Navarra.</w:t>
      </w:r>
    </w:p>
    <w:p w14:paraId="77897086" w14:textId="56FD975B" w:rsidR="006529FD" w:rsidRPr="00D808BD" w:rsidRDefault="00A069E1" w:rsidP="006529FD">
      <w:pPr>
        <w:pStyle w:val="DICTA-ENMIENDA"/>
        <w:rPr>
          <w:lang w:val="es-ES_tradnl"/>
        </w:rPr>
      </w:pPr>
      <w:r w:rsidRPr="00D808BD">
        <w:rPr>
          <w:lang w:val="es-ES_tradnl"/>
        </w:rPr>
        <w:tab/>
      </w:r>
      <w:r w:rsidR="006529FD" w:rsidRPr="00D808BD">
        <w:rPr>
          <w:lang w:val="es-ES_tradnl"/>
        </w:rPr>
        <w:tab/>
      </w:r>
      <w:r w:rsidR="00793947" w:rsidRPr="00D808BD">
        <w:rPr>
          <w:b/>
          <w:bCs/>
          <w:lang w:val="es-ES_tradnl"/>
        </w:rPr>
        <w:t>Disposición a</w:t>
      </w:r>
      <w:r w:rsidR="00BE5B9D" w:rsidRPr="00D808BD">
        <w:rPr>
          <w:b/>
          <w:bCs/>
          <w:lang w:val="es-ES_tradnl"/>
        </w:rPr>
        <w:t>d</w:t>
      </w:r>
      <w:r w:rsidR="00793947" w:rsidRPr="00D808BD">
        <w:rPr>
          <w:b/>
          <w:bCs/>
          <w:lang w:val="es-ES_tradnl"/>
        </w:rPr>
        <w:t>icional vigésima cuarta.</w:t>
      </w:r>
      <w:r w:rsidR="00BE5B9D" w:rsidRPr="00D808BD">
        <w:rPr>
          <w:b/>
          <w:bCs/>
          <w:lang w:val="es-ES_tradnl"/>
        </w:rPr>
        <w:t xml:space="preserve"> </w:t>
      </w:r>
      <w:r w:rsidR="00BE5B9D" w:rsidRPr="00D808BD">
        <w:rPr>
          <w:lang w:val="es-ES_tradnl"/>
        </w:rPr>
        <w:t>Propuesta de marco normativo para regular la carrera profesional de todo el personal sanitario.</w:t>
      </w:r>
    </w:p>
    <w:p w14:paraId="59A55E37" w14:textId="505AB76B" w:rsidR="006529FD" w:rsidRPr="00D808BD" w:rsidRDefault="006529FD" w:rsidP="006529FD">
      <w:pPr>
        <w:pStyle w:val="DICTA-TEXTO"/>
        <w:rPr>
          <w:lang w:val="es-ES_tradnl"/>
        </w:rPr>
      </w:pPr>
      <w:r w:rsidRPr="00D808BD">
        <w:rPr>
          <w:lang w:val="es-ES_tradnl"/>
        </w:rPr>
        <w:t>Compromiso de abordar en el primer cuatrimestre del año 2023, contando con la representación legal de los trabajadores, una propuesta de marco normativo que regule la carrera profesional para personal sanitario que no la tengan actualmente reconocido (Técnicos sanitarios, TCAE…) y su implantación progresiva, según se cuente con la correspondiente suficiencia presupuestaria.</w:t>
      </w:r>
    </w:p>
    <w:p w14:paraId="75FD6D15" w14:textId="123F9111" w:rsidR="006529FD" w:rsidRPr="00D808BD" w:rsidRDefault="006529FD" w:rsidP="00537D7D">
      <w:pPr>
        <w:pStyle w:val="DICTA-ENMIENDA"/>
        <w:rPr>
          <w:b/>
          <w:bCs/>
          <w:lang w:val="es-ES_tradnl"/>
        </w:rPr>
      </w:pPr>
      <w:r w:rsidRPr="00D808BD">
        <w:rPr>
          <w:lang w:val="es-ES_tradnl"/>
        </w:rPr>
        <w:tab/>
      </w:r>
      <w:r w:rsidRPr="00D808BD">
        <w:rPr>
          <w:lang w:val="es-ES_tradnl"/>
        </w:rPr>
        <w:tab/>
      </w:r>
      <w:r w:rsidR="00793947" w:rsidRPr="00D808BD">
        <w:rPr>
          <w:b/>
          <w:bCs/>
          <w:lang w:val="es-ES_tradnl"/>
        </w:rPr>
        <w:t>Disposición adicional vigésima quinta.</w:t>
      </w:r>
      <w:r w:rsidR="00793947" w:rsidRPr="00D808BD">
        <w:rPr>
          <w:lang w:val="es-ES_tradnl"/>
        </w:rPr>
        <w:t xml:space="preserve"> </w:t>
      </w:r>
      <w:r w:rsidRPr="00D808BD">
        <w:rPr>
          <w:lang w:val="es-ES_tradnl"/>
        </w:rPr>
        <w:t>Habilitación para la participación en acciones docentes o investigadoras del personal sanitario adscrito al Departamento de Salud y sus organismos autónomos.</w:t>
      </w:r>
    </w:p>
    <w:p w14:paraId="164EA6B5" w14:textId="77777777" w:rsidR="006529FD" w:rsidRPr="00D808BD" w:rsidRDefault="006529FD" w:rsidP="006529FD">
      <w:pPr>
        <w:pStyle w:val="DICTA-TEXTO"/>
        <w:rPr>
          <w:lang w:val="es-ES_tradnl"/>
        </w:rPr>
      </w:pPr>
      <w:r w:rsidRPr="00D808BD">
        <w:rPr>
          <w:lang w:val="es-ES_tradnl"/>
        </w:rPr>
        <w:t xml:space="preserve">1. 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Gobierno de Navarra y la citada Universidad Pública de Navarra. </w:t>
      </w:r>
    </w:p>
    <w:p w14:paraId="625E2CC4" w14:textId="77777777" w:rsidR="006529FD" w:rsidRPr="00D808BD" w:rsidRDefault="006529FD" w:rsidP="006529FD">
      <w:pPr>
        <w:pStyle w:val="DICTA-TEXTO"/>
        <w:rPr>
          <w:lang w:val="es-ES_tradnl"/>
        </w:rPr>
      </w:pPr>
      <w:r w:rsidRPr="00D808BD">
        <w:rPr>
          <w:lang w:val="es-ES_tradnl"/>
        </w:rPr>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433B53D2" w14:textId="7F9764A8" w:rsidR="006529FD" w:rsidRPr="00D808BD" w:rsidRDefault="006529FD" w:rsidP="006529FD">
      <w:pPr>
        <w:pStyle w:val="DICTA-TEXTO"/>
        <w:rPr>
          <w:lang w:val="es-ES_tradnl"/>
        </w:rPr>
      </w:pPr>
      <w:r w:rsidRPr="00D808BD">
        <w:rPr>
          <w:lang w:val="es-ES_tradnl"/>
        </w:rPr>
        <w:t>3. La autorización para realizar las actividades señaladas en los apartados anteriores será concedida previa resolución de la Dirección General de Salud, la Dirección Gerencia del Servicio Navarro de Salud-</w:t>
      </w:r>
      <w:proofErr w:type="spellStart"/>
      <w:r w:rsidRPr="00D808BD">
        <w:rPr>
          <w:lang w:val="es-ES_tradnl"/>
        </w:rPr>
        <w:t>Osasunbidea</w:t>
      </w:r>
      <w:proofErr w:type="spellEnd"/>
      <w:r w:rsidRPr="00D808BD">
        <w:rPr>
          <w:lang w:val="es-ES_tradnl"/>
        </w:rPr>
        <w:t xml:space="preserve"> </w:t>
      </w:r>
      <w:r w:rsidRPr="00D808BD">
        <w:rPr>
          <w:lang w:val="es-ES_tradnl"/>
        </w:rPr>
        <w:lastRenderedPageBreak/>
        <w:t>o de la Dirección Gerencia del Instituto de Salud Pública y Laboral de Navarra en virtud de la adscripción orgánica de la persona interesada.</w:t>
      </w:r>
    </w:p>
    <w:p w14:paraId="3657EF01" w14:textId="2BACF27F" w:rsidR="006529FD" w:rsidRPr="00D808BD" w:rsidRDefault="006529FD" w:rsidP="00537D7D">
      <w:pPr>
        <w:pStyle w:val="DICTA-ENMIENDA"/>
        <w:rPr>
          <w:b/>
          <w:bCs/>
          <w:lang w:val="es-ES_tradnl"/>
        </w:rPr>
      </w:pPr>
      <w:r w:rsidRPr="00D808BD">
        <w:rPr>
          <w:lang w:val="es-ES_tradnl"/>
        </w:rPr>
        <w:tab/>
      </w:r>
      <w:r w:rsidRPr="00D808BD">
        <w:rPr>
          <w:lang w:val="es-ES_tradnl"/>
        </w:rPr>
        <w:tab/>
      </w:r>
      <w:r w:rsidR="00793947" w:rsidRPr="00D808BD">
        <w:rPr>
          <w:b/>
          <w:bCs/>
          <w:lang w:val="es-ES_tradnl"/>
        </w:rPr>
        <w:t>Disposición adicional vigésima sexta.</w:t>
      </w:r>
      <w:r w:rsidR="00793947" w:rsidRPr="00D808BD">
        <w:rPr>
          <w:lang w:val="es-ES_tradnl"/>
        </w:rPr>
        <w:t xml:space="preserve"> </w:t>
      </w:r>
      <w:r w:rsidRPr="00D808BD">
        <w:rPr>
          <w:lang w:val="es-ES_tradnl"/>
        </w:rPr>
        <w:t>Reconocimiento del derecho a la carrera profesional del personal contratado temporal facultativo y diplomado sanitario y reconocimiento de los servicios prestados con carácter temporal a efectos de carrera profesional.</w:t>
      </w:r>
    </w:p>
    <w:p w14:paraId="6678D586" w14:textId="77777777" w:rsidR="006529FD" w:rsidRPr="00D808BD" w:rsidRDefault="006529FD" w:rsidP="006529FD">
      <w:pPr>
        <w:pStyle w:val="DICTA-TEXTO"/>
        <w:rPr>
          <w:lang w:val="es-ES_tradnl"/>
        </w:rPr>
      </w:pPr>
      <w:r w:rsidRPr="00D808BD">
        <w:rPr>
          <w:lang w:val="es-ES_tradnl"/>
        </w:rPr>
        <w:t>1. El personal contratado temporal facultativo sanitario tendrá derecho a la aplicación del sistema de carrera profesional recogido en la Ley Foral 11/1999, de 6 de abril, por la que se regula el sistema de carrera profesional del personal facultativo del Servicio Navarro de Salud-</w:t>
      </w:r>
      <w:proofErr w:type="spellStart"/>
      <w:r w:rsidRPr="00D808BD">
        <w:rPr>
          <w:lang w:val="es-ES_tradnl"/>
        </w:rPr>
        <w:t>Osasunbidea</w:t>
      </w:r>
      <w:proofErr w:type="spellEnd"/>
      <w:r w:rsidRPr="00D808BD">
        <w:rPr>
          <w:lang w:val="es-ES_tradnl"/>
        </w:rPr>
        <w:t>, y en la Ley Foral 7/2017, de 9 de mayo, por la que se amplía el ámbito de aplicación del sistema de carrera profesional a otro personal sanitario no adscrito al Departamento de Salud y sus organismos autónomos, en función de su respectivo ámbito de adscripción, en las mismas condiciones que el personal con plaza en propiedad.</w:t>
      </w:r>
    </w:p>
    <w:p w14:paraId="44A45F8E" w14:textId="77777777" w:rsidR="006529FD" w:rsidRPr="00D808BD" w:rsidRDefault="006529FD" w:rsidP="006529FD">
      <w:pPr>
        <w:pStyle w:val="DICTA-TEXTO"/>
        <w:rPr>
          <w:lang w:val="es-ES_tradnl"/>
        </w:rPr>
      </w:pPr>
      <w:r w:rsidRPr="00D808BD">
        <w:rPr>
          <w:lang w:val="es-ES_tradnl"/>
        </w:rPr>
        <w:t xml:space="preserve"> 2. El personal contratado temporal diplomado sanitario tendrá derecho a la aplicación del sistema de carrera profesional recogido en la Ley Foral 8/2008, de 30 de mayo, por la que se establece el sistema de carrera profesional del personal diplomado sanitario del Servicio Navarro de Salud-</w:t>
      </w:r>
      <w:proofErr w:type="spellStart"/>
      <w:r w:rsidRPr="00D808BD">
        <w:rPr>
          <w:lang w:val="es-ES_tradnl"/>
        </w:rPr>
        <w:t>Osasunbidea</w:t>
      </w:r>
      <w:proofErr w:type="spellEnd"/>
      <w:r w:rsidRPr="00D808BD">
        <w:rPr>
          <w:lang w:val="es-ES_tradnl"/>
        </w:rPr>
        <w:t>, y en la Ley Foral 23/2016, de 21 de diciembre, por la que se establece el sistema de carrera profesional aplicable al personal diplomado sanitario, excluido el adscrito al Departamento de Salud y sus organismos autónomos, en función de su respectivo ámbito de adscripción, en las mismas condiciones que el personal con plaza en propiedad.</w:t>
      </w:r>
    </w:p>
    <w:p w14:paraId="70F2974F" w14:textId="77777777" w:rsidR="006529FD" w:rsidRPr="00D808BD" w:rsidRDefault="006529FD" w:rsidP="006529FD">
      <w:pPr>
        <w:pStyle w:val="DICTA-TEXTO"/>
        <w:rPr>
          <w:lang w:val="es-ES_tradnl"/>
        </w:rPr>
      </w:pPr>
      <w:r w:rsidRPr="00D808BD">
        <w:rPr>
          <w:lang w:val="es-ES_tradnl"/>
        </w:rPr>
        <w:t xml:space="preserve"> 3. Al personal facultativo y diplomado sanitario al que le resulte de aplicación el sistema de carrera profesional regulado en las citadas leyes forales, se le computarán todos los servicios prestados con carácter temporal en las mismas condiciones que los servicios prestados con plaza en propiedad.</w:t>
      </w:r>
    </w:p>
    <w:p w14:paraId="68ED595D" w14:textId="3BBF2885" w:rsidR="006529FD" w:rsidRPr="00D808BD" w:rsidRDefault="006529FD" w:rsidP="006529FD">
      <w:pPr>
        <w:pStyle w:val="DICTA-TEXTO"/>
        <w:rPr>
          <w:lang w:val="es-ES_tradnl"/>
        </w:rPr>
      </w:pPr>
      <w:r w:rsidRPr="00D808BD">
        <w:rPr>
          <w:lang w:val="es-ES_tradnl"/>
        </w:rPr>
        <w:t xml:space="preserve"> 4. Las retribuciones en concepto de carrera profesional que se deriven del reconocimiento contenido en la presente disposición se abonarán con una retroactividad de cuatro años desde la entrada en vigor de la presente ley foral, sin perjuicio de aquellos supuestos en que por las personas interesadas se </w:t>
      </w:r>
      <w:r w:rsidRPr="00D808BD">
        <w:rPr>
          <w:lang w:val="es-ES_tradnl"/>
        </w:rPr>
        <w:lastRenderedPageBreak/>
        <w:t>hubiera instado el reconocimiento del derecho con anterioridad, en los que el plazo de retroactividad de cuatro años operará desde la solicitud.</w:t>
      </w:r>
    </w:p>
    <w:p w14:paraId="02A6ACF6" w14:textId="24DFCA41" w:rsidR="00640C83" w:rsidRPr="00D808BD" w:rsidRDefault="00640C83" w:rsidP="00640C83">
      <w:pPr>
        <w:pStyle w:val="DICTA-TEXTO"/>
        <w:rPr>
          <w:lang w:val="es-ES_tradnl"/>
        </w:rPr>
      </w:pPr>
      <w:r w:rsidRPr="00D808BD">
        <w:rPr>
          <w:b/>
          <w:lang w:val="es-ES_tradnl"/>
        </w:rPr>
        <w:t xml:space="preserve">Disposición transitoria </w:t>
      </w:r>
      <w:r w:rsidR="00793947" w:rsidRPr="00D808BD">
        <w:rPr>
          <w:b/>
          <w:bCs/>
          <w:lang w:val="es-ES_tradnl"/>
        </w:rPr>
        <w:t xml:space="preserve">primera. </w:t>
      </w:r>
      <w:r w:rsidRPr="00D808BD">
        <w:rPr>
          <w:lang w:val="es-ES_tradnl"/>
        </w:rPr>
        <w:t>Régimen excepcional de concertación de operaciones de crédito para el año 2023.</w:t>
      </w:r>
    </w:p>
    <w:p w14:paraId="4F460A38" w14:textId="61A733EF" w:rsidR="00640C83" w:rsidRPr="00D808BD" w:rsidRDefault="00640C83" w:rsidP="00640C83">
      <w:pPr>
        <w:pStyle w:val="DICTA-TEXTO"/>
        <w:rPr>
          <w:lang w:val="es-ES_tradnl"/>
        </w:rPr>
      </w:pPr>
      <w:r w:rsidRPr="00D808BD">
        <w:rPr>
          <w:lang w:val="es-ES_tradnl"/>
        </w:rPr>
        <w:t>Excepcionalmente en 2023, si como consecuencia de las circunstancias económicas resultara necesario, podrán concertarse operaciones de crédito por plazo superior a un año, sin que resulten de aplicación las restricciones previstas en los apartados dos y tres del artículo 62 de la Ley Foral 13/2007, de 4 de abril, de la Hacienda Pública de Navarra. Las operaciones que se concierten bajo esta excepción deberán ser autorizadas por el Estado quien apreciará si se dan las circunstancias previstas en esta disposición. Esta autorización se podrá realizar de forma gradual por tramos.</w:t>
      </w:r>
    </w:p>
    <w:p w14:paraId="00E82B19" w14:textId="385EEA78" w:rsidR="006529FD" w:rsidRPr="00D808BD" w:rsidRDefault="00A069E1" w:rsidP="000E7476">
      <w:pPr>
        <w:pStyle w:val="DICTA-ENMIENDA"/>
        <w:rPr>
          <w:b/>
          <w:bCs/>
          <w:lang w:val="es-ES_tradnl"/>
        </w:rPr>
      </w:pPr>
      <w:r w:rsidRPr="00D808BD">
        <w:rPr>
          <w:lang w:val="es-ES_tradnl"/>
        </w:rPr>
        <w:tab/>
      </w:r>
      <w:r w:rsidR="006529FD" w:rsidRPr="00D808BD">
        <w:rPr>
          <w:lang w:val="es-ES_tradnl"/>
        </w:rPr>
        <w:tab/>
      </w:r>
      <w:r w:rsidR="00793947" w:rsidRPr="00D808BD">
        <w:rPr>
          <w:b/>
          <w:bCs/>
          <w:lang w:val="es-ES_tradnl"/>
        </w:rPr>
        <w:t xml:space="preserve">Disposición transitoria segunda. </w:t>
      </w:r>
      <w:r w:rsidR="006529FD" w:rsidRPr="00D808BD">
        <w:rPr>
          <w:lang w:val="es-ES_tradnl"/>
        </w:rPr>
        <w:t>Limitación extraordinaria de la actualización anual de la renta de los contratos de arrendamiento de vivienda protegida.</w:t>
      </w:r>
    </w:p>
    <w:p w14:paraId="65C9FCBA" w14:textId="77777777" w:rsidR="006529FD" w:rsidRPr="00D808BD" w:rsidRDefault="006529FD" w:rsidP="006529FD">
      <w:pPr>
        <w:pStyle w:val="DICTA-TEXTO"/>
        <w:rPr>
          <w:lang w:val="es-ES_tradnl"/>
        </w:rPr>
      </w:pPr>
      <w:r w:rsidRPr="00D808BD">
        <w:rPr>
          <w:lang w:val="es-ES_tradnl"/>
        </w:rPr>
        <w:t>1. La persona arrendataria de un contrato de alquiler de vivienda protegida sujeta a limitaciones del precio de renta cuya renta deba ser actualizada porque se cumpla la correspondiente anualidad de vigencia dentro del periodo comprendido entre el 1 de enero de 2023 y el 30 de septiembre de 2023, podrá negociar con el arrendador el incremento que se aplicará en esa actualización anual de la renta, con sujeción a las siguientes condiciones:</w:t>
      </w:r>
    </w:p>
    <w:p w14:paraId="10F15094" w14:textId="77777777" w:rsidR="006529FD" w:rsidRPr="00D808BD" w:rsidRDefault="006529FD" w:rsidP="006529FD">
      <w:pPr>
        <w:pStyle w:val="DICTA-TEXTO"/>
        <w:rPr>
          <w:lang w:val="es-ES_tradnl"/>
        </w:rPr>
      </w:pPr>
      <w:r w:rsidRPr="00D808BD">
        <w:rPr>
          <w:lang w:val="es-ES_tradnl"/>
        </w:rPr>
        <w:t>a) En el caso de que el arrendador sea una persona jurídica,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En ausencia de este nuevo pacto entre las partes, el incremento de la renta quedará sujeto a esta misma limitación.</w:t>
      </w:r>
    </w:p>
    <w:p w14:paraId="14ACF704" w14:textId="77777777" w:rsidR="006529FD" w:rsidRPr="00D808BD" w:rsidRDefault="006529FD" w:rsidP="006529FD">
      <w:pPr>
        <w:pStyle w:val="DICTA-TEXTO"/>
        <w:rPr>
          <w:lang w:val="es-ES_tradnl"/>
        </w:rPr>
      </w:pPr>
      <w:r w:rsidRPr="00D808BD">
        <w:rPr>
          <w:lang w:val="es-ES_tradnl"/>
        </w:rPr>
        <w:t xml:space="preserve">b) En el caso de que el arrendador sea una persona física propietaria de una promoción de vivienda protegida calificada para arrendamiento o arrendamiento con opción de compra, el incremento de la renta será el que resulte del nuevo pacto entre las partes, sin que pueda exceder del resultado </w:t>
      </w:r>
      <w:r w:rsidRPr="00D808BD">
        <w:rPr>
          <w:lang w:val="es-ES_tradnl"/>
        </w:rPr>
        <w:lastRenderedPageBreak/>
        <w:t>de aplicar la variación anual del Índice de Garantía de Competitividad a fecha de dicha actualización, tomando como mes de referencia para la actualización el que corresponda al último índice que estuviera publicado en la fecha de actualización del contrato. En ausencia de este nuevo pacto entre las partes, el incremento de la renta quedará sujeto a esta misma limitación.</w:t>
      </w:r>
    </w:p>
    <w:p w14:paraId="4A8CFF3D" w14:textId="77777777" w:rsidR="006529FD" w:rsidRPr="00D808BD" w:rsidRDefault="006529FD" w:rsidP="006529FD">
      <w:pPr>
        <w:pStyle w:val="DICTA-TEXTO"/>
        <w:rPr>
          <w:lang w:val="es-ES_tradnl"/>
        </w:rPr>
      </w:pPr>
      <w:r w:rsidRPr="00D808BD">
        <w:rPr>
          <w:lang w:val="es-ES_tradnl"/>
        </w:rPr>
        <w:t>c) En el caso del resto de personas físicas arrendadoras,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incrementado en un punto porcentual. En ausencia de este nuevo pacto entre las partes, el incremento de la renta quedará sujeto a esta misma limitación.</w:t>
      </w:r>
    </w:p>
    <w:p w14:paraId="1170B3CB" w14:textId="3B1EC2D6" w:rsidR="006529FD" w:rsidRPr="00D808BD" w:rsidRDefault="006529FD" w:rsidP="006529FD">
      <w:pPr>
        <w:pStyle w:val="DICTA-TEXTO"/>
        <w:rPr>
          <w:lang w:val="es-ES_tradnl"/>
        </w:rPr>
      </w:pPr>
      <w:r w:rsidRPr="00D808BD">
        <w:rPr>
          <w:lang w:val="es-ES_tradnl"/>
        </w:rPr>
        <w:t>2. En la actualización de renta a producirse a partir del 30 de septiembre de 2023 y en los sucesivos, sobre los contratos de arrendamiento afectados por el apartado anterior, el incremento de renta se aplicará en su caso sobre la renta calculada según el apartado anterior, y no sobre la renta que hubiera correspondido sin la aplicación de dicha limitación.</w:t>
      </w:r>
    </w:p>
    <w:p w14:paraId="4D02F0AB" w14:textId="77777777" w:rsidR="00640C83" w:rsidRPr="00D808BD" w:rsidRDefault="00640C83" w:rsidP="00640C83">
      <w:pPr>
        <w:pStyle w:val="DICTA-TEXTO"/>
        <w:rPr>
          <w:lang w:val="es-ES_tradnl"/>
        </w:rPr>
      </w:pPr>
      <w:r w:rsidRPr="00D808BD">
        <w:rPr>
          <w:b/>
          <w:lang w:val="es-ES_tradnl"/>
        </w:rPr>
        <w:t xml:space="preserve">Disposición final primera. </w:t>
      </w:r>
      <w:r w:rsidRPr="00D808BD">
        <w:rPr>
          <w:lang w:val="es-ES_tradnl"/>
        </w:rPr>
        <w:t>Modificación de la Ley Foral 23/2018, de 19 de noviembre, de las Policías de Navarra.</w:t>
      </w:r>
    </w:p>
    <w:p w14:paraId="629FBD04" w14:textId="77777777" w:rsidR="00640C83" w:rsidRPr="00D808BD" w:rsidRDefault="00640C83" w:rsidP="00640C83">
      <w:pPr>
        <w:pStyle w:val="DICTA-TEXTO"/>
        <w:rPr>
          <w:lang w:val="es-ES_tradnl"/>
        </w:rPr>
      </w:pPr>
      <w:r w:rsidRPr="00D808BD">
        <w:rPr>
          <w:lang w:val="es-ES_tradnl"/>
        </w:rPr>
        <w:t>Se añade una disposición adicional décima con la siguiente redacción:</w:t>
      </w:r>
    </w:p>
    <w:p w14:paraId="25233D90" w14:textId="5FBC5065" w:rsidR="00640C83" w:rsidRPr="00D808BD" w:rsidRDefault="005C0F70" w:rsidP="00640C83">
      <w:pPr>
        <w:pStyle w:val="DICTA-TEXTO"/>
        <w:rPr>
          <w:lang w:val="es-ES_tradnl"/>
        </w:rPr>
      </w:pPr>
      <w:r w:rsidRPr="00D808BD">
        <w:rPr>
          <w:lang w:val="es-ES_tradnl"/>
        </w:rPr>
        <w:t>“</w:t>
      </w:r>
      <w:r w:rsidR="00640C83" w:rsidRPr="00D808BD">
        <w:rPr>
          <w:lang w:val="es-ES_tradnl"/>
        </w:rPr>
        <w:t>Disposición adicional décima: En lo no previsto en la Ley Foral 23/2018, de 19 de noviembre, de las Policías de Navarra, será de aplicación al personal perteneciente a las Policías de Navarra lo establecido en las normas generales reguladoras del Estatuto del Personal al servicio de las Administraciones Públicas de Navarra, siempre que dicha aplicación no sea contraria a sus previsiones o principios generales”.</w:t>
      </w:r>
    </w:p>
    <w:p w14:paraId="53FD817F" w14:textId="77777777" w:rsidR="00640C83" w:rsidRPr="00D808BD" w:rsidRDefault="00640C83" w:rsidP="00640C83">
      <w:pPr>
        <w:pStyle w:val="DICTA-TEXTO"/>
        <w:rPr>
          <w:lang w:val="es-ES_tradnl"/>
        </w:rPr>
      </w:pPr>
      <w:r w:rsidRPr="00D808BD">
        <w:rPr>
          <w:lang w:val="es-ES_tradnl"/>
        </w:rPr>
        <w:t xml:space="preserve">Lo previsto en esta disposición final </w:t>
      </w:r>
      <w:proofErr w:type="gramStart"/>
      <w:r w:rsidRPr="00D808BD">
        <w:rPr>
          <w:lang w:val="es-ES_tradnl"/>
        </w:rPr>
        <w:t>será de aplicación</w:t>
      </w:r>
      <w:proofErr w:type="gramEnd"/>
      <w:r w:rsidRPr="00D808BD">
        <w:rPr>
          <w:lang w:val="es-ES_tradnl"/>
        </w:rPr>
        <w:t xml:space="preserve"> a los procesos selectivos de personal, tanto de ingreso como de promoción interna, siempre que su tramitación no haya finalizado en el momento de entrada en vigor de esta Ley Foral.</w:t>
      </w:r>
    </w:p>
    <w:p w14:paraId="0C237B19" w14:textId="38A48D05" w:rsidR="00640C83" w:rsidRPr="00D808BD" w:rsidRDefault="00640C83" w:rsidP="00640C83">
      <w:pPr>
        <w:pStyle w:val="DICTA-TEXTO"/>
        <w:rPr>
          <w:lang w:val="es-ES_tradnl"/>
        </w:rPr>
      </w:pPr>
      <w:r w:rsidRPr="00D808BD">
        <w:rPr>
          <w:b/>
          <w:lang w:val="es-ES_tradnl"/>
        </w:rPr>
        <w:lastRenderedPageBreak/>
        <w:t xml:space="preserve">Disposición final segunda. </w:t>
      </w:r>
      <w:r w:rsidRPr="00D808BD">
        <w:rPr>
          <w:lang w:val="es-ES_tradnl"/>
        </w:rPr>
        <w:t>Modificación de la Ley Foral 2/2018, de 13 de abril, de Contratos Públicos.</w:t>
      </w:r>
    </w:p>
    <w:p w14:paraId="3D4EE3B5" w14:textId="2C55C2AE" w:rsidR="00451C2B" w:rsidRPr="00D808BD" w:rsidRDefault="00451C2B" w:rsidP="00451C2B">
      <w:pPr>
        <w:pStyle w:val="DICTA-ENMIENDA"/>
        <w:rPr>
          <w:lang w:val="es-ES_tradnl"/>
        </w:rPr>
      </w:pPr>
      <w:r w:rsidRPr="00D808BD">
        <w:rPr>
          <w:lang w:val="es-ES_tradnl"/>
        </w:rPr>
        <w:tab/>
      </w:r>
      <w:r w:rsidRPr="00D808BD">
        <w:rPr>
          <w:lang w:val="es-ES_tradnl"/>
        </w:rPr>
        <w:tab/>
      </w:r>
      <w:r w:rsidR="00793947" w:rsidRPr="00D808BD">
        <w:rPr>
          <w:u w:val="single"/>
          <w:lang w:val="es-ES_tradnl"/>
        </w:rPr>
        <w:t>Uno</w:t>
      </w:r>
      <w:r w:rsidRPr="00D808BD">
        <w:rPr>
          <w:u w:val="single"/>
          <w:lang w:val="es-ES_tradnl"/>
        </w:rPr>
        <w:t>.</w:t>
      </w:r>
      <w:r w:rsidRPr="00D808BD">
        <w:rPr>
          <w:lang w:val="es-ES_tradnl"/>
        </w:rPr>
        <w:t xml:space="preserve"> Se modifica el artículo 36.1, que quedará redactado en los siguientes términos:</w:t>
      </w:r>
    </w:p>
    <w:p w14:paraId="1BC2D7E7" w14:textId="146BCBDD" w:rsidR="00451C2B" w:rsidRPr="00D808BD" w:rsidRDefault="00451C2B" w:rsidP="00451C2B">
      <w:pPr>
        <w:pStyle w:val="DICTA-TEXTO"/>
        <w:rPr>
          <w:lang w:val="es-ES_tradnl"/>
        </w:rPr>
      </w:pPr>
      <w:r w:rsidRPr="00D808BD">
        <w:rPr>
          <w:lang w:val="es-ES_tradnl"/>
        </w:rPr>
        <w:t>“Los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Empresas de Inserción o a entidades sin ánimo de lucro, promotoras al 100 % de Empresas de Inserción, que hubieran sido calificadas con anterioridad como Centro de Inserción Sociolaboral”.</w:t>
      </w:r>
    </w:p>
    <w:p w14:paraId="48361CC3" w14:textId="711A52D1" w:rsidR="00640C83" w:rsidRPr="00D808BD" w:rsidRDefault="00793947" w:rsidP="00640C83">
      <w:pPr>
        <w:pStyle w:val="DICTA-TEXTO"/>
        <w:rPr>
          <w:b/>
          <w:lang w:val="es-ES_tradnl"/>
        </w:rPr>
      </w:pPr>
      <w:r w:rsidRPr="00D808BD">
        <w:rPr>
          <w:u w:val="single"/>
          <w:lang w:val="es-ES_tradnl"/>
        </w:rPr>
        <w:t>Dos</w:t>
      </w:r>
      <w:r w:rsidRPr="00D808BD">
        <w:rPr>
          <w:lang w:val="es-ES_tradnl"/>
        </w:rPr>
        <w:t xml:space="preserve">. </w:t>
      </w:r>
      <w:r w:rsidR="00640C83" w:rsidRPr="00D808BD">
        <w:rPr>
          <w:lang w:val="es-ES_tradnl"/>
        </w:rPr>
        <w:t>Se modifica el artículo 45 punto 3, que quedará redactado en los siguientes términos:</w:t>
      </w:r>
    </w:p>
    <w:p w14:paraId="5EFA44E5" w14:textId="5768BCEB" w:rsidR="00640C83" w:rsidRPr="00D808BD" w:rsidRDefault="005C0F70" w:rsidP="00640C83">
      <w:pPr>
        <w:pStyle w:val="DICTA-TEXTO"/>
        <w:rPr>
          <w:lang w:val="es-ES_tradnl"/>
        </w:rPr>
      </w:pPr>
      <w:r w:rsidRPr="00D808BD">
        <w:rPr>
          <w:lang w:val="es-ES_tradnl"/>
        </w:rPr>
        <w:t>“</w:t>
      </w:r>
      <w:r w:rsidR="00640C83" w:rsidRPr="00D808BD">
        <w:rPr>
          <w:lang w:val="es-ES_tradnl"/>
        </w:rPr>
        <w:t xml:space="preserve">3. Cuando al vencimiento de un contrato, como consecuencia de incidencias resultantes de acontecimientos imprevisibles, no se hubiera formalizado el nuevo contrato que garantice la continuidad de la prestación y existan razones de interés público para no interrumpirla, se podrá prorrogar el contrato originario por un periodo máximo de nueve meses, sin modificar las restantes condiciones, hasta que comience la ejecución del nuevo contrato, siempre que el anuncio de licitación de </w:t>
      </w:r>
      <w:r w:rsidR="00C33714" w:rsidRPr="00D808BD">
        <w:rPr>
          <w:lang w:val="es-ES_tradnl"/>
        </w:rPr>
        <w:t>e</w:t>
      </w:r>
      <w:r w:rsidR="00640C83" w:rsidRPr="00D808BD">
        <w:rPr>
          <w:lang w:val="es-ES_tradnl"/>
        </w:rPr>
        <w:t xml:space="preserve">ste último se haya publicado con una antelación mínima de tres meses respecto de la fecha de finalización del contrato originario, o tratándose de procedimientos con invitación, </w:t>
      </w:r>
      <w:r w:rsidR="00C33714" w:rsidRPr="00D808BD">
        <w:rPr>
          <w:lang w:val="es-ES_tradnl"/>
        </w:rPr>
        <w:t>e</w:t>
      </w:r>
      <w:r w:rsidR="00640C83" w:rsidRPr="00D808BD">
        <w:rPr>
          <w:lang w:val="es-ES_tradnl"/>
        </w:rPr>
        <w:t>sta se haya enviado con quince días de antelació</w:t>
      </w:r>
      <w:r w:rsidR="00155C9E" w:rsidRPr="00D808BD">
        <w:rPr>
          <w:lang w:val="es-ES_tradnl"/>
        </w:rPr>
        <w:t>n</w:t>
      </w:r>
      <w:r w:rsidR="00640C83" w:rsidRPr="00D808BD">
        <w:rPr>
          <w:lang w:val="es-ES_tradnl"/>
        </w:rPr>
        <w:t>”.</w:t>
      </w:r>
    </w:p>
    <w:p w14:paraId="42320026" w14:textId="19E81251" w:rsidR="00640C83" w:rsidRPr="00D808BD" w:rsidRDefault="00793947" w:rsidP="00640C83">
      <w:pPr>
        <w:pStyle w:val="DICTA-TEXTO"/>
        <w:rPr>
          <w:b/>
          <w:lang w:val="es-ES_tradnl"/>
        </w:rPr>
      </w:pPr>
      <w:r w:rsidRPr="00D808BD">
        <w:rPr>
          <w:u w:val="single"/>
          <w:lang w:val="es-ES_tradnl"/>
        </w:rPr>
        <w:t>Tres</w:t>
      </w:r>
      <w:r w:rsidR="00640C83" w:rsidRPr="00D808BD">
        <w:rPr>
          <w:lang w:val="es-ES_tradnl"/>
        </w:rPr>
        <w:t>.</w:t>
      </w:r>
      <w:r w:rsidR="000F03DC" w:rsidRPr="00D808BD">
        <w:rPr>
          <w:lang w:val="es-ES_tradnl"/>
        </w:rPr>
        <w:t xml:space="preserve"> </w:t>
      </w:r>
      <w:r w:rsidR="00640C83" w:rsidRPr="00D808BD">
        <w:rPr>
          <w:lang w:val="es-ES_tradnl"/>
        </w:rPr>
        <w:t>Se modifica el artículo 107 punto 3, que quedará redactado en los siguientes términos:</w:t>
      </w:r>
    </w:p>
    <w:p w14:paraId="133C8E6B" w14:textId="6AB2AE1B" w:rsidR="00640C83" w:rsidRPr="00D808BD" w:rsidRDefault="005C0F70" w:rsidP="00640C83">
      <w:pPr>
        <w:pStyle w:val="DICTA-TEXTO"/>
        <w:rPr>
          <w:lang w:val="es-ES_tradnl"/>
        </w:rPr>
      </w:pPr>
      <w:r w:rsidRPr="00D808BD">
        <w:rPr>
          <w:lang w:val="es-ES_tradnl"/>
        </w:rPr>
        <w:t>“</w:t>
      </w:r>
      <w:r w:rsidR="00640C83" w:rsidRPr="00D808BD">
        <w:rPr>
          <w:lang w:val="es-ES_tradnl"/>
        </w:rPr>
        <w:t>3. En caso de demora en el pago, el subcontratista tendrá derecho al cobro de intereses e indemnización por gastos de cobro conforme a lo dispuesto en la legislación reguladora de la morosidad en las operaciones comerciales.</w:t>
      </w:r>
    </w:p>
    <w:p w14:paraId="153065D5" w14:textId="2C1DD0A5" w:rsidR="00640C83" w:rsidRPr="00D808BD" w:rsidRDefault="00640C83" w:rsidP="00640C83">
      <w:pPr>
        <w:pStyle w:val="DICTA-TEXTO"/>
        <w:rPr>
          <w:lang w:val="es-ES_tradnl"/>
        </w:rPr>
      </w:pPr>
      <w:r w:rsidRPr="00D808BD">
        <w:rPr>
          <w:lang w:val="es-ES_tradnl"/>
        </w:rPr>
        <w:t xml:space="preserve">Cuando el subcontratista o suministrador ejercite frente al contratista principal, en sede judicial o arbitral, acciones dirigidas al abono de las facturas una vez excedido el plazo de pago, el órgano de contratación procederá a la </w:t>
      </w:r>
      <w:r w:rsidRPr="00D808BD">
        <w:rPr>
          <w:lang w:val="es-ES_tradnl"/>
        </w:rPr>
        <w:lastRenderedPageBreak/>
        <w:t xml:space="preserve">retención provisional de la garantía definitiva que no podrá ser devuelta hasta el momento en que el contratista acredite la íntegra satisfacción de los derechos declarados en la resolución judicial o arbitral firme que ponga término al litigio.  No </w:t>
      </w:r>
      <w:proofErr w:type="gramStart"/>
      <w:r w:rsidRPr="00D808BD">
        <w:rPr>
          <w:lang w:val="es-ES_tradnl"/>
        </w:rPr>
        <w:t>obstante</w:t>
      </w:r>
      <w:proofErr w:type="gramEnd"/>
      <w:r w:rsidR="00C33714" w:rsidRPr="00D808BD">
        <w:rPr>
          <w:lang w:val="es-ES_tradnl"/>
        </w:rPr>
        <w:t xml:space="preserve"> </w:t>
      </w:r>
      <w:r w:rsidRPr="00D808BD">
        <w:rPr>
          <w:lang w:val="es-ES_tradnl"/>
        </w:rPr>
        <w:t>lo anterior, mientras dure la retención provisional, la garantía definitiva seguirá desplegando todos sus efectos habituales”.</w:t>
      </w:r>
    </w:p>
    <w:p w14:paraId="7CBF5060" w14:textId="77136099" w:rsidR="00640C83" w:rsidRPr="00D808BD" w:rsidRDefault="00793947" w:rsidP="00640C83">
      <w:pPr>
        <w:pStyle w:val="DICTA-TEXTO"/>
        <w:rPr>
          <w:lang w:val="es-ES_tradnl"/>
        </w:rPr>
      </w:pPr>
      <w:r w:rsidRPr="00D808BD">
        <w:rPr>
          <w:u w:val="single"/>
          <w:lang w:val="es-ES_tradnl"/>
        </w:rPr>
        <w:t>Cuatro</w:t>
      </w:r>
      <w:r w:rsidR="00640C83" w:rsidRPr="00D808BD">
        <w:rPr>
          <w:lang w:val="es-ES_tradnl"/>
        </w:rPr>
        <w:t>.</w:t>
      </w:r>
      <w:r w:rsidR="000F03DC" w:rsidRPr="00D808BD">
        <w:rPr>
          <w:lang w:val="es-ES_tradnl"/>
        </w:rPr>
        <w:t xml:space="preserve"> </w:t>
      </w:r>
      <w:r w:rsidR="00640C83" w:rsidRPr="00D808BD">
        <w:rPr>
          <w:lang w:val="es-ES_tradnl"/>
        </w:rPr>
        <w:t>Se modifica la letra d) del artículo 146 punto 1, que quedará redactada en los siguientes términos:</w:t>
      </w:r>
    </w:p>
    <w:p w14:paraId="527B7553" w14:textId="7A264600" w:rsidR="00640C83" w:rsidRPr="00D808BD" w:rsidRDefault="005C0F70" w:rsidP="00640C83">
      <w:pPr>
        <w:pStyle w:val="DICTA-TEXTO"/>
        <w:rPr>
          <w:lang w:val="es-ES_tradnl"/>
        </w:rPr>
      </w:pPr>
      <w:r w:rsidRPr="00D808BD">
        <w:rPr>
          <w:lang w:val="es-ES_tradnl"/>
        </w:rPr>
        <w:t>“</w:t>
      </w:r>
      <w:r w:rsidR="00640C83" w:rsidRPr="00D808BD">
        <w:rPr>
          <w:lang w:val="es-ES_tradnl"/>
        </w:rPr>
        <w:t>d) Infracción de las condiciones establecidas para la subcontratación.</w:t>
      </w:r>
    </w:p>
    <w:p w14:paraId="6550D421" w14:textId="54DC8084" w:rsidR="00640C83" w:rsidRPr="00D808BD" w:rsidRDefault="00640C83" w:rsidP="00640C83">
      <w:pPr>
        <w:pStyle w:val="DICTA-TEXTO"/>
        <w:rPr>
          <w:lang w:val="es-ES_tradnl"/>
        </w:rPr>
      </w:pPr>
      <w:r w:rsidRPr="00D808BD">
        <w:rPr>
          <w:lang w:val="es-ES_tradnl"/>
        </w:rPr>
        <w:t>Sin perjuicio de lo previsto en el párrafo anterior, procederá en todo caso la imposición de penalidades al contratista cuando, mediante resolución judicial o arbitral firme</w:t>
      </w:r>
      <w:r w:rsidR="000F03DC" w:rsidRPr="00D808BD">
        <w:rPr>
          <w:lang w:val="es-ES_tradnl"/>
        </w:rPr>
        <w:t>,</w:t>
      </w:r>
      <w:r w:rsidRPr="00D808BD">
        <w:rPr>
          <w:lang w:val="es-ES_tradnl"/>
        </w:rPr>
        <w:t xml:space="preserve"> quedar</w:t>
      </w:r>
      <w:r w:rsidR="00155C9E" w:rsidRPr="00D808BD">
        <w:rPr>
          <w:lang w:val="es-ES_tradnl"/>
        </w:rPr>
        <w:t>a</w:t>
      </w:r>
      <w:r w:rsidRPr="00D808BD">
        <w:rPr>
          <w:lang w:val="es-ES_tradnl"/>
        </w:rPr>
        <w:t xml:space="preserve"> acreditado el impago por el contratista a un subcontratista o suministrador vinculado a la ejecución del contrato en los plazos previstos en legislación reguladora de la morosidad en las operaciones comerciales, y que dicha demora en el pago no </w:t>
      </w:r>
      <w:r w:rsidR="000F03DC" w:rsidRPr="00D808BD">
        <w:rPr>
          <w:lang w:val="es-ES_tradnl"/>
        </w:rPr>
        <w:t>venga</w:t>
      </w:r>
      <w:r w:rsidRPr="00D808BD">
        <w:rPr>
          <w:lang w:val="es-ES_tradnl"/>
        </w:rPr>
        <w:t xml:space="preserve"> motivada por el incumplimiento de alguna de las obligaciones contractuales asumidas por el subcontratista o por el suministrador en la ejecución de la prestación”. </w:t>
      </w:r>
    </w:p>
    <w:p w14:paraId="68E6F42A" w14:textId="3D6DD01C" w:rsidR="00640C83" w:rsidRPr="00D808BD" w:rsidRDefault="00793947" w:rsidP="00640C83">
      <w:pPr>
        <w:pStyle w:val="DICTA-TEXTO"/>
        <w:rPr>
          <w:lang w:val="es-ES_tradnl"/>
        </w:rPr>
      </w:pPr>
      <w:r w:rsidRPr="00D808BD">
        <w:rPr>
          <w:u w:val="single"/>
          <w:lang w:val="es-ES_tradnl"/>
        </w:rPr>
        <w:t>Cinco</w:t>
      </w:r>
      <w:r w:rsidR="00640C83" w:rsidRPr="00D808BD">
        <w:rPr>
          <w:lang w:val="es-ES_tradnl"/>
        </w:rPr>
        <w:t>.</w:t>
      </w:r>
      <w:r w:rsidR="000F03DC" w:rsidRPr="00D808BD">
        <w:rPr>
          <w:lang w:val="es-ES_tradnl"/>
        </w:rPr>
        <w:t xml:space="preserve"> </w:t>
      </w:r>
      <w:r w:rsidR="00640C83" w:rsidRPr="00D808BD">
        <w:rPr>
          <w:lang w:val="es-ES_tradnl"/>
        </w:rPr>
        <w:t>Se modifica la letra b) del artículo 146 punto 3, que quedará redactada en los siguientes términos:</w:t>
      </w:r>
    </w:p>
    <w:p w14:paraId="7F31EAF6" w14:textId="0DA799BF" w:rsidR="00640C83" w:rsidRPr="00D808BD" w:rsidRDefault="005C0F70" w:rsidP="00640C83">
      <w:pPr>
        <w:pStyle w:val="DICTA-TEXTO"/>
        <w:rPr>
          <w:lang w:val="es-ES_tradnl"/>
        </w:rPr>
      </w:pPr>
      <w:r w:rsidRPr="00D808BD">
        <w:rPr>
          <w:lang w:val="es-ES_tradnl"/>
        </w:rPr>
        <w:t>“</w:t>
      </w:r>
      <w:r w:rsidR="00640C83" w:rsidRPr="00D808BD">
        <w:rPr>
          <w:lang w:val="es-ES_tradnl"/>
        </w:rPr>
        <w:t>b) Incumplimientos graves, desde el 1</w:t>
      </w:r>
      <w:r w:rsidR="000F03DC" w:rsidRPr="00D808BD">
        <w:rPr>
          <w:lang w:val="es-ES_tradnl"/>
        </w:rPr>
        <w:t xml:space="preserve"> </w:t>
      </w:r>
      <w:r w:rsidR="00640C83" w:rsidRPr="00D808BD">
        <w:rPr>
          <w:lang w:val="es-ES_tradnl"/>
        </w:rPr>
        <w:t>% hasta el 5</w:t>
      </w:r>
      <w:r w:rsidR="000F03DC" w:rsidRPr="00D808BD">
        <w:rPr>
          <w:lang w:val="es-ES_tradnl"/>
        </w:rPr>
        <w:t xml:space="preserve"> </w:t>
      </w:r>
      <w:r w:rsidR="00640C83" w:rsidRPr="00D808BD">
        <w:rPr>
          <w:lang w:val="es-ES_tradnl"/>
        </w:rPr>
        <w:t>% del importe de adjudicación.</w:t>
      </w:r>
    </w:p>
    <w:p w14:paraId="390FDB4D" w14:textId="77777777" w:rsidR="00640C83" w:rsidRPr="00D808BD" w:rsidRDefault="00640C83" w:rsidP="00640C83">
      <w:pPr>
        <w:pStyle w:val="DICTA-TEXTO"/>
        <w:rPr>
          <w:lang w:val="es-ES_tradnl"/>
        </w:rPr>
      </w:pPr>
      <w:r w:rsidRPr="00D808BD">
        <w:rPr>
          <w:lang w:val="es-ES_tradnl"/>
        </w:rPr>
        <w:t xml:space="preserve">En todo caso tendrá la consideración de grave el incumplimiento en los términos previstos en el apartado </w:t>
      </w:r>
      <w:proofErr w:type="spellStart"/>
      <w:r w:rsidRPr="00D808BD">
        <w:rPr>
          <w:lang w:val="es-ES_tradnl"/>
        </w:rPr>
        <w:t>1.d</w:t>
      </w:r>
      <w:proofErr w:type="spellEnd"/>
      <w:r w:rsidRPr="00D808BD">
        <w:rPr>
          <w:lang w:val="es-ES_tradnl"/>
        </w:rPr>
        <w:t>) segundo párrafo de este artículo en las obligaciones de pago por parte del contratista principal a los subcontratistas”.</w:t>
      </w:r>
    </w:p>
    <w:p w14:paraId="305CDD3C" w14:textId="38D585D5" w:rsidR="00640C83" w:rsidRPr="00D808BD" w:rsidRDefault="00793947" w:rsidP="00640C83">
      <w:pPr>
        <w:pStyle w:val="DICTA-TEXTO"/>
        <w:rPr>
          <w:lang w:val="es-ES_tradnl"/>
        </w:rPr>
      </w:pPr>
      <w:r w:rsidRPr="00D808BD">
        <w:rPr>
          <w:u w:val="single"/>
          <w:lang w:val="es-ES_tradnl"/>
        </w:rPr>
        <w:t>Seis</w:t>
      </w:r>
      <w:r w:rsidR="00640C83" w:rsidRPr="00D808BD">
        <w:rPr>
          <w:lang w:val="es-ES_tradnl"/>
        </w:rPr>
        <w:t>.</w:t>
      </w:r>
      <w:r w:rsidR="000F03DC" w:rsidRPr="00D808BD">
        <w:rPr>
          <w:lang w:val="es-ES_tradnl"/>
        </w:rPr>
        <w:t xml:space="preserve"> </w:t>
      </w:r>
      <w:r w:rsidR="00640C83" w:rsidRPr="00D808BD">
        <w:rPr>
          <w:lang w:val="es-ES_tradnl"/>
        </w:rPr>
        <w:t>Se modifica la disposición adicional décima, que quedará redactada en los siguientes términos:</w:t>
      </w:r>
    </w:p>
    <w:p w14:paraId="75A00C7A" w14:textId="74BB0CE9" w:rsidR="00640C83" w:rsidRPr="00D808BD" w:rsidRDefault="00640C83" w:rsidP="00640C83">
      <w:pPr>
        <w:pStyle w:val="DICTA-TEXTO"/>
        <w:rPr>
          <w:lang w:val="es-ES_tradnl"/>
        </w:rPr>
      </w:pPr>
      <w:r w:rsidRPr="00D808BD">
        <w:rPr>
          <w:lang w:val="es-ES_tradnl"/>
        </w:rPr>
        <w:t xml:space="preserve"> </w:t>
      </w:r>
      <w:r w:rsidR="005C0F70" w:rsidRPr="00D808BD">
        <w:rPr>
          <w:lang w:val="es-ES_tradnl"/>
        </w:rPr>
        <w:t>“</w:t>
      </w:r>
      <w:r w:rsidRPr="00D808BD">
        <w:rPr>
          <w:lang w:val="es-ES_tradnl"/>
        </w:rPr>
        <w:t>Disposición adicional décima. Régimen especial para contratos relacionados con actividades docentes.</w:t>
      </w:r>
    </w:p>
    <w:p w14:paraId="180BA1AE" w14:textId="77777777" w:rsidR="00640C83" w:rsidRPr="00D808BD" w:rsidRDefault="00640C83" w:rsidP="00640C83">
      <w:pPr>
        <w:pStyle w:val="DICTA-TEXTO"/>
        <w:rPr>
          <w:lang w:val="es-ES_tradnl"/>
        </w:rPr>
      </w:pPr>
      <w:r w:rsidRPr="00D808BD">
        <w:rPr>
          <w:lang w:val="es-ES_tradnl"/>
        </w:rPr>
        <w:t xml:space="preserve">En los contratos cuyo objeto consista en actividades docentes o de formación, adjudicados a personas físicas y desarrollados en forma de cursos </w:t>
      </w:r>
      <w:r w:rsidRPr="00D808BD">
        <w:rPr>
          <w:lang w:val="es-ES_tradnl"/>
        </w:rPr>
        <w:lastRenderedPageBreak/>
        <w:t>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y actividades similares, los únicos tramites exigibles serán, conforme a la legislación presupuestaria aplicable, la designación o nombramiento por el órgano competente y la presentación de la correspondiente factura”.</w:t>
      </w:r>
    </w:p>
    <w:p w14:paraId="11463F58" w14:textId="727C170A" w:rsidR="00640C83" w:rsidRPr="00D808BD" w:rsidRDefault="00793947" w:rsidP="00640C83">
      <w:pPr>
        <w:pStyle w:val="DICTA-TEXTO"/>
        <w:rPr>
          <w:lang w:val="es-ES_tradnl"/>
        </w:rPr>
      </w:pPr>
      <w:r w:rsidRPr="00D808BD">
        <w:rPr>
          <w:u w:val="single"/>
          <w:lang w:val="es-ES_tradnl"/>
        </w:rPr>
        <w:t>Siete</w:t>
      </w:r>
      <w:r w:rsidR="00640C83" w:rsidRPr="00D808BD">
        <w:rPr>
          <w:lang w:val="es-ES_tradnl"/>
        </w:rPr>
        <w:t>.</w:t>
      </w:r>
      <w:r w:rsidR="000F03DC" w:rsidRPr="00D808BD">
        <w:rPr>
          <w:lang w:val="es-ES_tradnl"/>
        </w:rPr>
        <w:t xml:space="preserve"> </w:t>
      </w:r>
      <w:r w:rsidR="00640C83" w:rsidRPr="00D808BD">
        <w:rPr>
          <w:lang w:val="es-ES_tradnl"/>
        </w:rPr>
        <w:t>Se modifica la disposición adicional vigésima primera, que quedará redactada en los siguientes términos:</w:t>
      </w:r>
    </w:p>
    <w:p w14:paraId="4EF8D01C" w14:textId="47ED887A" w:rsidR="00640C83" w:rsidRPr="00D808BD" w:rsidRDefault="005C0F70" w:rsidP="00640C83">
      <w:pPr>
        <w:pStyle w:val="DICTA-TEXTO"/>
        <w:rPr>
          <w:lang w:val="es-ES_tradnl"/>
        </w:rPr>
      </w:pPr>
      <w:r w:rsidRPr="00D808BD">
        <w:rPr>
          <w:lang w:val="es-ES_tradnl"/>
        </w:rPr>
        <w:t>“</w:t>
      </w:r>
      <w:r w:rsidR="00640C83" w:rsidRPr="00D808BD">
        <w:rPr>
          <w:lang w:val="es-ES_tradnl"/>
        </w:rPr>
        <w:t>Disposición adicional vigésima primera. Particularidades en los expedientes de adquisición pública de medicamentos.</w:t>
      </w:r>
    </w:p>
    <w:p w14:paraId="3A54A467" w14:textId="77777777" w:rsidR="00640C83" w:rsidRPr="00D808BD" w:rsidRDefault="00640C83" w:rsidP="00640C83">
      <w:pPr>
        <w:pStyle w:val="DICTA-TEXTO"/>
        <w:rPr>
          <w:lang w:val="es-ES_tradnl"/>
        </w:rPr>
      </w:pPr>
      <w:r w:rsidRPr="00D808BD">
        <w:rPr>
          <w:lang w:val="es-ES_tradnl"/>
        </w:rPr>
        <w:t>1. Los medicamentos con protección de patente, determinado el precio y condiciones de financiación en el sistema público mediante resolución de la Dirección General de Cartera Común de Servicios del Sistema Nacional de Salud y Farmacia del Ministerio de Sanidad, tras acuerdo de la Comisión Interministerial de Precios de los Medicamentos, podrán ser adquiridos mediante procedimiento negociado sin convocatoria de licitación por el Servicio Navarro de Salud-</w:t>
      </w:r>
      <w:proofErr w:type="spellStart"/>
      <w:r w:rsidRPr="00D808BD">
        <w:rPr>
          <w:lang w:val="es-ES_tradnl"/>
        </w:rPr>
        <w:t>Osasunbidea</w:t>
      </w:r>
      <w:proofErr w:type="spellEnd"/>
      <w:r w:rsidRPr="00D808BD">
        <w:rPr>
          <w:lang w:val="es-ES_tradnl"/>
        </w:rPr>
        <w:t>. En su tramitación, atendiendo a la especial naturaleza de las necesidades a cubrir se exigirá, exclusivamente, lo siguiente:</w:t>
      </w:r>
    </w:p>
    <w:p w14:paraId="5C33E247" w14:textId="77777777" w:rsidR="00640C83" w:rsidRPr="00D808BD" w:rsidRDefault="00640C83" w:rsidP="00640C83">
      <w:pPr>
        <w:pStyle w:val="DICTA-TEXTO"/>
        <w:rPr>
          <w:lang w:val="es-ES_tradnl"/>
        </w:rPr>
      </w:pPr>
      <w:r w:rsidRPr="00D808BD">
        <w:rPr>
          <w:lang w:val="es-ES_tradnl"/>
        </w:rPr>
        <w:t>a) Justificación de la necesidad y de la existencia de crédito.</w:t>
      </w:r>
    </w:p>
    <w:p w14:paraId="4D7C95FC" w14:textId="77777777" w:rsidR="00640C83" w:rsidRPr="00D808BD" w:rsidRDefault="00640C83" w:rsidP="00640C83">
      <w:pPr>
        <w:pStyle w:val="DICTA-TEXTO"/>
        <w:rPr>
          <w:lang w:val="es-ES_tradnl"/>
        </w:rPr>
      </w:pPr>
      <w:r w:rsidRPr="00D808BD">
        <w:rPr>
          <w:lang w:val="es-ES_tradnl"/>
        </w:rPr>
        <w:t>b) Documento de aceptación de las condiciones del contrato, debidamente firmado.</w:t>
      </w:r>
    </w:p>
    <w:p w14:paraId="3F92B65E" w14:textId="77777777" w:rsidR="00640C83" w:rsidRPr="00D808BD" w:rsidRDefault="00640C83" w:rsidP="00640C83">
      <w:pPr>
        <w:pStyle w:val="DICTA-TEXTO"/>
        <w:rPr>
          <w:lang w:val="es-ES_tradnl"/>
        </w:rPr>
      </w:pPr>
      <w:r w:rsidRPr="00D808BD">
        <w:rPr>
          <w:lang w:val="es-ES_tradnl"/>
        </w:rPr>
        <w:t>c) Resolución de la Dirección Gerencia del SNS-O aprobando el gasto y el contrato.</w:t>
      </w:r>
    </w:p>
    <w:p w14:paraId="7A6B1B79" w14:textId="77777777" w:rsidR="00640C83" w:rsidRPr="00D808BD" w:rsidRDefault="00640C83" w:rsidP="00640C83">
      <w:pPr>
        <w:pStyle w:val="DICTA-TEXTO"/>
        <w:rPr>
          <w:lang w:val="es-ES_tradnl"/>
        </w:rPr>
      </w:pPr>
      <w:r w:rsidRPr="00D808BD">
        <w:rPr>
          <w:lang w:val="es-ES_tradnl"/>
        </w:rPr>
        <w:t>Estos contratos serán objeto de publicidad conforme a lo previsto por el artículo 102.1 de esta ley foral.</w:t>
      </w:r>
    </w:p>
    <w:p w14:paraId="7A09DD4D" w14:textId="77777777" w:rsidR="00640C83" w:rsidRPr="00D808BD" w:rsidRDefault="00640C83" w:rsidP="00640C83">
      <w:pPr>
        <w:pStyle w:val="DICTA-TEXTO"/>
        <w:rPr>
          <w:lang w:val="es-ES_tradnl"/>
        </w:rPr>
      </w:pPr>
      <w:r w:rsidRPr="00D808BD">
        <w:rPr>
          <w:lang w:val="es-ES_tradnl"/>
        </w:rPr>
        <w:t xml:space="preserve">2. A las adquisiciones de medicamentos genéricos, biosimilares y medicamentos originales sin protección de patente, por parte de los servicios de farmacia dependientes del SNS-O, cuando la compra se articule a través </w:t>
      </w:r>
      <w:r w:rsidRPr="00D808BD">
        <w:rPr>
          <w:lang w:val="es-ES_tradnl"/>
        </w:rPr>
        <w:lastRenderedPageBreak/>
        <w:t>de sistemas en los que no se seleccione a uno o varios proveedores de entre todos los demás interesados, no les serán de aplicación las disposiciones de esta ley foral.  Su tramitación se llevará a cabo de la siguiente manera:</w:t>
      </w:r>
    </w:p>
    <w:p w14:paraId="677BC5FC" w14:textId="77777777" w:rsidR="00640C83" w:rsidRPr="00D808BD" w:rsidRDefault="00640C83" w:rsidP="00640C83">
      <w:pPr>
        <w:pStyle w:val="DICTA-TEXTO"/>
        <w:numPr>
          <w:ilvl w:val="0"/>
          <w:numId w:val="20"/>
        </w:numPr>
        <w:rPr>
          <w:lang w:val="es-ES_tradnl"/>
        </w:rPr>
      </w:pPr>
      <w:r w:rsidRPr="00D808BD">
        <w:rPr>
          <w:lang w:val="es-ES_tradnl"/>
        </w:rPr>
        <w:t xml:space="preserve">La administración establecerá para cada uno de los medicamentos las condiciones que deberán asumir formalmente todas las entidades interesadas, entre las que deberá estar necesariamente el precio. </w:t>
      </w:r>
    </w:p>
    <w:p w14:paraId="12674DDC" w14:textId="77777777" w:rsidR="00640C83" w:rsidRPr="00D808BD" w:rsidRDefault="00640C83" w:rsidP="00640C83">
      <w:pPr>
        <w:pStyle w:val="DICTA-TEXTO"/>
        <w:numPr>
          <w:ilvl w:val="0"/>
          <w:numId w:val="20"/>
        </w:numPr>
        <w:rPr>
          <w:lang w:val="es-ES_tradnl"/>
        </w:rPr>
      </w:pPr>
      <w:r w:rsidRPr="00D808BD">
        <w:rPr>
          <w:lang w:val="es-ES_tradnl"/>
        </w:rPr>
        <w:t>Estas condiciones serán de obligado cumplimiento y su aceptación podrá llevarse a cabo por las interesadas a lo largo de toda la vida del expediente.</w:t>
      </w:r>
    </w:p>
    <w:p w14:paraId="2022A752" w14:textId="09F2C0E0" w:rsidR="00640C83" w:rsidRPr="00D808BD" w:rsidRDefault="00640C83" w:rsidP="00640C83">
      <w:pPr>
        <w:pStyle w:val="DICTA-TEXTO"/>
        <w:numPr>
          <w:ilvl w:val="0"/>
          <w:numId w:val="20"/>
        </w:numPr>
        <w:rPr>
          <w:lang w:val="es-ES_tradnl"/>
        </w:rPr>
      </w:pPr>
      <w:r w:rsidRPr="00D808BD">
        <w:rPr>
          <w:lang w:val="es-ES_tradnl"/>
        </w:rPr>
        <w:t xml:space="preserve">Las condiciones establecidas, así como la forma de solicitar la adhesión al expediente de compra de medicamentos serán objeto de publicidad en el Portal de Contratación de Navarra. </w:t>
      </w:r>
    </w:p>
    <w:p w14:paraId="6C79C9AE" w14:textId="74A7C447" w:rsidR="00640C83" w:rsidRPr="00D808BD" w:rsidRDefault="00640C83" w:rsidP="00640C83">
      <w:pPr>
        <w:pStyle w:val="DICTA-TEXTO"/>
        <w:numPr>
          <w:ilvl w:val="0"/>
          <w:numId w:val="20"/>
        </w:numPr>
        <w:rPr>
          <w:lang w:val="es-ES_tradnl"/>
        </w:rPr>
      </w:pPr>
      <w:r w:rsidRPr="00D808BD">
        <w:rPr>
          <w:lang w:val="es-ES_tradnl"/>
        </w:rPr>
        <w:t>La compra de medicamentos dentro de cada uno de los grupos se llevará a cabo atendiendo exclusivamente, a criterios de eficiencia en la gestión y/o necesidades terapéuticas por parte de los servicios de farmacia de dependientes del SNS-O.  A estos efectos, sólo será necesaria la previa reserva de crédito</w:t>
      </w:r>
      <w:r w:rsidR="00527CC0" w:rsidRPr="00D808BD">
        <w:rPr>
          <w:lang w:val="es-ES_tradnl"/>
        </w:rPr>
        <w:t>.</w:t>
      </w:r>
    </w:p>
    <w:p w14:paraId="32210210" w14:textId="1DB0A2D8" w:rsidR="006529FD" w:rsidRPr="00D808BD" w:rsidRDefault="00640C83" w:rsidP="006529FD">
      <w:pPr>
        <w:pStyle w:val="DICTA-TEXTO"/>
        <w:numPr>
          <w:ilvl w:val="0"/>
          <w:numId w:val="20"/>
        </w:numPr>
        <w:rPr>
          <w:lang w:val="es-ES_tradnl"/>
        </w:rPr>
      </w:pPr>
      <w:r w:rsidRPr="00D808BD">
        <w:rPr>
          <w:lang w:val="es-ES_tradnl"/>
        </w:rPr>
        <w:t>El resultado de la adquisición de medicamentos será objeto de publicidad, al menos con carácter semestral, señalando en cada caso la empresa adjudicataria y el importe adjudicado”.</w:t>
      </w:r>
    </w:p>
    <w:p w14:paraId="1F025F5D" w14:textId="477A054A" w:rsidR="00640C83" w:rsidRPr="00D808BD" w:rsidRDefault="00640C83" w:rsidP="00640C83">
      <w:pPr>
        <w:pStyle w:val="DICTA-TEXTO"/>
        <w:rPr>
          <w:lang w:val="es-ES_tradnl"/>
        </w:rPr>
      </w:pPr>
      <w:r w:rsidRPr="00D808BD">
        <w:rPr>
          <w:b/>
          <w:lang w:val="es-ES_tradnl"/>
        </w:rPr>
        <w:t xml:space="preserve">Disposición final tercera. </w:t>
      </w:r>
      <w:r w:rsidRPr="00D808BD">
        <w:rPr>
          <w:lang w:val="es-ES_tradnl"/>
        </w:rPr>
        <w:t>Modificación de la Ley Foral 13/2007, de 4 de abril</w:t>
      </w:r>
      <w:r w:rsidR="002637CF" w:rsidRPr="00D808BD">
        <w:rPr>
          <w:lang w:val="es-ES_tradnl"/>
        </w:rPr>
        <w:t>,</w:t>
      </w:r>
      <w:r w:rsidRPr="00D808BD">
        <w:rPr>
          <w:lang w:val="es-ES_tradnl"/>
        </w:rPr>
        <w:t xml:space="preserve"> de la Hacienda Pública de Navarra.</w:t>
      </w:r>
    </w:p>
    <w:p w14:paraId="65EF3C3A" w14:textId="0197DF7D" w:rsidR="00640C83" w:rsidRPr="00D808BD" w:rsidRDefault="00640C83" w:rsidP="00640C83">
      <w:pPr>
        <w:pStyle w:val="DICTA-TEXTO"/>
        <w:rPr>
          <w:lang w:val="es-ES_tradnl"/>
        </w:rPr>
      </w:pPr>
      <w:r w:rsidRPr="00D808BD">
        <w:rPr>
          <w:u w:val="single"/>
          <w:lang w:val="es-ES_tradnl"/>
        </w:rPr>
        <w:t>Uno</w:t>
      </w:r>
      <w:r w:rsidRPr="00D808BD">
        <w:rPr>
          <w:lang w:val="es-ES_tradnl"/>
        </w:rPr>
        <w:t>.</w:t>
      </w:r>
      <w:r w:rsidR="000F03DC" w:rsidRPr="00D808BD">
        <w:rPr>
          <w:lang w:val="es-ES_tradnl"/>
        </w:rPr>
        <w:t xml:space="preserve"> </w:t>
      </w:r>
      <w:r w:rsidRPr="00D808BD">
        <w:rPr>
          <w:lang w:val="es-ES_tradnl"/>
        </w:rPr>
        <w:t>Se modifica el artículo 2 que quedará redactado en los siguientes términos:</w:t>
      </w:r>
    </w:p>
    <w:p w14:paraId="16273AB1" w14:textId="63F43174" w:rsidR="00640C83" w:rsidRPr="00D808BD" w:rsidRDefault="005C0F70" w:rsidP="00640C83">
      <w:pPr>
        <w:pStyle w:val="DICTA-TEXTO"/>
        <w:rPr>
          <w:lang w:val="es-ES_tradnl"/>
        </w:rPr>
      </w:pPr>
      <w:r w:rsidRPr="00D808BD">
        <w:rPr>
          <w:lang w:val="es-ES_tradnl"/>
        </w:rPr>
        <w:t>“</w:t>
      </w:r>
      <w:r w:rsidR="00640C83" w:rsidRPr="00D808BD">
        <w:rPr>
          <w:lang w:val="es-ES_tradnl"/>
        </w:rPr>
        <w:t>Artículo 2. Sector público foral.</w:t>
      </w:r>
    </w:p>
    <w:p w14:paraId="7A035105" w14:textId="30F87C11" w:rsidR="00640C83" w:rsidRPr="00D808BD" w:rsidRDefault="00640C83" w:rsidP="00640C83">
      <w:pPr>
        <w:pStyle w:val="DICTA-TEXTO"/>
        <w:rPr>
          <w:lang w:val="es-ES_tradnl"/>
        </w:rPr>
      </w:pPr>
      <w:r w:rsidRPr="00D808BD">
        <w:rPr>
          <w:lang w:val="es-ES_tradnl"/>
        </w:rPr>
        <w:t xml:space="preserve">A los efectos de esta </w:t>
      </w:r>
      <w:r w:rsidR="002637CF" w:rsidRPr="00D808BD">
        <w:rPr>
          <w:lang w:val="es-ES_tradnl"/>
        </w:rPr>
        <w:t>l</w:t>
      </w:r>
      <w:r w:rsidRPr="00D808BD">
        <w:rPr>
          <w:lang w:val="es-ES_tradnl"/>
        </w:rPr>
        <w:t xml:space="preserve">ey </w:t>
      </w:r>
      <w:r w:rsidR="002637CF" w:rsidRPr="00D808BD">
        <w:rPr>
          <w:lang w:val="es-ES_tradnl"/>
        </w:rPr>
        <w:t>f</w:t>
      </w:r>
      <w:r w:rsidRPr="00D808BD">
        <w:rPr>
          <w:lang w:val="es-ES_tradnl"/>
        </w:rPr>
        <w:t>oral forman parte del sector público foral:</w:t>
      </w:r>
    </w:p>
    <w:p w14:paraId="6C4819E9" w14:textId="77777777" w:rsidR="00640C83" w:rsidRPr="00D808BD" w:rsidRDefault="00640C83" w:rsidP="00640C83">
      <w:pPr>
        <w:pStyle w:val="DICTA-TEXTO"/>
        <w:rPr>
          <w:lang w:val="es-ES_tradnl"/>
        </w:rPr>
      </w:pPr>
      <w:r w:rsidRPr="00D808BD">
        <w:rPr>
          <w:lang w:val="es-ES_tradnl"/>
        </w:rPr>
        <w:t>a) La Administración de la Comunidad Foral de Navarra.</w:t>
      </w:r>
    </w:p>
    <w:p w14:paraId="2516EB78" w14:textId="77777777" w:rsidR="00640C83" w:rsidRPr="00D808BD" w:rsidRDefault="00640C83" w:rsidP="00640C83">
      <w:pPr>
        <w:pStyle w:val="DICTA-TEXTO"/>
        <w:rPr>
          <w:lang w:val="es-ES_tradnl"/>
        </w:rPr>
      </w:pPr>
      <w:r w:rsidRPr="00D808BD">
        <w:rPr>
          <w:lang w:val="es-ES_tradnl"/>
        </w:rPr>
        <w:lastRenderedPageBreak/>
        <w:t>b) Los organismos autónomos adscritos a la Administración de la Comunidad Foral de Navarra.</w:t>
      </w:r>
    </w:p>
    <w:p w14:paraId="7B541CC1" w14:textId="77777777" w:rsidR="00640C83" w:rsidRPr="00D808BD" w:rsidRDefault="00640C83" w:rsidP="00640C83">
      <w:pPr>
        <w:pStyle w:val="DICTA-TEXTO"/>
        <w:rPr>
          <w:lang w:val="es-ES_tradnl"/>
        </w:rPr>
      </w:pPr>
      <w:r w:rsidRPr="00D808BD">
        <w:rPr>
          <w:lang w:val="es-ES_tradnl"/>
        </w:rPr>
        <w:t>c) El Parlamento de Navarra y los órganos de éste dependientes.</w:t>
      </w:r>
    </w:p>
    <w:p w14:paraId="64E000DC" w14:textId="77777777" w:rsidR="00640C83" w:rsidRPr="00D808BD" w:rsidRDefault="00640C83" w:rsidP="00640C83">
      <w:pPr>
        <w:pStyle w:val="DICTA-TEXTO"/>
        <w:rPr>
          <w:lang w:val="es-ES_tradnl"/>
        </w:rPr>
      </w:pPr>
      <w:r w:rsidRPr="00D808BD">
        <w:rPr>
          <w:lang w:val="es-ES_tradnl"/>
        </w:rPr>
        <w:t>d) El Consejo de Navarra.</w:t>
      </w:r>
    </w:p>
    <w:p w14:paraId="008DF5BB" w14:textId="77777777" w:rsidR="00640C83" w:rsidRPr="00D808BD" w:rsidRDefault="00640C83" w:rsidP="00640C83">
      <w:pPr>
        <w:pStyle w:val="DICTA-TEXTO"/>
        <w:rPr>
          <w:lang w:val="es-ES_tradnl"/>
        </w:rPr>
      </w:pPr>
      <w:r w:rsidRPr="00D808BD">
        <w:rPr>
          <w:lang w:val="es-ES_tradnl"/>
        </w:rPr>
        <w:t>e) La Oficina de Buenas Prácticas y Anticorrupción de la Comunidad Foral de Navarra.</w:t>
      </w:r>
    </w:p>
    <w:p w14:paraId="6118B96F" w14:textId="77777777" w:rsidR="00640C83" w:rsidRPr="00D808BD" w:rsidRDefault="00640C83" w:rsidP="00640C83">
      <w:pPr>
        <w:pStyle w:val="DICTA-TEXTO"/>
        <w:rPr>
          <w:lang w:val="es-ES_tradnl"/>
        </w:rPr>
      </w:pPr>
      <w:r w:rsidRPr="00D808BD">
        <w:rPr>
          <w:lang w:val="es-ES_tradnl"/>
        </w:rPr>
        <w:t>f) Las entidades públicas empresariales de la Administración de la Comunidad Foral de Navarra.</w:t>
      </w:r>
    </w:p>
    <w:p w14:paraId="0C8EC181" w14:textId="77777777" w:rsidR="00640C83" w:rsidRPr="00D808BD" w:rsidRDefault="00640C83" w:rsidP="00640C83">
      <w:pPr>
        <w:pStyle w:val="DICTA-TEXTO"/>
        <w:rPr>
          <w:lang w:val="es-ES_tradnl"/>
        </w:rPr>
      </w:pPr>
      <w:r w:rsidRPr="00D808BD">
        <w:rPr>
          <w:lang w:val="es-ES_tradnl"/>
        </w:rPr>
        <w:t>g) Las sociedades públicas de la Comunidad Foral de Navarra a tenor de lo establecido en la Ley Foral 14/2007, de 4 de abril, del Patrimonio de Navarra.</w:t>
      </w:r>
    </w:p>
    <w:p w14:paraId="5BA21933" w14:textId="77777777" w:rsidR="00640C83" w:rsidRPr="00D808BD" w:rsidRDefault="00640C83" w:rsidP="00640C83">
      <w:pPr>
        <w:pStyle w:val="DICTA-TEXTO"/>
        <w:rPr>
          <w:lang w:val="es-ES_tradnl"/>
        </w:rPr>
      </w:pPr>
      <w:r w:rsidRPr="00D808BD">
        <w:rPr>
          <w:lang w:val="es-ES_tradnl"/>
        </w:rPr>
        <w:t>h) Las fundaciones públicas de la Administración de la Comunidad Foral de Navarra y de sus organismos públicos, de acuerdo con lo establecido en la Ley Foral 11/2019, de 11 de marzo, de la Administración de la Comunidad Foral de Navarra y del sector público institucional foral.</w:t>
      </w:r>
    </w:p>
    <w:p w14:paraId="74ADA13A" w14:textId="77777777" w:rsidR="00640C83" w:rsidRPr="00D808BD" w:rsidRDefault="00640C83" w:rsidP="00640C83">
      <w:pPr>
        <w:pStyle w:val="DICTA-TEXTO"/>
        <w:rPr>
          <w:lang w:val="es-ES_tradnl"/>
        </w:rPr>
      </w:pPr>
      <w:r w:rsidRPr="00D808BD">
        <w:rPr>
          <w:lang w:val="es-ES_tradnl"/>
        </w:rPr>
        <w:t>i) Otros entes públicos de nueva creación, cuando la disposición que los cree así lo disponga expresamente.</w:t>
      </w:r>
    </w:p>
    <w:p w14:paraId="440F16E5" w14:textId="77777777" w:rsidR="00640C83" w:rsidRPr="00D808BD" w:rsidRDefault="00640C83" w:rsidP="00640C83">
      <w:pPr>
        <w:pStyle w:val="DICTA-TEXTO"/>
        <w:rPr>
          <w:lang w:val="es-ES_tradnl"/>
        </w:rPr>
      </w:pPr>
      <w:r w:rsidRPr="00D808BD">
        <w:rPr>
          <w:lang w:val="es-ES_tradnl"/>
        </w:rPr>
        <w:t>j) La Universidad Pública de Navarra, que se regirá por su normativa específica y supletoriamente por las disposiciones de esta ley foral”.</w:t>
      </w:r>
    </w:p>
    <w:p w14:paraId="795561D1" w14:textId="188F3363" w:rsidR="00640C83" w:rsidRPr="00D808BD" w:rsidRDefault="00640C83" w:rsidP="00640C83">
      <w:pPr>
        <w:pStyle w:val="DICTA-TEXTO"/>
        <w:rPr>
          <w:lang w:val="es-ES_tradnl"/>
        </w:rPr>
      </w:pPr>
      <w:r w:rsidRPr="00D808BD">
        <w:rPr>
          <w:u w:val="single"/>
          <w:lang w:val="es-ES_tradnl"/>
        </w:rPr>
        <w:t>Dos</w:t>
      </w:r>
      <w:r w:rsidRPr="00D808BD">
        <w:rPr>
          <w:lang w:val="es-ES_tradnl"/>
        </w:rPr>
        <w:t>.</w:t>
      </w:r>
      <w:r w:rsidR="000F03DC" w:rsidRPr="00D808BD">
        <w:rPr>
          <w:lang w:val="es-ES_tradnl"/>
        </w:rPr>
        <w:t xml:space="preserve"> </w:t>
      </w:r>
      <w:r w:rsidRPr="00D808BD">
        <w:rPr>
          <w:lang w:val="es-ES_tradnl"/>
        </w:rPr>
        <w:t>Se modifica la letra e) del punto 2 del artículo 46 que quedará redactada en los siguientes términos:</w:t>
      </w:r>
    </w:p>
    <w:p w14:paraId="5B967D98" w14:textId="4450116C" w:rsidR="00640C83" w:rsidRPr="00D808BD" w:rsidRDefault="005C0F70" w:rsidP="00640C83">
      <w:pPr>
        <w:pStyle w:val="DICTA-TEXTO"/>
        <w:rPr>
          <w:lang w:val="es-ES_tradnl"/>
        </w:rPr>
      </w:pPr>
      <w:r w:rsidRPr="00D808BD">
        <w:rPr>
          <w:lang w:val="es-ES_tradnl"/>
        </w:rPr>
        <w:t>“</w:t>
      </w:r>
      <w:r w:rsidR="00640C83" w:rsidRPr="00D808BD">
        <w:rPr>
          <w:lang w:val="es-ES_tradnl"/>
        </w:rPr>
        <w:t>e) Ingresos por reintegros de pagos indebidos realizados con cargo a créditos presupuestarios en ejercicios corrientes y cerrados”.</w:t>
      </w:r>
    </w:p>
    <w:p w14:paraId="375D1500" w14:textId="5F8D01FD" w:rsidR="00640C83" w:rsidRPr="00D808BD" w:rsidRDefault="00640C83" w:rsidP="00640C83">
      <w:pPr>
        <w:pStyle w:val="DICTA-TEXTO"/>
        <w:rPr>
          <w:lang w:val="es-ES_tradnl"/>
        </w:rPr>
      </w:pPr>
      <w:r w:rsidRPr="00D808BD">
        <w:rPr>
          <w:u w:val="single"/>
          <w:lang w:val="es-ES_tradnl"/>
        </w:rPr>
        <w:t>Tres</w:t>
      </w:r>
      <w:r w:rsidRPr="00D808BD">
        <w:rPr>
          <w:lang w:val="es-ES_tradnl"/>
        </w:rPr>
        <w:t>.</w:t>
      </w:r>
      <w:r w:rsidR="000F03DC" w:rsidRPr="00D808BD">
        <w:rPr>
          <w:lang w:val="es-ES_tradnl"/>
        </w:rPr>
        <w:t xml:space="preserve"> </w:t>
      </w:r>
      <w:r w:rsidRPr="00D808BD">
        <w:rPr>
          <w:lang w:val="es-ES_tradnl"/>
        </w:rPr>
        <w:t>Se modifica la letra d) del punto 1 del artículo 47 que quedará redactado en los siguientes términos:</w:t>
      </w:r>
    </w:p>
    <w:p w14:paraId="08FB603E" w14:textId="6462B18B" w:rsidR="00640C83" w:rsidRPr="00D808BD" w:rsidRDefault="005C0F70" w:rsidP="00640C83">
      <w:pPr>
        <w:pStyle w:val="DICTA-TEXTO"/>
        <w:rPr>
          <w:lang w:val="es-ES_tradnl"/>
        </w:rPr>
      </w:pPr>
      <w:r w:rsidRPr="00D808BD">
        <w:rPr>
          <w:lang w:val="es-ES_tradnl"/>
        </w:rPr>
        <w:t>“</w:t>
      </w:r>
      <w:r w:rsidR="00640C83" w:rsidRPr="00D808BD">
        <w:rPr>
          <w:lang w:val="es-ES_tradnl"/>
        </w:rPr>
        <w:t xml:space="preserve">1. No obstante lo dispuesto en los artículos 38 y 39 de esta </w:t>
      </w:r>
      <w:r w:rsidR="002637CF" w:rsidRPr="00D808BD">
        <w:rPr>
          <w:lang w:val="es-ES_tradnl"/>
        </w:rPr>
        <w:t>l</w:t>
      </w:r>
      <w:r w:rsidR="00640C83" w:rsidRPr="00D808BD">
        <w:rPr>
          <w:lang w:val="es-ES_tradnl"/>
        </w:rPr>
        <w:t xml:space="preserve">ey </w:t>
      </w:r>
      <w:r w:rsidR="002637CF" w:rsidRPr="00D808BD">
        <w:rPr>
          <w:lang w:val="es-ES_tradnl"/>
        </w:rPr>
        <w:t>f</w:t>
      </w:r>
      <w:r w:rsidR="00640C83" w:rsidRPr="00D808BD">
        <w:rPr>
          <w:lang w:val="es-ES_tradnl"/>
        </w:rPr>
        <w:t>oral, tendrán la consideración de ampliables, hasta el límite de las obligaciones que se reconozcan o prevean reconocer, los siguientes créditos:</w:t>
      </w:r>
    </w:p>
    <w:p w14:paraId="2EA7E9B0" w14:textId="77777777" w:rsidR="00640C83" w:rsidRPr="00D808BD" w:rsidRDefault="00640C83" w:rsidP="00640C83">
      <w:pPr>
        <w:pStyle w:val="DICTA-TEXTO"/>
        <w:rPr>
          <w:lang w:val="es-ES_tradnl"/>
        </w:rPr>
      </w:pPr>
      <w:r w:rsidRPr="00D808BD">
        <w:rPr>
          <w:lang w:val="es-ES_tradnl"/>
        </w:rPr>
        <w:lastRenderedPageBreak/>
        <w:t>a) Los destinados al pago de retribuciones, cotizaciones a la Seguridad Social y demás prestaciones legalmente establecidas, en cuanto precisen ser incrementados para atender las obligaciones derivadas de los aumentos salariales aprobados en convenios colectivos o en normas de rango legal.</w:t>
      </w:r>
    </w:p>
    <w:p w14:paraId="7ABCE37E" w14:textId="77777777" w:rsidR="00640C83" w:rsidRPr="00D808BD" w:rsidRDefault="00640C83" w:rsidP="00640C83">
      <w:pPr>
        <w:pStyle w:val="DICTA-TEXTO"/>
        <w:rPr>
          <w:lang w:val="es-ES_tradnl"/>
        </w:rPr>
      </w:pPr>
      <w:r w:rsidRPr="00D808BD">
        <w:rPr>
          <w:lang w:val="es-ES_tradnl"/>
        </w:rPr>
        <w:t>b) Los destinados a cubrir las prestaciones de las clases pasivas.</w:t>
      </w:r>
    </w:p>
    <w:p w14:paraId="3B7061D1" w14:textId="0ED9A88A" w:rsidR="00640C83" w:rsidRPr="00D808BD" w:rsidRDefault="00640C83" w:rsidP="00640C83">
      <w:pPr>
        <w:pStyle w:val="DICTA-TEXTO"/>
        <w:rPr>
          <w:lang w:val="es-ES_tradnl"/>
        </w:rPr>
      </w:pPr>
      <w:r w:rsidRPr="00D808BD">
        <w:rPr>
          <w:lang w:val="es-ES_tradnl"/>
        </w:rPr>
        <w:t xml:space="preserve">c) Los destinados a financiar las operaciones de endeudamiento previstas en el </w:t>
      </w:r>
      <w:r w:rsidR="002637CF" w:rsidRPr="00D808BD">
        <w:rPr>
          <w:lang w:val="es-ES_tradnl"/>
        </w:rPr>
        <w:t>c</w:t>
      </w:r>
      <w:r w:rsidRPr="00D808BD">
        <w:rPr>
          <w:lang w:val="es-ES_tradnl"/>
        </w:rPr>
        <w:t xml:space="preserve">apítulo I del </w:t>
      </w:r>
      <w:r w:rsidR="002637CF" w:rsidRPr="00D808BD">
        <w:rPr>
          <w:lang w:val="es-ES_tradnl"/>
        </w:rPr>
        <w:t>t</w:t>
      </w:r>
      <w:r w:rsidRPr="00D808BD">
        <w:rPr>
          <w:lang w:val="es-ES_tradnl"/>
        </w:rPr>
        <w:t xml:space="preserve">ítulo III de esta </w:t>
      </w:r>
      <w:r w:rsidR="002637CF" w:rsidRPr="00D808BD">
        <w:rPr>
          <w:lang w:val="es-ES_tradnl"/>
        </w:rPr>
        <w:t>l</w:t>
      </w:r>
      <w:r w:rsidRPr="00D808BD">
        <w:rPr>
          <w:lang w:val="es-ES_tradnl"/>
        </w:rPr>
        <w:t xml:space="preserve">ey </w:t>
      </w:r>
      <w:r w:rsidR="002637CF" w:rsidRPr="00D808BD">
        <w:rPr>
          <w:lang w:val="es-ES_tradnl"/>
        </w:rPr>
        <w:t>f</w:t>
      </w:r>
      <w:r w:rsidRPr="00D808BD">
        <w:rPr>
          <w:lang w:val="es-ES_tradnl"/>
        </w:rPr>
        <w:t>oral y los destinados a satisfacer las obligaciones derivadas de dichas operaciones.</w:t>
      </w:r>
    </w:p>
    <w:p w14:paraId="6165714E" w14:textId="77777777" w:rsidR="00640C83" w:rsidRPr="00D808BD" w:rsidRDefault="00640C83" w:rsidP="00640C83">
      <w:pPr>
        <w:pStyle w:val="DICTA-TEXTO"/>
        <w:rPr>
          <w:lang w:val="es-ES_tradnl"/>
        </w:rPr>
      </w:pPr>
      <w:r w:rsidRPr="00D808BD">
        <w:rPr>
          <w:lang w:val="es-ES_tradnl"/>
        </w:rPr>
        <w:t>d) Los destinados al pago de los derechos legalmente establecidos a favor del Estado, de sus organismos autónomos o de las Entidades Locales de Navarra.</w:t>
      </w:r>
    </w:p>
    <w:p w14:paraId="0BB8AA23" w14:textId="77777777" w:rsidR="00640C83" w:rsidRPr="00D808BD" w:rsidRDefault="00640C83" w:rsidP="00640C83">
      <w:pPr>
        <w:pStyle w:val="DICTA-TEXTO"/>
        <w:rPr>
          <w:lang w:val="es-ES_tradnl"/>
        </w:rPr>
      </w:pPr>
      <w:r w:rsidRPr="00D808BD">
        <w:rPr>
          <w:lang w:val="es-ES_tradnl"/>
        </w:rPr>
        <w:t>e) Los necesarios para atender a los gastos derivados del incumplimiento de las obligaciones afianzadas.</w:t>
      </w:r>
    </w:p>
    <w:p w14:paraId="4663AA4D" w14:textId="77777777" w:rsidR="00640C83" w:rsidRPr="00D808BD" w:rsidRDefault="00640C83" w:rsidP="00640C83">
      <w:pPr>
        <w:pStyle w:val="DICTA-TEXTO"/>
        <w:rPr>
          <w:lang w:val="es-ES_tradnl"/>
        </w:rPr>
      </w:pPr>
      <w:r w:rsidRPr="00D808BD">
        <w:rPr>
          <w:lang w:val="es-ES_tradnl"/>
        </w:rPr>
        <w:t>f) Los destinados a financiar las indemnizaciones por responsabilidad patrimonial y las ejecuciones de sentencias en las cuantías que las mismas determinen. Se considerarán incluidas en este supuesto las resoluciones del Tribunal Administrativo de Navarra, cuya ejecución subsidiaria por el Gobierno de Navarra exija la disponibilidad de fondos económicos, las del Tribunal Económico Administrativo Foral de Navarra y las de los órganos gestores de la administración tributaria que exijan el reembolso de gastos, los acuerdos del Jurado Provincial de Expropiación Forzosa y las correcciones financieras derivadas de la gestión de ayudas de los Fondos Comunitarios que corresponda abonar a la Comunidad Foral de Navarra.</w:t>
      </w:r>
    </w:p>
    <w:p w14:paraId="78891E8A" w14:textId="77777777" w:rsidR="00640C83" w:rsidRPr="00D808BD" w:rsidRDefault="00640C83" w:rsidP="00640C83">
      <w:pPr>
        <w:pStyle w:val="DICTA-TEXTO"/>
        <w:rPr>
          <w:lang w:val="es-ES_tradnl"/>
        </w:rPr>
      </w:pPr>
      <w:r w:rsidRPr="00D808BD">
        <w:rPr>
          <w:lang w:val="es-ES_tradnl"/>
        </w:rPr>
        <w:t>g) Cualesquiera otros que expresamente se declaren ampliables en las leyes forales de presupuestos de cada año”.</w:t>
      </w:r>
    </w:p>
    <w:p w14:paraId="3F659AC8" w14:textId="77C2838A" w:rsidR="00640C83" w:rsidRPr="00D808BD" w:rsidRDefault="00640C83" w:rsidP="00640C83">
      <w:pPr>
        <w:pStyle w:val="DICTA-TEXTO"/>
        <w:rPr>
          <w:lang w:val="es-ES_tradnl"/>
        </w:rPr>
      </w:pPr>
      <w:r w:rsidRPr="00D808BD">
        <w:rPr>
          <w:u w:val="single"/>
          <w:lang w:val="es-ES_tradnl"/>
        </w:rPr>
        <w:t>Cuatro</w:t>
      </w:r>
      <w:r w:rsidRPr="00D808BD">
        <w:rPr>
          <w:lang w:val="es-ES_tradnl"/>
        </w:rPr>
        <w:t>.</w:t>
      </w:r>
      <w:r w:rsidR="000F03DC" w:rsidRPr="00D808BD">
        <w:rPr>
          <w:lang w:val="es-ES_tradnl"/>
        </w:rPr>
        <w:t xml:space="preserve"> </w:t>
      </w:r>
      <w:r w:rsidRPr="00D808BD">
        <w:rPr>
          <w:lang w:val="es-ES_tradnl"/>
        </w:rPr>
        <w:t>Se modifica el artículo 82 quinquies</w:t>
      </w:r>
      <w:r w:rsidR="002637CF" w:rsidRPr="00D808BD">
        <w:rPr>
          <w:lang w:val="es-ES_tradnl"/>
        </w:rPr>
        <w:t>,</w:t>
      </w:r>
      <w:r w:rsidRPr="00D808BD">
        <w:rPr>
          <w:lang w:val="es-ES_tradnl"/>
        </w:rPr>
        <w:t xml:space="preserve"> que quedará redactado en los siguientes términos:</w:t>
      </w:r>
    </w:p>
    <w:p w14:paraId="00EDF4DF" w14:textId="2C6F9373" w:rsidR="00640C83" w:rsidRPr="00D808BD" w:rsidRDefault="005C0F70" w:rsidP="00640C83">
      <w:pPr>
        <w:pStyle w:val="DICTA-TEXTO"/>
        <w:rPr>
          <w:lang w:val="es-ES_tradnl"/>
        </w:rPr>
      </w:pPr>
      <w:r w:rsidRPr="00D808BD">
        <w:rPr>
          <w:lang w:val="es-ES_tradnl"/>
        </w:rPr>
        <w:t>“</w:t>
      </w:r>
      <w:r w:rsidR="00640C83" w:rsidRPr="00D808BD">
        <w:rPr>
          <w:lang w:val="es-ES_tradnl"/>
        </w:rPr>
        <w:t xml:space="preserve">Los préstamos concedidos por el Gobierno de Navarra se formalizarán por la persona titular del Departamento de Economía y Hacienda y los concedidas por el resto de </w:t>
      </w:r>
      <w:proofErr w:type="gramStart"/>
      <w:r w:rsidR="00640C83" w:rsidRPr="00D808BD">
        <w:rPr>
          <w:lang w:val="es-ES_tradnl"/>
        </w:rPr>
        <w:t>entidades</w:t>
      </w:r>
      <w:proofErr w:type="gramEnd"/>
      <w:r w:rsidR="00640C83" w:rsidRPr="00D808BD">
        <w:rPr>
          <w:lang w:val="es-ES_tradnl"/>
        </w:rPr>
        <w:t xml:space="preserve"> previstas en el artículo 82 bis, por la persona que ostente la dirección o gerencia de dichas entidades”.</w:t>
      </w:r>
    </w:p>
    <w:p w14:paraId="4405ACD9" w14:textId="77777777" w:rsidR="00640C83" w:rsidRPr="00D808BD" w:rsidRDefault="00640C83" w:rsidP="00640C83">
      <w:pPr>
        <w:pStyle w:val="DICTA-TEXTO"/>
        <w:rPr>
          <w:lang w:val="es-ES_tradnl"/>
        </w:rPr>
      </w:pPr>
      <w:r w:rsidRPr="00D808BD">
        <w:rPr>
          <w:b/>
          <w:lang w:val="es-ES_tradnl"/>
        </w:rPr>
        <w:lastRenderedPageBreak/>
        <w:t>Disposición final cuarta.</w:t>
      </w:r>
      <w:r w:rsidRPr="00D808BD">
        <w:rPr>
          <w:lang w:val="es-ES_tradnl"/>
        </w:rPr>
        <w:t xml:space="preserve"> Modificación de la Ley Foral 24/2022, de 5 de julio, de reconocimiento de las víctimas de abusos sexuales cometidos en el seno de la Iglesia católica de Navarra.</w:t>
      </w:r>
    </w:p>
    <w:p w14:paraId="2109010D" w14:textId="308F73F9" w:rsidR="00640C83" w:rsidRPr="00D808BD" w:rsidRDefault="00640C83" w:rsidP="00640C83">
      <w:pPr>
        <w:pStyle w:val="DICTA-TEXTO"/>
        <w:rPr>
          <w:lang w:val="es-ES_tradnl"/>
        </w:rPr>
      </w:pPr>
      <w:r w:rsidRPr="00D808BD">
        <w:rPr>
          <w:lang w:val="es-ES_tradnl"/>
        </w:rPr>
        <w:t xml:space="preserve">Se añade un nuevo apartado al artículo 7, que quedará redactado en los siguientes términos: </w:t>
      </w:r>
    </w:p>
    <w:p w14:paraId="70DC6D11" w14:textId="57EABDC4" w:rsidR="00640C83" w:rsidRPr="00D808BD" w:rsidRDefault="005C0F70" w:rsidP="00640C83">
      <w:pPr>
        <w:pStyle w:val="DICTA-TEXTO"/>
        <w:rPr>
          <w:lang w:val="es-ES_tradnl"/>
        </w:rPr>
      </w:pPr>
      <w:r w:rsidRPr="00D808BD">
        <w:rPr>
          <w:lang w:val="es-ES_tradnl"/>
        </w:rPr>
        <w:t>“</w:t>
      </w:r>
      <w:r w:rsidR="00640C83" w:rsidRPr="00D808BD">
        <w:rPr>
          <w:lang w:val="es-ES_tradnl"/>
        </w:rPr>
        <w:t>4. Las personas que formen parte de la Comisión, salvo los que tengan la condición de personal funcionario de la Administración de la Comunidad Foral de Navarra, tendrán derecho a percibir la indemnización que se establezca mediante Orden Foral del titular del Departamento con competencias en materia de justicia, por su asistencia a las sesiones de trabajo de la Comisión y su participación en la elaboración de informes”.</w:t>
      </w:r>
    </w:p>
    <w:p w14:paraId="6A6753BE" w14:textId="77777777" w:rsidR="00640C83" w:rsidRPr="00D808BD" w:rsidRDefault="00640C83" w:rsidP="00640C83">
      <w:pPr>
        <w:pStyle w:val="DICTA-TEXTO"/>
        <w:rPr>
          <w:bCs/>
          <w:lang w:val="es-ES_tradnl"/>
        </w:rPr>
      </w:pPr>
      <w:r w:rsidRPr="00D808BD">
        <w:rPr>
          <w:b/>
          <w:lang w:val="es-ES_tradnl"/>
        </w:rPr>
        <w:t>Disposición final quinta</w:t>
      </w:r>
      <w:r w:rsidRPr="00D808BD">
        <w:rPr>
          <w:lang w:val="es-ES_tradnl"/>
        </w:rPr>
        <w:t xml:space="preserve">. Modificación de la Ley Foral </w:t>
      </w:r>
      <w:r w:rsidRPr="00D808BD">
        <w:rPr>
          <w:bCs/>
          <w:lang w:val="es-ES_tradnl"/>
        </w:rPr>
        <w:t>13/1990, de 31 de diciembre, de protección y desarrollo del patrimonio forestal de Navarra.</w:t>
      </w:r>
    </w:p>
    <w:p w14:paraId="5F4D5C38" w14:textId="77777777" w:rsidR="00640C83" w:rsidRPr="00D808BD" w:rsidRDefault="00640C83" w:rsidP="00640C83">
      <w:pPr>
        <w:pStyle w:val="DICTA-TEXTO"/>
        <w:rPr>
          <w:lang w:val="es-ES_tradnl"/>
        </w:rPr>
      </w:pPr>
      <w:r w:rsidRPr="00D808BD">
        <w:rPr>
          <w:lang w:val="es-ES_tradnl"/>
        </w:rPr>
        <w:t>Se modifican los puntos 2 y 3 del artículo 42, que quedan redactados en los siguientes términos:</w:t>
      </w:r>
    </w:p>
    <w:p w14:paraId="2E85F4CA" w14:textId="16424B34" w:rsidR="00640C83" w:rsidRPr="00D808BD" w:rsidRDefault="005C0F70" w:rsidP="00640C83">
      <w:pPr>
        <w:pStyle w:val="DICTA-TEXTO"/>
        <w:rPr>
          <w:lang w:val="es-ES_tradnl"/>
        </w:rPr>
      </w:pPr>
      <w:r w:rsidRPr="00D808BD">
        <w:rPr>
          <w:b/>
          <w:bCs/>
          <w:lang w:val="es-ES_tradnl"/>
        </w:rPr>
        <w:t>“</w:t>
      </w:r>
      <w:r w:rsidR="00640C83" w:rsidRPr="00D808BD">
        <w:rPr>
          <w:lang w:val="es-ES_tradnl"/>
        </w:rPr>
        <w:t>2. Corresponde a la Administración Forestal la restauración de la riqueza forestal afectada por los incendios forestales, así como la ejecución de las medidas de prevención, entre las cuales podrá incluirse la consistente en no volver a plantar terrenos forestales y montes que antes de verse afectados por los incendios estuviesen cubiertos por especies arbóreas.</w:t>
      </w:r>
    </w:p>
    <w:p w14:paraId="57096621" w14:textId="77777777" w:rsidR="00640C83" w:rsidRPr="00D808BD" w:rsidRDefault="00640C83" w:rsidP="00640C83">
      <w:pPr>
        <w:pStyle w:val="DICTA-TEXTO"/>
        <w:rPr>
          <w:lang w:val="es-ES_tradnl"/>
        </w:rPr>
      </w:pPr>
      <w:r w:rsidRPr="00D808BD">
        <w:rPr>
          <w:lang w:val="es-ES_tradnl"/>
        </w:rPr>
        <w:t xml:space="preserve">Sin perjuicio de lo dispuesto en el párrafo precedente, la Administración Forestal podrá subvencionar las labores de restauración y prevención que ejecuten los propios titulares de acuerdo con los criterios fijados por esta. </w:t>
      </w:r>
    </w:p>
    <w:p w14:paraId="78B3264F" w14:textId="77777777" w:rsidR="00640C83" w:rsidRPr="00D808BD" w:rsidRDefault="00640C83" w:rsidP="00640C83">
      <w:pPr>
        <w:pStyle w:val="DICTA-TEXTO"/>
        <w:rPr>
          <w:lang w:val="es-ES_tradnl"/>
        </w:rPr>
      </w:pPr>
      <w:r w:rsidRPr="00D808BD">
        <w:rPr>
          <w:lang w:val="es-ES_tradnl"/>
        </w:rPr>
        <w:t>3. En los proyectos de reforestación se incluirán técnicas de selvicultura que tengan en cuenta el diseño de formas de masas que dificulten la preparación del fuego, técnicas de modificación de los combustibles y el favorecimiento de especies con mayor resistencia al fuego.</w:t>
      </w:r>
    </w:p>
    <w:p w14:paraId="045CA77E" w14:textId="77777777" w:rsidR="00640C83" w:rsidRPr="00D808BD" w:rsidRDefault="00640C83" w:rsidP="00640C83">
      <w:pPr>
        <w:pStyle w:val="DICTA-TEXTO"/>
        <w:rPr>
          <w:lang w:val="es-ES_tradnl"/>
        </w:rPr>
      </w:pPr>
      <w:r w:rsidRPr="00D808BD">
        <w:rPr>
          <w:lang w:val="es-ES_tradnl"/>
        </w:rPr>
        <w:t>Además, en los montes y terrenos forestales incendiados, la Administración Forestal, en el marco de los proyectos de restauración y previa autorización del titular de los terrenos, podrá introducir especies no forestales de baja combustibilidad”.</w:t>
      </w:r>
    </w:p>
    <w:p w14:paraId="1566AA04" w14:textId="77777777" w:rsidR="00640C83" w:rsidRPr="00D808BD" w:rsidRDefault="00640C83" w:rsidP="00640C83">
      <w:pPr>
        <w:pStyle w:val="DICTA-TEXTO"/>
        <w:rPr>
          <w:lang w:val="es-ES_tradnl"/>
        </w:rPr>
      </w:pPr>
      <w:r w:rsidRPr="00D808BD">
        <w:rPr>
          <w:b/>
          <w:lang w:val="es-ES_tradnl"/>
        </w:rPr>
        <w:lastRenderedPageBreak/>
        <w:t>Disposición final sexta</w:t>
      </w:r>
      <w:r w:rsidRPr="00D808BD">
        <w:rPr>
          <w:lang w:val="es-ES_tradnl"/>
        </w:rPr>
        <w:t>. Modificación de la Ley Foral 4/2022, de 22 de marzo, de Cambio Climático y Transición Energética.</w:t>
      </w:r>
    </w:p>
    <w:p w14:paraId="593C3D2E" w14:textId="21B7C19B" w:rsidR="00640C83" w:rsidRPr="00D808BD" w:rsidRDefault="004F7E6D" w:rsidP="00640C83">
      <w:pPr>
        <w:pStyle w:val="DICTA-TEXTO"/>
        <w:rPr>
          <w:lang w:val="es-ES_tradnl"/>
        </w:rPr>
      </w:pPr>
      <w:r w:rsidRPr="00D808BD">
        <w:rPr>
          <w:u w:val="single"/>
          <w:lang w:val="es-ES_tradnl"/>
        </w:rPr>
        <w:t>Uno</w:t>
      </w:r>
      <w:r w:rsidRPr="00D808BD">
        <w:rPr>
          <w:lang w:val="es-ES_tradnl"/>
        </w:rPr>
        <w:t xml:space="preserve">. </w:t>
      </w:r>
      <w:r w:rsidR="00640C83" w:rsidRPr="00D808BD">
        <w:rPr>
          <w:lang w:val="es-ES_tradnl"/>
        </w:rPr>
        <w:t>Se introduce un nuevo apartado 3 en el artículo 33, que queda redactado en los siguientes términos</w:t>
      </w:r>
      <w:r w:rsidR="006B7F44" w:rsidRPr="00D808BD">
        <w:rPr>
          <w:lang w:val="es-ES_tradnl"/>
        </w:rPr>
        <w:t>:</w:t>
      </w:r>
    </w:p>
    <w:p w14:paraId="528B197A" w14:textId="185FAA47" w:rsidR="00B619FC" w:rsidRPr="00D808BD" w:rsidRDefault="005C0F70" w:rsidP="006603FE">
      <w:pPr>
        <w:pStyle w:val="DICTA-TEXTO"/>
        <w:rPr>
          <w:lang w:val="es-ES_tradnl"/>
        </w:rPr>
      </w:pPr>
      <w:r w:rsidRPr="00D808BD">
        <w:rPr>
          <w:i/>
          <w:lang w:val="es-ES_tradnl"/>
        </w:rPr>
        <w:t>“</w:t>
      </w:r>
      <w:r w:rsidR="00640C83" w:rsidRPr="00D808BD">
        <w:rPr>
          <w:lang w:val="es-ES_tradnl"/>
        </w:rPr>
        <w:t>3. Podrán ubicarse instalaciones de producción de energía fotovoltaica en infraestructuras existentes, sean de interés general o no, cuando sean compatibles o complementarias a estas”.</w:t>
      </w:r>
    </w:p>
    <w:p w14:paraId="3D5D4FA9" w14:textId="42706681" w:rsidR="00B619FC" w:rsidRPr="00D808BD" w:rsidRDefault="004F7E6D" w:rsidP="00B619FC">
      <w:pPr>
        <w:pStyle w:val="DICTA-TEXTO"/>
        <w:rPr>
          <w:lang w:val="es-ES_tradnl"/>
        </w:rPr>
      </w:pPr>
      <w:r w:rsidRPr="00D808BD">
        <w:rPr>
          <w:u w:val="single"/>
          <w:lang w:val="es-ES_tradnl"/>
        </w:rPr>
        <w:t>Dos</w:t>
      </w:r>
      <w:r w:rsidRPr="00D808BD">
        <w:rPr>
          <w:lang w:val="es-ES_tradnl"/>
        </w:rPr>
        <w:t xml:space="preserve">. </w:t>
      </w:r>
      <w:r w:rsidR="00B619FC" w:rsidRPr="00D808BD">
        <w:rPr>
          <w:lang w:val="es-ES_tradnl"/>
        </w:rPr>
        <w:t xml:space="preserve">Se modifica el apartado 4 del artículo 68, que queda redactado de la siguiente manera: </w:t>
      </w:r>
    </w:p>
    <w:p w14:paraId="4FAF6FB3" w14:textId="74821CFA" w:rsidR="00B619FC" w:rsidRPr="00D808BD" w:rsidRDefault="00B619FC" w:rsidP="00B619FC">
      <w:pPr>
        <w:pStyle w:val="DICTA-TEXTO"/>
        <w:rPr>
          <w:lang w:val="es-ES_tradnl"/>
        </w:rPr>
      </w:pPr>
      <w:r w:rsidRPr="00D808BD">
        <w:rPr>
          <w:lang w:val="es-ES_tradnl"/>
        </w:rPr>
        <w:t>“</w:t>
      </w:r>
      <w:r w:rsidR="00B557C0" w:rsidRPr="00D808BD">
        <w:rPr>
          <w:lang w:val="es-ES_tradnl"/>
        </w:rPr>
        <w:t xml:space="preserve">4. </w:t>
      </w:r>
      <w:r w:rsidRPr="00D808BD">
        <w:rPr>
          <w:lang w:val="es-ES_tradnl"/>
        </w:rPr>
        <w:t>Las empresas comercializadoras de energía eléctrica, una vez aplicados la compensación simplificada u otros mecanismos de compensación de excedentes que se pacten por las partes a los contratos de autoconsumo, emplearán la energía excedentaria resultante al Fondo climático con el fin de responder a las necesidades energéticas de las personas en situación de pobreza energética”.</w:t>
      </w:r>
    </w:p>
    <w:p w14:paraId="08D1A601" w14:textId="4DD79C3D" w:rsidR="00640C83" w:rsidRPr="00D808BD" w:rsidRDefault="00640C83" w:rsidP="00640C83">
      <w:pPr>
        <w:pStyle w:val="DICTA-TEXTO"/>
        <w:rPr>
          <w:lang w:val="es-ES_tradnl"/>
        </w:rPr>
      </w:pPr>
      <w:r w:rsidRPr="00D808BD">
        <w:rPr>
          <w:b/>
          <w:lang w:val="es-ES_tradnl"/>
        </w:rPr>
        <w:t xml:space="preserve">Disposición final séptima. </w:t>
      </w:r>
      <w:r w:rsidRPr="00D808BD">
        <w:rPr>
          <w:lang w:val="es-ES_tradnl"/>
        </w:rPr>
        <w:t>Modificación del Decreto Foral Legislativo 251/1993, de 30 de agosto, por el que se aprueba el texto refundido del Estatuto del personal al servicio de las Administraciones públicas de Navarra.</w:t>
      </w:r>
    </w:p>
    <w:p w14:paraId="659050C4" w14:textId="700E9FCC" w:rsidR="00640C83" w:rsidRPr="00D808BD" w:rsidRDefault="00793947" w:rsidP="00640C83">
      <w:pPr>
        <w:pStyle w:val="DICTA-TEXTO"/>
        <w:rPr>
          <w:lang w:val="es-ES_tradnl"/>
        </w:rPr>
      </w:pPr>
      <w:r w:rsidRPr="00D808BD">
        <w:rPr>
          <w:u w:val="single"/>
          <w:lang w:val="es-ES_tradnl"/>
        </w:rPr>
        <w:t>Uno</w:t>
      </w:r>
      <w:r w:rsidRPr="00D808BD">
        <w:rPr>
          <w:lang w:val="es-ES_tradnl"/>
        </w:rPr>
        <w:t xml:space="preserve">. </w:t>
      </w:r>
      <w:r w:rsidR="00640C83" w:rsidRPr="00D808BD">
        <w:rPr>
          <w:lang w:val="es-ES_tradnl"/>
        </w:rPr>
        <w:t>Se modifica el apartado 1. a) del artículo 26, que queda redactado en los siguientes términos:</w:t>
      </w:r>
    </w:p>
    <w:p w14:paraId="3B0590F5" w14:textId="1E15F765" w:rsidR="00640C83" w:rsidRPr="00D808BD" w:rsidRDefault="005C0F70" w:rsidP="00640C83">
      <w:pPr>
        <w:pStyle w:val="DICTA-TEXTO"/>
        <w:rPr>
          <w:lang w:val="es-ES_tradnl"/>
        </w:rPr>
      </w:pPr>
      <w:r w:rsidRPr="00D808BD">
        <w:rPr>
          <w:lang w:val="es-ES_tradnl"/>
        </w:rPr>
        <w:t>“</w:t>
      </w:r>
      <w:r w:rsidR="00640C83" w:rsidRPr="00D808BD">
        <w:rPr>
          <w:lang w:val="es-ES_tradnl"/>
        </w:rPr>
        <w:t>1.</w:t>
      </w:r>
      <w:r w:rsidR="002637CF" w:rsidRPr="00D808BD">
        <w:rPr>
          <w:lang w:val="es-ES_tradnl"/>
        </w:rPr>
        <w:t xml:space="preserve"> </w:t>
      </w:r>
      <w:r w:rsidR="00640C83" w:rsidRPr="00D808BD">
        <w:rPr>
          <w:lang w:val="es-ES_tradnl"/>
        </w:rPr>
        <w:t>Procederá declarar la excedencia voluntaria, a petición del funcionario, en los siguientes casos:</w:t>
      </w:r>
    </w:p>
    <w:p w14:paraId="3865255A" w14:textId="77777777" w:rsidR="00640C83" w:rsidRPr="00D808BD" w:rsidRDefault="00640C83" w:rsidP="00640C83">
      <w:pPr>
        <w:pStyle w:val="DICTA-TEXTO"/>
        <w:rPr>
          <w:lang w:val="es-ES_tradnl"/>
        </w:rPr>
      </w:pPr>
      <w:r w:rsidRPr="00D808BD">
        <w:rPr>
          <w:lang w:val="es-ES_tradnl"/>
        </w:rPr>
        <w:t>a) Cuando pase a prestar servicios en otra Administración Pública o entidad con personalidad jurídica propia dependiente de una Administración distinta de aquella a la que pertenezca, así como cuando se encuentre prestando servicios con carácter fijo en otra Administración Pública en el momento de la toma de posesión.</w:t>
      </w:r>
    </w:p>
    <w:p w14:paraId="68ECFE90" w14:textId="77777777" w:rsidR="00640C83" w:rsidRPr="00D808BD" w:rsidRDefault="00640C83" w:rsidP="00640C83">
      <w:pPr>
        <w:pStyle w:val="DICTA-TEXTO"/>
        <w:rPr>
          <w:lang w:val="es-ES_tradnl"/>
        </w:rPr>
      </w:pPr>
      <w:r w:rsidRPr="00D808BD">
        <w:rPr>
          <w:lang w:val="es-ES_tradnl"/>
        </w:rPr>
        <w:t>Se exceptúa de lo señalado en la primera parte del párrafo anterior al personal del Servicio Navarro de Salud-</w:t>
      </w:r>
      <w:proofErr w:type="spellStart"/>
      <w:r w:rsidRPr="00D808BD">
        <w:rPr>
          <w:lang w:val="es-ES_tradnl"/>
        </w:rPr>
        <w:t>Osasunbidea</w:t>
      </w:r>
      <w:proofErr w:type="spellEnd"/>
      <w:r w:rsidRPr="00D808BD">
        <w:rPr>
          <w:lang w:val="es-ES_tradnl"/>
        </w:rPr>
        <w:t xml:space="preserve"> que preste servicios con carácter fijo en alguno de los estamentos sanitarios </w:t>
      </w:r>
      <w:proofErr w:type="spellStart"/>
      <w:r w:rsidRPr="00D808BD">
        <w:rPr>
          <w:lang w:val="es-ES_tradnl"/>
        </w:rPr>
        <w:t>A.1</w:t>
      </w:r>
      <w:proofErr w:type="spellEnd"/>
      <w:r w:rsidRPr="00D808BD">
        <w:rPr>
          <w:lang w:val="es-ES_tradnl"/>
        </w:rPr>
        <w:t xml:space="preserve"> y </w:t>
      </w:r>
      <w:proofErr w:type="spellStart"/>
      <w:r w:rsidRPr="00D808BD">
        <w:rPr>
          <w:lang w:val="es-ES_tradnl"/>
        </w:rPr>
        <w:t>A.2</w:t>
      </w:r>
      <w:proofErr w:type="spellEnd"/>
      <w:r w:rsidRPr="00D808BD">
        <w:rPr>
          <w:lang w:val="es-ES_tradnl"/>
        </w:rPr>
        <w:t xml:space="preserve"> 5 del anexo de </w:t>
      </w:r>
      <w:r w:rsidRPr="00D808BD">
        <w:rPr>
          <w:lang w:val="es-ES_tradnl"/>
        </w:rPr>
        <w:lastRenderedPageBreak/>
        <w:t>especialidades de la Ley 11/1992, de 20 de octubre, reguladora del régimen específico del personal adscrito al Servicio Navarro de Salud-</w:t>
      </w:r>
      <w:proofErr w:type="spellStart"/>
      <w:r w:rsidRPr="00D808BD">
        <w:rPr>
          <w:lang w:val="es-ES_tradnl"/>
        </w:rPr>
        <w:t>Osasunbidea</w:t>
      </w:r>
      <w:proofErr w:type="spellEnd"/>
      <w:r w:rsidRPr="00D808BD">
        <w:rPr>
          <w:lang w:val="es-ES_tradnl"/>
        </w:rPr>
        <w:t xml:space="preserve">, el cual podrá obtener esta modalidad de excedencia voluntaria únicamente en caso de que pase a prestar servicios con carácter fijo en otra Administración Pública o entidad con personalidad jurídica propia dependiente de una Administración distinta de aquella a la que pertenezca y siempre que la persona interesada haya permanecido en servicio activo o situación asimilada, como mínimo, durante dos años, contados desde la toma de posesión de una plaza en alguno de los estamentos sanitarios </w:t>
      </w:r>
      <w:proofErr w:type="spellStart"/>
      <w:r w:rsidRPr="00D808BD">
        <w:rPr>
          <w:lang w:val="es-ES_tradnl"/>
        </w:rPr>
        <w:t>A.1</w:t>
      </w:r>
      <w:proofErr w:type="spellEnd"/>
      <w:r w:rsidRPr="00D808BD">
        <w:rPr>
          <w:lang w:val="es-ES_tradnl"/>
        </w:rPr>
        <w:t xml:space="preserve"> y </w:t>
      </w:r>
      <w:proofErr w:type="spellStart"/>
      <w:r w:rsidRPr="00D808BD">
        <w:rPr>
          <w:lang w:val="es-ES_tradnl"/>
        </w:rPr>
        <w:t>A.2</w:t>
      </w:r>
      <w:proofErr w:type="spellEnd"/>
      <w:r w:rsidRPr="00D808BD">
        <w:rPr>
          <w:lang w:val="es-ES_tradnl"/>
        </w:rPr>
        <w:t xml:space="preserve"> 5 del Servicio Navarro de Salud-</w:t>
      </w:r>
      <w:proofErr w:type="spellStart"/>
      <w:r w:rsidRPr="00D808BD">
        <w:rPr>
          <w:lang w:val="es-ES_tradnl"/>
        </w:rPr>
        <w:t>Osasunbidea</w:t>
      </w:r>
      <w:proofErr w:type="spellEnd"/>
      <w:r w:rsidRPr="00D808BD">
        <w:rPr>
          <w:lang w:val="es-ES_tradnl"/>
        </w:rPr>
        <w:t xml:space="preserve">. </w:t>
      </w:r>
    </w:p>
    <w:p w14:paraId="7275E050" w14:textId="0305F17C" w:rsidR="00640C83" w:rsidRPr="00D808BD" w:rsidRDefault="00640C83" w:rsidP="00640C83">
      <w:pPr>
        <w:pStyle w:val="DICTA-TEXTO"/>
        <w:rPr>
          <w:lang w:val="es-ES_tradnl"/>
        </w:rPr>
      </w:pPr>
      <w:r w:rsidRPr="00D808BD">
        <w:rPr>
          <w:lang w:val="es-ES_tradnl"/>
        </w:rPr>
        <w:t>Asimismo, el personal funcionario que obtenga otro puesto de trabajo diferente, de igual o distinto nivel, dentro de la misma Administración Pública, a excepción de aquellos que constituyan jefatura o dirección de unidad orgánica, deberá optar por uno de ellos y podrá solicitar la declaración de excedencia voluntaria en el otro puesto de trabajo”.</w:t>
      </w:r>
    </w:p>
    <w:p w14:paraId="3F207433" w14:textId="65516A6C" w:rsidR="00762317" w:rsidRPr="00D808BD" w:rsidRDefault="001D66EA" w:rsidP="00762317">
      <w:pPr>
        <w:pStyle w:val="DICTA-ENMIENDA"/>
        <w:rPr>
          <w:lang w:val="es-ES_tradnl"/>
        </w:rPr>
      </w:pPr>
      <w:r w:rsidRPr="00D808BD">
        <w:rPr>
          <w:lang w:val="es-ES_tradnl"/>
        </w:rPr>
        <w:tab/>
      </w:r>
      <w:r w:rsidR="00762317" w:rsidRPr="00D808BD">
        <w:rPr>
          <w:lang w:val="es-ES_tradnl"/>
        </w:rPr>
        <w:tab/>
      </w:r>
      <w:r w:rsidR="00793947" w:rsidRPr="00D808BD">
        <w:rPr>
          <w:u w:val="single"/>
          <w:lang w:val="es-ES_tradnl"/>
        </w:rPr>
        <w:t>Dos</w:t>
      </w:r>
      <w:r w:rsidR="00762317" w:rsidRPr="00D808BD">
        <w:rPr>
          <w:u w:val="single"/>
          <w:lang w:val="es-ES_tradnl"/>
        </w:rPr>
        <w:t>.</w:t>
      </w:r>
      <w:r w:rsidR="00762317" w:rsidRPr="00D808BD">
        <w:rPr>
          <w:lang w:val="es-ES_tradnl"/>
        </w:rPr>
        <w:t xml:space="preserve"> Se modifica el artículo 40.7 del Estatuto del personal al servicio de las Administraciones Públicas de Navarra, que queda redactado en los siguientes términos:</w:t>
      </w:r>
    </w:p>
    <w:p w14:paraId="5B169E9E" w14:textId="3E983E39" w:rsidR="00762317" w:rsidRPr="00D808BD" w:rsidRDefault="00762317" w:rsidP="000E7476">
      <w:pPr>
        <w:pStyle w:val="DICTA-TEXTO"/>
        <w:rPr>
          <w:lang w:val="es-ES_tradnl"/>
        </w:rPr>
      </w:pPr>
      <w:r w:rsidRPr="00D808BD">
        <w:rPr>
          <w:lang w:val="es-ES_tradnl"/>
        </w:rPr>
        <w:t xml:space="preserve">“Los funcionarios adscritos al  Servicio de Extinción de Incendios y Salvamento de Navarra que desempeñen puestos de Oficial Bombero, Suboficial Bombero, Sargento Bombero, Cabo Bombero, Bombero, Peón/a Auxiliar Bombero o Conductor/a Auxiliar  Bombero, y los funcionarios adscritos al Servicio de Protección Civil que desempeñen puestos de Operador Auxiliar de Coordinación y Operador Oficial de coordinación, Jefe de Sala y Técnico Superior en Materias de Seguridad, podrán percibir un complemento de productividad vinculado a la consecución de los objetivos e indicadores del rendimiento, relacionados con la eficacia en la gestión y la calidad de las prestaciones del Servicio, que se establezcan por el Consejo de Dirección del Consorcio. </w:t>
      </w:r>
    </w:p>
    <w:p w14:paraId="0DD0084A" w14:textId="77777777" w:rsidR="00762317" w:rsidRPr="00D808BD" w:rsidRDefault="00762317" w:rsidP="000E7476">
      <w:pPr>
        <w:pStyle w:val="DICTA-TEXTO"/>
        <w:rPr>
          <w:lang w:val="es-ES_tradnl"/>
        </w:rPr>
      </w:pPr>
      <w:r w:rsidRPr="00D808BD">
        <w:rPr>
          <w:lang w:val="es-ES_tradnl"/>
        </w:rPr>
        <w:t>La cuantía de dicho complemento no podrá exceder del 20 por 100 del sueldo inicial del correspondiente nivel.</w:t>
      </w:r>
    </w:p>
    <w:p w14:paraId="160DD17B" w14:textId="222F7C0F" w:rsidR="00762317" w:rsidRPr="00D808BD" w:rsidRDefault="00762317" w:rsidP="00762317">
      <w:pPr>
        <w:pStyle w:val="DICTA-TEXTO"/>
        <w:rPr>
          <w:lang w:val="es-ES_tradnl"/>
        </w:rPr>
      </w:pPr>
      <w:r w:rsidRPr="00D808BD">
        <w:rPr>
          <w:lang w:val="es-ES_tradnl"/>
        </w:rPr>
        <w:t xml:space="preserve">Las cantidades que se perciban en concepto de complemento de productividad durante un determinado período de tiempo no generarán </w:t>
      </w:r>
      <w:r w:rsidRPr="00D808BD">
        <w:rPr>
          <w:lang w:val="es-ES_tradnl"/>
        </w:rPr>
        <w:lastRenderedPageBreak/>
        <w:t>derechos adquiridos ni surtirán efectos respecto a las valoraciones o apreciaciones correspondientes a períodos sucesivos”.</w:t>
      </w:r>
    </w:p>
    <w:p w14:paraId="2EA87FD0" w14:textId="31D6F67D" w:rsidR="00640C83" w:rsidRPr="00D808BD" w:rsidRDefault="00640C83" w:rsidP="00640C83">
      <w:pPr>
        <w:pStyle w:val="DICTA-TEXTO"/>
        <w:rPr>
          <w:lang w:val="es-ES_tradnl"/>
        </w:rPr>
      </w:pPr>
      <w:r w:rsidRPr="00D808BD">
        <w:rPr>
          <w:b/>
          <w:lang w:val="es-ES_tradnl"/>
        </w:rPr>
        <w:t xml:space="preserve">Disposición final octava. </w:t>
      </w:r>
      <w:r w:rsidRPr="00D808BD">
        <w:rPr>
          <w:lang w:val="es-ES_tradnl"/>
        </w:rPr>
        <w:t>Modificación del Decreto Ley Foral 4/2019, de 23 de octubre, por el que se aprueban medidas urgentes en materia de personal al servicio de las Administraciones Públicas de Navarra.</w:t>
      </w:r>
    </w:p>
    <w:p w14:paraId="4909CA11" w14:textId="77777777" w:rsidR="00640C83" w:rsidRPr="00D808BD" w:rsidRDefault="00640C83" w:rsidP="00640C83">
      <w:pPr>
        <w:pStyle w:val="DICTA-TEXTO"/>
        <w:rPr>
          <w:lang w:val="es-ES_tradnl"/>
        </w:rPr>
      </w:pPr>
      <w:r w:rsidRPr="00D808BD">
        <w:rPr>
          <w:lang w:val="es-ES_tradnl"/>
        </w:rPr>
        <w:t>Se modifican los apartados 1 y 8 del artículo 6, que quedarán redactados en los siguientes términos:</w:t>
      </w:r>
    </w:p>
    <w:p w14:paraId="03CB99E9" w14:textId="1CA9FA78" w:rsidR="00640C83" w:rsidRPr="00D808BD" w:rsidRDefault="005C0F70" w:rsidP="00640C83">
      <w:pPr>
        <w:pStyle w:val="DICTA-TEXTO"/>
        <w:rPr>
          <w:lang w:val="es-ES_tradnl"/>
        </w:rPr>
      </w:pPr>
      <w:r w:rsidRPr="00D808BD">
        <w:rPr>
          <w:lang w:val="es-ES_tradnl"/>
        </w:rPr>
        <w:t>“</w:t>
      </w:r>
      <w:r w:rsidR="00640C83" w:rsidRPr="00D808BD">
        <w:rPr>
          <w:lang w:val="es-ES_tradnl"/>
        </w:rPr>
        <w:t>1. Los contratos temporales en régimen administrativo para la atención de necesidades de personal docente en los centros dependientes del departamento competente en materia de educación del Gobierno de Navarra, que se suscriban antes del 16 de enero de cada curso escolar tendrán una duración máxima hasta el 31 de agosto del mismo curso escolar.</w:t>
      </w:r>
    </w:p>
    <w:p w14:paraId="7EDE5B37" w14:textId="77777777" w:rsidR="00640C83" w:rsidRPr="00D808BD" w:rsidRDefault="00640C83" w:rsidP="00640C83">
      <w:pPr>
        <w:pStyle w:val="DICTA-TEXTO"/>
        <w:rPr>
          <w:lang w:val="es-ES_tradnl"/>
        </w:rPr>
      </w:pPr>
      <w:r w:rsidRPr="00D808BD">
        <w:rPr>
          <w:lang w:val="es-ES_tradnl"/>
        </w:rPr>
        <w:t>Los contratos temporales en régimen administrativo para la sustitución de personal docente en los centros dependientes del departamento competente en materia de educación del Gobierno de Navarra, que se suscriban antes del 16 de enero de cada curso escolar tendrán una duración máxima hasta el 30 de junio del mismo curso escolar, aplicándoles de oficio el Departamento de Educación el régimen previsto en este artículo”.</w:t>
      </w:r>
    </w:p>
    <w:p w14:paraId="423A079D" w14:textId="0A612841" w:rsidR="00640C83" w:rsidRPr="00D808BD" w:rsidRDefault="005C0F70" w:rsidP="00640C83">
      <w:pPr>
        <w:pStyle w:val="DICTA-TEXTO"/>
        <w:rPr>
          <w:lang w:val="es-ES_tradnl"/>
        </w:rPr>
      </w:pPr>
      <w:r w:rsidRPr="00D808BD">
        <w:rPr>
          <w:lang w:val="es-ES_tradnl"/>
        </w:rPr>
        <w:t>“</w:t>
      </w:r>
      <w:r w:rsidR="00640C83" w:rsidRPr="00D808BD">
        <w:rPr>
          <w:lang w:val="es-ES_tradnl"/>
        </w:rPr>
        <w:t xml:space="preserve">8. El régimen recogido en este artículo </w:t>
      </w:r>
      <w:proofErr w:type="gramStart"/>
      <w:r w:rsidR="00640C83" w:rsidRPr="00D808BD">
        <w:rPr>
          <w:lang w:val="es-ES_tradnl"/>
        </w:rPr>
        <w:t>será de aplicación</w:t>
      </w:r>
      <w:proofErr w:type="gramEnd"/>
      <w:r w:rsidR="00640C83" w:rsidRPr="00D808BD">
        <w:rPr>
          <w:lang w:val="es-ES_tradnl"/>
        </w:rPr>
        <w:t xml:space="preserve"> a toda la contratación de personal docente en régimen administrativo realizada en el curso 2022/2023 y siguientes”.</w:t>
      </w:r>
    </w:p>
    <w:p w14:paraId="6DC45D85" w14:textId="09E30782" w:rsidR="00640C83" w:rsidRPr="00D808BD" w:rsidRDefault="00640C83" w:rsidP="00640C83">
      <w:pPr>
        <w:pStyle w:val="DICTA-TEXTO"/>
        <w:rPr>
          <w:lang w:val="es-ES_tradnl"/>
        </w:rPr>
      </w:pPr>
      <w:r w:rsidRPr="00D808BD">
        <w:rPr>
          <w:b/>
          <w:lang w:val="es-ES_tradnl"/>
        </w:rPr>
        <w:t>Disposición final novena.</w:t>
      </w:r>
      <w:r w:rsidRPr="00D808BD">
        <w:rPr>
          <w:lang w:val="es-ES_tradnl"/>
        </w:rPr>
        <w:t xml:space="preserve"> Modificación de la Ley Foral 15/2016, de 11 de noviembre, por la que se regulan los derechos a la Inclusión Social y a la Renta Garantizada.</w:t>
      </w:r>
    </w:p>
    <w:p w14:paraId="5FD1CE12" w14:textId="5E0945B2" w:rsidR="00640C83" w:rsidRPr="00D808BD" w:rsidRDefault="00640C83" w:rsidP="00640C83">
      <w:pPr>
        <w:pStyle w:val="DICTA-TEXTO"/>
        <w:rPr>
          <w:lang w:val="es-ES_tradnl"/>
        </w:rPr>
      </w:pPr>
      <w:r w:rsidRPr="00D808BD">
        <w:rPr>
          <w:u w:val="single"/>
          <w:lang w:val="es-ES_tradnl"/>
        </w:rPr>
        <w:t>Uno</w:t>
      </w:r>
      <w:r w:rsidRPr="00D808BD">
        <w:rPr>
          <w:lang w:val="es-ES_tradnl"/>
        </w:rPr>
        <w:t>.</w:t>
      </w:r>
      <w:r w:rsidR="000F03DC" w:rsidRPr="00D808BD">
        <w:rPr>
          <w:lang w:val="es-ES_tradnl"/>
        </w:rPr>
        <w:t xml:space="preserve"> </w:t>
      </w:r>
      <w:r w:rsidRPr="00D808BD">
        <w:rPr>
          <w:lang w:val="es-ES_tradnl"/>
        </w:rPr>
        <w:t xml:space="preserve">Se modifica la </w:t>
      </w:r>
      <w:r w:rsidR="002637CF" w:rsidRPr="00D808BD">
        <w:rPr>
          <w:lang w:val="es-ES_tradnl"/>
        </w:rPr>
        <w:t>d</w:t>
      </w:r>
      <w:r w:rsidRPr="00D808BD">
        <w:rPr>
          <w:lang w:val="es-ES_tradnl"/>
        </w:rPr>
        <w:t>isposición adicional primera de la Ley Foral 15/2016, de 11 de noviembre, por la que se regulan los derechos a la Inclusión Social y a la Renta Garantizada, eliminando su apartado segundo, por lo que queda redactada de la siguiente manera:</w:t>
      </w:r>
    </w:p>
    <w:p w14:paraId="13C3F91C" w14:textId="01464817" w:rsidR="00640C83" w:rsidRPr="00D808BD" w:rsidRDefault="005C0F70" w:rsidP="00640C83">
      <w:pPr>
        <w:pStyle w:val="DICTA-TEXTO"/>
        <w:rPr>
          <w:lang w:val="es-ES_tradnl"/>
        </w:rPr>
      </w:pPr>
      <w:r w:rsidRPr="00D808BD">
        <w:rPr>
          <w:lang w:val="es-ES_tradnl"/>
        </w:rPr>
        <w:t>“</w:t>
      </w:r>
      <w:r w:rsidR="00640C83" w:rsidRPr="00D808BD">
        <w:rPr>
          <w:lang w:val="es-ES_tradnl"/>
        </w:rPr>
        <w:t>Las prestaciones establecidas en esta ley foral serán compatibles con la percepción de cualquier otra, de conformidad con la normativa en que se regule”.</w:t>
      </w:r>
    </w:p>
    <w:p w14:paraId="6C5C4B16" w14:textId="4FA19566" w:rsidR="00640C83" w:rsidRPr="00D808BD" w:rsidRDefault="00640C83" w:rsidP="00640C83">
      <w:pPr>
        <w:pStyle w:val="DICTA-TEXTO"/>
        <w:rPr>
          <w:lang w:val="es-ES_tradnl"/>
        </w:rPr>
      </w:pPr>
      <w:r w:rsidRPr="00D808BD">
        <w:rPr>
          <w:u w:val="single"/>
          <w:lang w:val="es-ES_tradnl"/>
        </w:rPr>
        <w:lastRenderedPageBreak/>
        <w:t>Dos</w:t>
      </w:r>
      <w:r w:rsidRPr="00D808BD">
        <w:rPr>
          <w:lang w:val="es-ES_tradnl"/>
        </w:rPr>
        <w:t>.</w:t>
      </w:r>
      <w:r w:rsidR="000F03DC" w:rsidRPr="00D808BD">
        <w:rPr>
          <w:lang w:val="es-ES_tradnl"/>
        </w:rPr>
        <w:t xml:space="preserve"> </w:t>
      </w:r>
      <w:r w:rsidRPr="00D808BD">
        <w:rPr>
          <w:lang w:val="es-ES_tradnl"/>
        </w:rPr>
        <w:t xml:space="preserve">Se añade una quinta </w:t>
      </w:r>
      <w:r w:rsidR="002637CF" w:rsidRPr="00D808BD">
        <w:rPr>
          <w:lang w:val="es-ES_tradnl"/>
        </w:rPr>
        <w:t>d</w:t>
      </w:r>
      <w:r w:rsidRPr="00D808BD">
        <w:rPr>
          <w:lang w:val="es-ES_tradnl"/>
        </w:rPr>
        <w:t>isposición transitoria de la Ley Foral 15/2016, de 11 de noviembre, por la que se regulan los derechos a la Inclusión Social y a la Renta Garantizada, quedando redactada de la siguiente manera:</w:t>
      </w:r>
    </w:p>
    <w:p w14:paraId="078575D8" w14:textId="70631B9C" w:rsidR="00640C83" w:rsidRPr="00D808BD" w:rsidRDefault="005C0F70" w:rsidP="00640C83">
      <w:pPr>
        <w:pStyle w:val="DICTA-TEXTO"/>
        <w:rPr>
          <w:lang w:val="es-ES_tradnl"/>
        </w:rPr>
      </w:pPr>
      <w:r w:rsidRPr="00D808BD">
        <w:rPr>
          <w:lang w:val="es-ES_tradnl"/>
        </w:rPr>
        <w:t>“</w:t>
      </w:r>
      <w:r w:rsidR="00640C83" w:rsidRPr="00D808BD">
        <w:rPr>
          <w:lang w:val="es-ES_tradnl"/>
        </w:rPr>
        <w:t>Disposición transitoria quinta. Reconversión y renovación de oficio de expedientes que tienen reconocida la deducción anticipada por pensión no contributiva de jubilación a fecha 31 de diciembre de dos mil veintidós.</w:t>
      </w:r>
    </w:p>
    <w:p w14:paraId="65823C9C" w14:textId="26455BEB" w:rsidR="00640C83" w:rsidRPr="00D808BD" w:rsidRDefault="00640C83" w:rsidP="00640C83">
      <w:pPr>
        <w:pStyle w:val="DICTA-TEXTO"/>
        <w:rPr>
          <w:lang w:val="es-ES_tradnl"/>
        </w:rPr>
      </w:pPr>
      <w:r w:rsidRPr="00D808BD">
        <w:rPr>
          <w:lang w:val="es-ES_tradnl"/>
        </w:rPr>
        <w:t>Aquellos expedientes que tengan reconocida la deducción anticipada por pensión no contributiva de jubilación a 31/12/2022 se considerarán expedientes de renta garantizada que podrán ser renovados de oficio por la unidad gestora competente en la materia siempre que mantengan los requisitos contemplados en la Ley Foral 15/2016, de 11 de noviembre</w:t>
      </w:r>
      <w:r w:rsidR="002637CF" w:rsidRPr="00D808BD">
        <w:rPr>
          <w:lang w:val="es-ES_tradnl"/>
        </w:rPr>
        <w:t>,</w:t>
      </w:r>
      <w:r w:rsidRPr="00D808BD">
        <w:rPr>
          <w:lang w:val="es-ES_tradnl"/>
        </w:rPr>
        <w:t xml:space="preserve"> por la que se regula el Derecho a la Inclusión Social y a la Renta Garantizada”.</w:t>
      </w:r>
    </w:p>
    <w:p w14:paraId="786C5EFD" w14:textId="265B5C95" w:rsidR="00640C83" w:rsidRPr="00D808BD" w:rsidRDefault="00640C83" w:rsidP="00640C83">
      <w:pPr>
        <w:pStyle w:val="DICTA-TEXTO"/>
        <w:rPr>
          <w:lang w:val="es-ES_tradnl"/>
        </w:rPr>
      </w:pPr>
      <w:r w:rsidRPr="00D808BD">
        <w:rPr>
          <w:b/>
          <w:lang w:val="es-ES_tradnl"/>
        </w:rPr>
        <w:t>Disposición final décima</w:t>
      </w:r>
      <w:r w:rsidRPr="00D808BD">
        <w:rPr>
          <w:bCs/>
          <w:lang w:val="es-ES_tradnl"/>
        </w:rPr>
        <w:t xml:space="preserve">. </w:t>
      </w:r>
      <w:r w:rsidRPr="00D808BD">
        <w:rPr>
          <w:lang w:val="es-ES_tradnl"/>
        </w:rPr>
        <w:t>Modificación de la Ley Foral 1/2011, de 15 de febrero, por la que se establece el procedimiento para el reconocimiento de la situación de dependencia y se regula la organización, las funciones y el régimen del personal que configura los equipos y el órgano de valoración de la situación de dependencia en Navarra.</w:t>
      </w:r>
    </w:p>
    <w:p w14:paraId="7084FDC1" w14:textId="77777777" w:rsidR="00640C83" w:rsidRPr="00D808BD" w:rsidRDefault="00640C83" w:rsidP="00640C83">
      <w:pPr>
        <w:pStyle w:val="DICTA-TEXTO"/>
        <w:rPr>
          <w:lang w:val="es-ES_tradnl"/>
        </w:rPr>
      </w:pPr>
      <w:r w:rsidRPr="00D808BD">
        <w:rPr>
          <w:lang w:val="es-ES_tradnl"/>
        </w:rPr>
        <w:t xml:space="preserve">Se añade una disposición adicional sexta con el siguiente contenido: </w:t>
      </w:r>
      <w:bookmarkStart w:id="2" w:name="Ar.2"/>
      <w:bookmarkEnd w:id="2"/>
    </w:p>
    <w:p w14:paraId="7879053E" w14:textId="6ADBD825" w:rsidR="00640C83" w:rsidRPr="00D808BD" w:rsidRDefault="005C0F70" w:rsidP="00640C83">
      <w:pPr>
        <w:pStyle w:val="DICTA-TEXTO"/>
        <w:rPr>
          <w:lang w:val="es-ES_tradnl"/>
        </w:rPr>
      </w:pPr>
      <w:r w:rsidRPr="00D808BD">
        <w:rPr>
          <w:lang w:val="es-ES_tradnl"/>
        </w:rPr>
        <w:t>“</w:t>
      </w:r>
      <w:r w:rsidR="00640C83" w:rsidRPr="00D808BD">
        <w:rPr>
          <w:lang w:val="es-ES_tradnl"/>
        </w:rPr>
        <w:t>Disposición adicional sexta</w:t>
      </w:r>
      <w:r w:rsidR="00640C83" w:rsidRPr="00D808BD">
        <w:rPr>
          <w:b/>
          <w:lang w:val="es-ES_tradnl"/>
        </w:rPr>
        <w:t xml:space="preserve">. </w:t>
      </w:r>
      <w:r w:rsidR="00640C83" w:rsidRPr="00D808BD">
        <w:rPr>
          <w:lang w:val="es-ES_tradnl"/>
        </w:rPr>
        <w:t>Cuantías del nivel mínimo de protección garantizado por el Sistema para la Autonomía y Atención a la Dependencia</w:t>
      </w:r>
      <w:r w:rsidR="00640C83" w:rsidRPr="00D808BD">
        <w:rPr>
          <w:b/>
          <w:lang w:val="es-ES_tradnl"/>
        </w:rPr>
        <w:t>.</w:t>
      </w:r>
    </w:p>
    <w:p w14:paraId="55CB2624" w14:textId="77777777" w:rsidR="00640C83" w:rsidRPr="00D808BD" w:rsidRDefault="00640C83" w:rsidP="00640C83">
      <w:pPr>
        <w:pStyle w:val="DICTA-TEXTO"/>
        <w:rPr>
          <w:lang w:val="es-ES_tradnl"/>
        </w:rPr>
      </w:pPr>
      <w:r w:rsidRPr="00D808BD">
        <w:rPr>
          <w:lang w:val="es-ES_tradnl"/>
        </w:rPr>
        <w:t>La Administración de la Comunidad Foral de Navarra garantizará que los importes mínimos de las prestaciones económicas correspondientes al Sistema para la Autonomía y Atención a la Dependencia alcancen las cuantías del nivel mínimo de protección garantizado por la Administración General del Estado para las personas beneficiarias”.</w:t>
      </w:r>
    </w:p>
    <w:p w14:paraId="6D830E6A" w14:textId="6B8A5065" w:rsidR="00640C83" w:rsidRPr="00D808BD" w:rsidRDefault="00640C83" w:rsidP="00640C83">
      <w:pPr>
        <w:pStyle w:val="DICTA-TEXTO"/>
        <w:rPr>
          <w:lang w:val="es-ES_tradnl"/>
        </w:rPr>
      </w:pPr>
      <w:r w:rsidRPr="00D808BD">
        <w:rPr>
          <w:b/>
          <w:lang w:val="es-ES_tradnl"/>
        </w:rPr>
        <w:t>Disposición final undécima.</w:t>
      </w:r>
      <w:r w:rsidRPr="00D808BD">
        <w:rPr>
          <w:lang w:val="es-ES_tradnl"/>
        </w:rPr>
        <w:t xml:space="preserve"> Modificación de la Ley Foral 13/2017, de 16 de noviembre, de Conciertos Sociales en los ámbitos de Salud y Servicios Sociales. </w:t>
      </w:r>
    </w:p>
    <w:p w14:paraId="57CCE275" w14:textId="77777777" w:rsidR="00640C83" w:rsidRPr="00D808BD" w:rsidRDefault="00640C83" w:rsidP="00640C83">
      <w:pPr>
        <w:pStyle w:val="DICTA-TEXTO"/>
        <w:rPr>
          <w:lang w:val="es-ES_tradnl"/>
        </w:rPr>
      </w:pPr>
      <w:r w:rsidRPr="00D808BD">
        <w:rPr>
          <w:lang w:val="es-ES_tradnl"/>
        </w:rPr>
        <w:t xml:space="preserve">Se modifica el apartado 4 del artículo 7, que quedará redactado en los siguientes términos: </w:t>
      </w:r>
    </w:p>
    <w:p w14:paraId="6A187659" w14:textId="0BBBA398" w:rsidR="00640C83" w:rsidRPr="00D808BD" w:rsidRDefault="005C0F70" w:rsidP="00640C83">
      <w:pPr>
        <w:pStyle w:val="DICTA-TEXTO"/>
        <w:rPr>
          <w:lang w:val="es-ES_tradnl"/>
        </w:rPr>
      </w:pPr>
      <w:r w:rsidRPr="00D808BD">
        <w:rPr>
          <w:lang w:val="es-ES_tradnl"/>
        </w:rPr>
        <w:lastRenderedPageBreak/>
        <w:t>“</w:t>
      </w:r>
      <w:r w:rsidR="00640C83" w:rsidRPr="00D808BD">
        <w:rPr>
          <w:lang w:val="es-ES_tradnl"/>
        </w:rPr>
        <w:t>4. El importe acumulado de las modificaciones de las prestaciones objeto del concierto no podrá exceder del 50 por ciento del precio del concierto”.</w:t>
      </w:r>
    </w:p>
    <w:p w14:paraId="478117FD" w14:textId="6BBFE332" w:rsidR="00640C83" w:rsidRPr="00D808BD" w:rsidRDefault="00640C83" w:rsidP="00640C83">
      <w:pPr>
        <w:pStyle w:val="DICTA-TEXTO"/>
        <w:rPr>
          <w:lang w:val="es-ES_tradnl"/>
        </w:rPr>
      </w:pPr>
      <w:r w:rsidRPr="00D808BD">
        <w:rPr>
          <w:b/>
          <w:lang w:val="es-ES_tradnl"/>
        </w:rPr>
        <w:t xml:space="preserve">Disposición final duodécima. </w:t>
      </w:r>
      <w:r w:rsidRPr="00D808BD">
        <w:rPr>
          <w:lang w:val="es-ES_tradnl"/>
        </w:rPr>
        <w:t>Modificación de la Ley Foral 7/2018, de 17 de mayo, de creación de la Oficina de Buenas Prácticas y Anticorrupción de la Comunidad Foral de Navarra.</w:t>
      </w:r>
    </w:p>
    <w:p w14:paraId="1E7B591A" w14:textId="3B4ED2F1" w:rsidR="00640C83" w:rsidRPr="00D808BD" w:rsidRDefault="00640C83" w:rsidP="00640C83">
      <w:pPr>
        <w:pStyle w:val="DICTA-TEXTO"/>
        <w:rPr>
          <w:lang w:val="es-ES_tradnl"/>
        </w:rPr>
      </w:pPr>
      <w:r w:rsidRPr="00D808BD">
        <w:rPr>
          <w:lang w:val="es-ES_tradnl"/>
        </w:rPr>
        <w:t xml:space="preserve">Se añade un nuevo párrafo a la </w:t>
      </w:r>
      <w:r w:rsidR="002637CF" w:rsidRPr="00D808BD">
        <w:rPr>
          <w:lang w:val="es-ES_tradnl"/>
        </w:rPr>
        <w:t>d</w:t>
      </w:r>
      <w:r w:rsidRPr="00D808BD">
        <w:rPr>
          <w:lang w:val="es-ES_tradnl"/>
        </w:rPr>
        <w:t xml:space="preserve">isposición </w:t>
      </w:r>
      <w:r w:rsidR="002637CF" w:rsidRPr="00D808BD">
        <w:rPr>
          <w:lang w:val="es-ES_tradnl"/>
        </w:rPr>
        <w:t>t</w:t>
      </w:r>
      <w:r w:rsidRPr="00D808BD">
        <w:rPr>
          <w:lang w:val="es-ES_tradnl"/>
        </w:rPr>
        <w:t xml:space="preserve">ransitoria </w:t>
      </w:r>
      <w:r w:rsidR="002637CF" w:rsidRPr="00D808BD">
        <w:rPr>
          <w:lang w:val="es-ES_tradnl"/>
        </w:rPr>
        <w:t>t</w:t>
      </w:r>
      <w:r w:rsidRPr="00D808BD">
        <w:rPr>
          <w:lang w:val="es-ES_tradnl"/>
        </w:rPr>
        <w:t>ercera que quedará redactado en los siguientes términos:</w:t>
      </w:r>
    </w:p>
    <w:p w14:paraId="7D15ED05" w14:textId="443C6666" w:rsidR="00640C83" w:rsidRPr="00D808BD" w:rsidRDefault="005C0F70" w:rsidP="00640C83">
      <w:pPr>
        <w:pStyle w:val="DICTA-TEXTO"/>
        <w:rPr>
          <w:lang w:val="es-ES_tradnl"/>
        </w:rPr>
      </w:pPr>
      <w:r w:rsidRPr="00D808BD">
        <w:rPr>
          <w:lang w:val="es-ES_tradnl"/>
        </w:rPr>
        <w:t>“</w:t>
      </w:r>
      <w:r w:rsidR="00640C83" w:rsidRPr="00D808BD">
        <w:rPr>
          <w:lang w:val="es-ES_tradnl"/>
        </w:rPr>
        <w:t>Dicha adscripción podrá producirse con carácter previo a la aprobación del Reglamento de Organización y Funcionamiento y de la relación de puestos de trabajo de la Oficina, en cuyo caso el personal adscrito permanecerá durante el tiempo de su duración en situación de servicio activo y le serán garantizadas las retribuciones personales y las retribuciones correspondientes al puesto de trabajo que desempeñara en su Administración de origen”.</w:t>
      </w:r>
    </w:p>
    <w:p w14:paraId="4D32C9F5" w14:textId="47207365" w:rsidR="00640C83" w:rsidRPr="00D808BD" w:rsidRDefault="00640C83" w:rsidP="00640C83">
      <w:pPr>
        <w:pStyle w:val="DICTA-TEXTO"/>
        <w:rPr>
          <w:lang w:val="es-ES_tradnl"/>
        </w:rPr>
      </w:pPr>
      <w:r w:rsidRPr="00D808BD">
        <w:rPr>
          <w:b/>
          <w:lang w:val="es-ES_tradnl"/>
        </w:rPr>
        <w:t xml:space="preserve">Disposición final décima tercera. </w:t>
      </w:r>
      <w:r w:rsidRPr="00D808BD">
        <w:rPr>
          <w:lang w:val="es-ES_tradnl"/>
        </w:rPr>
        <w:t>Modificación de la Ley Foral 18/2019, de 4 de abril, sobre acceso y ejercicio de las profesiones del deporte en Navarra.</w:t>
      </w:r>
    </w:p>
    <w:p w14:paraId="6B713E84" w14:textId="1CD18F11" w:rsidR="00640C83" w:rsidRPr="00D808BD" w:rsidRDefault="00640C83" w:rsidP="00640C83">
      <w:pPr>
        <w:pStyle w:val="DICTA-TEXTO"/>
        <w:rPr>
          <w:lang w:val="es-ES_tradnl"/>
        </w:rPr>
      </w:pPr>
      <w:r w:rsidRPr="00D808BD">
        <w:rPr>
          <w:u w:val="single"/>
          <w:lang w:val="es-ES_tradnl"/>
        </w:rPr>
        <w:t>Uno</w:t>
      </w:r>
      <w:r w:rsidRPr="00D808BD">
        <w:rPr>
          <w:lang w:val="es-ES_tradnl"/>
        </w:rPr>
        <w:t>.</w:t>
      </w:r>
      <w:r w:rsidR="00BC3159" w:rsidRPr="00D808BD">
        <w:rPr>
          <w:lang w:val="es-ES_tradnl"/>
        </w:rPr>
        <w:t xml:space="preserve"> </w:t>
      </w:r>
      <w:r w:rsidRPr="00D808BD">
        <w:rPr>
          <w:lang w:val="es-ES_tradnl"/>
        </w:rPr>
        <w:t xml:space="preserve">Se modifica la </w:t>
      </w:r>
      <w:r w:rsidR="002637CF" w:rsidRPr="00D808BD">
        <w:rPr>
          <w:lang w:val="es-ES_tradnl"/>
        </w:rPr>
        <w:t>d</w:t>
      </w:r>
      <w:r w:rsidRPr="00D808BD">
        <w:rPr>
          <w:lang w:val="es-ES_tradnl"/>
        </w:rPr>
        <w:t xml:space="preserve">isposición </w:t>
      </w:r>
      <w:r w:rsidR="002637CF" w:rsidRPr="00D808BD">
        <w:rPr>
          <w:lang w:val="es-ES_tradnl"/>
        </w:rPr>
        <w:t>t</w:t>
      </w:r>
      <w:r w:rsidRPr="00D808BD">
        <w:rPr>
          <w:lang w:val="es-ES_tradnl"/>
        </w:rPr>
        <w:t xml:space="preserve">ransitoria </w:t>
      </w:r>
      <w:r w:rsidR="002637CF" w:rsidRPr="00D808BD">
        <w:rPr>
          <w:lang w:val="es-ES_tradnl"/>
        </w:rPr>
        <w:t>s</w:t>
      </w:r>
      <w:r w:rsidRPr="00D808BD">
        <w:rPr>
          <w:lang w:val="es-ES_tradnl"/>
        </w:rPr>
        <w:t xml:space="preserve">exta, que quedará redactada como sigue: </w:t>
      </w:r>
    </w:p>
    <w:p w14:paraId="72783BB8" w14:textId="0455DB9F" w:rsidR="00640C83" w:rsidRPr="00D808BD" w:rsidRDefault="005C0F70" w:rsidP="00640C83">
      <w:pPr>
        <w:pStyle w:val="DICTA-TEXTO"/>
        <w:rPr>
          <w:lang w:val="es-ES_tradnl"/>
        </w:rPr>
      </w:pPr>
      <w:r w:rsidRPr="00D808BD">
        <w:rPr>
          <w:lang w:val="es-ES_tradnl"/>
        </w:rPr>
        <w:t>“</w:t>
      </w:r>
      <w:r w:rsidR="00640C83" w:rsidRPr="00D808BD">
        <w:rPr>
          <w:lang w:val="es-ES_tradnl"/>
        </w:rPr>
        <w:t xml:space="preserve">Las federaciones deportivas navarras deberán adaptar, en su caso, la reglamentación federativa a esta ley foral antes del 1 de enero de 2024”. </w:t>
      </w:r>
    </w:p>
    <w:p w14:paraId="09980619" w14:textId="3E3A9E2B" w:rsidR="00640C83" w:rsidRPr="00D808BD" w:rsidRDefault="00640C83" w:rsidP="00640C83">
      <w:pPr>
        <w:pStyle w:val="DICTA-TEXTO"/>
        <w:rPr>
          <w:lang w:val="es-ES_tradnl"/>
        </w:rPr>
      </w:pPr>
      <w:r w:rsidRPr="00D808BD">
        <w:rPr>
          <w:u w:val="single"/>
          <w:lang w:val="es-ES_tradnl"/>
        </w:rPr>
        <w:t>Dos</w:t>
      </w:r>
      <w:r w:rsidRPr="00D808BD">
        <w:rPr>
          <w:lang w:val="es-ES_tradnl"/>
        </w:rPr>
        <w:t>.</w:t>
      </w:r>
      <w:r w:rsidR="00BC3159" w:rsidRPr="00D808BD">
        <w:rPr>
          <w:lang w:val="es-ES_tradnl"/>
        </w:rPr>
        <w:t xml:space="preserve"> </w:t>
      </w:r>
      <w:r w:rsidRPr="00D808BD">
        <w:rPr>
          <w:lang w:val="es-ES_tradnl"/>
        </w:rPr>
        <w:t xml:space="preserve">Se modifica la </w:t>
      </w:r>
      <w:r w:rsidR="002637CF" w:rsidRPr="00D808BD">
        <w:rPr>
          <w:lang w:val="es-ES_tradnl"/>
        </w:rPr>
        <w:t>d</w:t>
      </w:r>
      <w:r w:rsidRPr="00D808BD">
        <w:rPr>
          <w:lang w:val="es-ES_tradnl"/>
        </w:rPr>
        <w:t xml:space="preserve">isposición </w:t>
      </w:r>
      <w:r w:rsidR="002637CF" w:rsidRPr="00D808BD">
        <w:rPr>
          <w:lang w:val="es-ES_tradnl"/>
        </w:rPr>
        <w:t>t</w:t>
      </w:r>
      <w:r w:rsidRPr="00D808BD">
        <w:rPr>
          <w:lang w:val="es-ES_tradnl"/>
        </w:rPr>
        <w:t xml:space="preserve">ransitoria </w:t>
      </w:r>
      <w:r w:rsidR="002637CF" w:rsidRPr="00D808BD">
        <w:rPr>
          <w:lang w:val="es-ES_tradnl"/>
        </w:rPr>
        <w:t>o</w:t>
      </w:r>
      <w:r w:rsidRPr="00D808BD">
        <w:rPr>
          <w:lang w:val="es-ES_tradnl"/>
        </w:rPr>
        <w:t xml:space="preserve">ctava, que quedará redactada como sigue: </w:t>
      </w:r>
    </w:p>
    <w:p w14:paraId="282E9120" w14:textId="10F3258E" w:rsidR="00640C83" w:rsidRPr="00D808BD" w:rsidRDefault="005C0F70" w:rsidP="00640C83">
      <w:pPr>
        <w:pStyle w:val="DICTA-TEXTO"/>
        <w:rPr>
          <w:lang w:val="es-ES_tradnl"/>
        </w:rPr>
      </w:pPr>
      <w:r w:rsidRPr="00D808BD">
        <w:rPr>
          <w:lang w:val="es-ES_tradnl"/>
        </w:rPr>
        <w:t>“</w:t>
      </w:r>
      <w:r w:rsidR="00640C83" w:rsidRPr="00D808BD">
        <w:rPr>
          <w:lang w:val="es-ES_tradnl"/>
        </w:rPr>
        <w:t xml:space="preserve">1. Quienes antes del 1 de enero de 2024 ya ejerzan alguna de las profesiones del deporte deberán presentar la declaración responsable antes de dicha fecha. </w:t>
      </w:r>
    </w:p>
    <w:p w14:paraId="1D823A44" w14:textId="77777777" w:rsidR="00640C83" w:rsidRPr="00D808BD" w:rsidRDefault="00640C83" w:rsidP="00640C83">
      <w:pPr>
        <w:pStyle w:val="DICTA-TEXTO"/>
        <w:rPr>
          <w:lang w:val="es-ES_tradnl"/>
        </w:rPr>
      </w:pPr>
      <w:r w:rsidRPr="00D808BD">
        <w:rPr>
          <w:lang w:val="es-ES_tradnl"/>
        </w:rPr>
        <w:t xml:space="preserve">2. Quienes deseen iniciar el ejercicio de las profesiones del deporte a partir del 1 de enero de 2024 deberán presentar la declaración responsable con anterioridad al inicio del ejercicio profesional”. </w:t>
      </w:r>
    </w:p>
    <w:p w14:paraId="2801FAAD" w14:textId="73CBE952" w:rsidR="00640C83" w:rsidRPr="00D808BD" w:rsidRDefault="00640C83" w:rsidP="00640C83">
      <w:pPr>
        <w:pStyle w:val="DICTA-TEXTO"/>
        <w:rPr>
          <w:lang w:val="es-ES_tradnl"/>
        </w:rPr>
      </w:pPr>
      <w:r w:rsidRPr="00D808BD">
        <w:rPr>
          <w:u w:val="single"/>
          <w:lang w:val="es-ES_tradnl"/>
        </w:rPr>
        <w:lastRenderedPageBreak/>
        <w:t>Tres</w:t>
      </w:r>
      <w:r w:rsidRPr="00D808BD">
        <w:rPr>
          <w:lang w:val="es-ES_tradnl"/>
        </w:rPr>
        <w:t>.</w:t>
      </w:r>
      <w:r w:rsidR="00BC3159" w:rsidRPr="00D808BD">
        <w:rPr>
          <w:lang w:val="es-ES_tradnl"/>
        </w:rPr>
        <w:t xml:space="preserve"> </w:t>
      </w:r>
      <w:r w:rsidRPr="00D808BD">
        <w:rPr>
          <w:lang w:val="es-ES_tradnl"/>
        </w:rPr>
        <w:t xml:space="preserve">Se modifica el apartado 2 de la </w:t>
      </w:r>
      <w:r w:rsidR="002637CF" w:rsidRPr="00D808BD">
        <w:rPr>
          <w:lang w:val="es-ES_tradnl"/>
        </w:rPr>
        <w:t>d</w:t>
      </w:r>
      <w:r w:rsidRPr="00D808BD">
        <w:rPr>
          <w:lang w:val="es-ES_tradnl"/>
        </w:rPr>
        <w:t xml:space="preserve">isposición </w:t>
      </w:r>
      <w:r w:rsidR="002637CF" w:rsidRPr="00D808BD">
        <w:rPr>
          <w:lang w:val="es-ES_tradnl"/>
        </w:rPr>
        <w:t>f</w:t>
      </w:r>
      <w:r w:rsidRPr="00D808BD">
        <w:rPr>
          <w:lang w:val="es-ES_tradnl"/>
        </w:rPr>
        <w:t xml:space="preserve">inal </w:t>
      </w:r>
      <w:r w:rsidR="002637CF" w:rsidRPr="00D808BD">
        <w:rPr>
          <w:lang w:val="es-ES_tradnl"/>
        </w:rPr>
        <w:t>c</w:t>
      </w:r>
      <w:r w:rsidRPr="00D808BD">
        <w:rPr>
          <w:lang w:val="es-ES_tradnl"/>
        </w:rPr>
        <w:t xml:space="preserve">uarta, que quedará redactado como sigue: </w:t>
      </w:r>
    </w:p>
    <w:p w14:paraId="6EFA8C9F" w14:textId="6C3346E1" w:rsidR="00640C83" w:rsidRPr="00D808BD" w:rsidRDefault="005C0F70" w:rsidP="00640C83">
      <w:pPr>
        <w:pStyle w:val="DICTA-TEXTO"/>
        <w:rPr>
          <w:lang w:val="es-ES_tradnl"/>
        </w:rPr>
      </w:pPr>
      <w:r w:rsidRPr="00D808BD">
        <w:rPr>
          <w:lang w:val="es-ES_tradnl"/>
        </w:rPr>
        <w:t>“</w:t>
      </w:r>
      <w:r w:rsidR="00640C83" w:rsidRPr="00D808BD">
        <w:rPr>
          <w:lang w:val="es-ES_tradnl"/>
        </w:rPr>
        <w:t>2. No obstante lo anterior, las cualificaciones profesionales que habilitan para el ejercicio de las profesiones reguladas en la presente ley foral serán exigibles a partir del día 1 de enero de 2024”.</w:t>
      </w:r>
    </w:p>
    <w:p w14:paraId="1CF19E6F" w14:textId="05170A46" w:rsidR="00640C83" w:rsidRPr="00D808BD" w:rsidRDefault="00640C83" w:rsidP="00640C83">
      <w:pPr>
        <w:pStyle w:val="DICTA-TEXTO"/>
        <w:rPr>
          <w:lang w:val="es-ES_tradnl"/>
        </w:rPr>
      </w:pPr>
      <w:r w:rsidRPr="00D808BD">
        <w:rPr>
          <w:b/>
          <w:lang w:val="es-ES_tradnl"/>
        </w:rPr>
        <w:t xml:space="preserve">Disposición final décima cuarta. </w:t>
      </w:r>
      <w:r w:rsidRPr="00D808BD">
        <w:rPr>
          <w:lang w:val="es-ES_tradnl"/>
        </w:rPr>
        <w:t xml:space="preserve">Modificación de la Ley Foral 1/2002, de 7 de marzo, de </w:t>
      </w:r>
      <w:r w:rsidR="002637CF" w:rsidRPr="00D808BD">
        <w:rPr>
          <w:lang w:val="es-ES_tradnl"/>
        </w:rPr>
        <w:t>I</w:t>
      </w:r>
      <w:r w:rsidRPr="00D808BD">
        <w:rPr>
          <w:lang w:val="es-ES_tradnl"/>
        </w:rPr>
        <w:t xml:space="preserve">nfraestructuras </w:t>
      </w:r>
      <w:r w:rsidR="002637CF" w:rsidRPr="00D808BD">
        <w:rPr>
          <w:lang w:val="es-ES_tradnl"/>
        </w:rPr>
        <w:t>A</w:t>
      </w:r>
      <w:r w:rsidRPr="00D808BD">
        <w:rPr>
          <w:lang w:val="es-ES_tradnl"/>
        </w:rPr>
        <w:t>grícolas.</w:t>
      </w:r>
    </w:p>
    <w:p w14:paraId="4E702643" w14:textId="79648E48" w:rsidR="00640C83" w:rsidRPr="00D808BD" w:rsidRDefault="00640C83" w:rsidP="00640C83">
      <w:pPr>
        <w:pStyle w:val="DICTA-TEXTO"/>
        <w:rPr>
          <w:lang w:val="es-ES_tradnl"/>
        </w:rPr>
      </w:pPr>
      <w:r w:rsidRPr="00D808BD">
        <w:rPr>
          <w:lang w:val="es-ES_tradnl"/>
        </w:rPr>
        <w:t xml:space="preserve">Se añade un epígrafe g) en el apartado 2. 2º del </w:t>
      </w:r>
      <w:r w:rsidR="002637CF" w:rsidRPr="00D808BD">
        <w:rPr>
          <w:lang w:val="es-ES_tradnl"/>
        </w:rPr>
        <w:t>a</w:t>
      </w:r>
      <w:r w:rsidRPr="00D808BD">
        <w:rPr>
          <w:lang w:val="es-ES_tradnl"/>
        </w:rPr>
        <w:t>rtículo 71, con el texto siguiente:</w:t>
      </w:r>
    </w:p>
    <w:p w14:paraId="3F78BDDE" w14:textId="73D8D992" w:rsidR="00640C83" w:rsidRPr="00D808BD" w:rsidRDefault="005C0F70" w:rsidP="00640C83">
      <w:pPr>
        <w:pStyle w:val="DICTA-TEXTO"/>
        <w:rPr>
          <w:lang w:val="es-ES_tradnl"/>
        </w:rPr>
      </w:pPr>
      <w:r w:rsidRPr="00D808BD">
        <w:rPr>
          <w:lang w:val="es-ES_tradnl"/>
        </w:rPr>
        <w:t>“</w:t>
      </w:r>
      <w:r w:rsidR="00640C83" w:rsidRPr="00D808BD">
        <w:rPr>
          <w:lang w:val="es-ES_tradnl"/>
        </w:rPr>
        <w:t>g) Las instalaciones de energías renovables para la disminución del consumo energético de las infraestructuras citadas en los apartados anteriores”.</w:t>
      </w:r>
    </w:p>
    <w:p w14:paraId="1618CC36" w14:textId="77777777" w:rsidR="00640C83" w:rsidRPr="00D808BD" w:rsidRDefault="00640C83" w:rsidP="00640C83">
      <w:pPr>
        <w:pStyle w:val="DICTA-TEXTO"/>
        <w:rPr>
          <w:lang w:val="es-ES_tradnl"/>
        </w:rPr>
      </w:pPr>
      <w:r w:rsidRPr="00D808BD">
        <w:rPr>
          <w:lang w:val="es-ES_tradnl"/>
        </w:rPr>
        <w:t>Se añade un apartado 7 al artículo 73 con la siguiente redacción:</w:t>
      </w:r>
    </w:p>
    <w:p w14:paraId="505EEFEF" w14:textId="7B396782" w:rsidR="00640C83" w:rsidRPr="00D808BD" w:rsidRDefault="005C0F70" w:rsidP="00640C83">
      <w:pPr>
        <w:pStyle w:val="DICTA-TEXTO"/>
        <w:rPr>
          <w:lang w:val="es-ES_tradnl"/>
        </w:rPr>
      </w:pPr>
      <w:r w:rsidRPr="00D808BD">
        <w:rPr>
          <w:lang w:val="es-ES_tradnl"/>
        </w:rPr>
        <w:t>“</w:t>
      </w:r>
      <w:r w:rsidR="00640C83" w:rsidRPr="00D808BD">
        <w:rPr>
          <w:lang w:val="es-ES_tradnl"/>
        </w:rPr>
        <w:t xml:space="preserve">7. Las instalaciones de energías renovables para la disminución del consumo energético del </w:t>
      </w:r>
      <w:r w:rsidR="002637CF" w:rsidRPr="00D808BD">
        <w:rPr>
          <w:lang w:val="es-ES_tradnl"/>
        </w:rPr>
        <w:t>a</w:t>
      </w:r>
      <w:r w:rsidR="00640C83" w:rsidRPr="00D808BD">
        <w:rPr>
          <w:lang w:val="es-ES_tradnl"/>
        </w:rPr>
        <w:t>rtículo 71.</w:t>
      </w:r>
      <w:proofErr w:type="gramStart"/>
      <w:r w:rsidR="00640C83" w:rsidRPr="00D808BD">
        <w:rPr>
          <w:lang w:val="es-ES_tradnl"/>
        </w:rPr>
        <w:t>2.2º</w:t>
      </w:r>
      <w:proofErr w:type="gramEnd"/>
      <w:r w:rsidR="00640C83" w:rsidRPr="00D808BD">
        <w:rPr>
          <w:lang w:val="es-ES_tradnl"/>
        </w:rPr>
        <w:t xml:space="preserve"> letra g) podrán contar con un porcentaje de subvención del Gobierno de Navarra que no superará el definido en la reglamentación vigente de la Unión Europea sobre determinadas categorías de ayuda en los sectores agrícola y forestal y en zonas rurales compatibles con el mercado interior en aplicación de los artículos 107 y 108 del Tratado de Funcionamiento de la Unión Europea”.</w:t>
      </w:r>
    </w:p>
    <w:p w14:paraId="19597AD6" w14:textId="3A8967D2" w:rsidR="00A41FE5" w:rsidRPr="00D808BD" w:rsidRDefault="001D66EA" w:rsidP="00762317">
      <w:pPr>
        <w:pStyle w:val="DICTA-ENMIENDA"/>
        <w:rPr>
          <w:lang w:val="es-ES_tradnl"/>
        </w:rPr>
      </w:pPr>
      <w:r w:rsidRPr="00D808BD">
        <w:rPr>
          <w:lang w:val="es-ES_tradnl"/>
        </w:rPr>
        <w:tab/>
      </w:r>
      <w:r w:rsidR="00762317" w:rsidRPr="00D808BD">
        <w:rPr>
          <w:lang w:val="es-ES_tradnl"/>
        </w:rPr>
        <w:tab/>
      </w:r>
      <w:r w:rsidR="00A37A4C" w:rsidRPr="00D808BD">
        <w:rPr>
          <w:b/>
          <w:bCs/>
          <w:lang w:val="es-ES_tradnl"/>
        </w:rPr>
        <w:t xml:space="preserve">Disposición final décima </w:t>
      </w:r>
      <w:r w:rsidR="004F7E6D" w:rsidRPr="00D808BD">
        <w:rPr>
          <w:b/>
          <w:bCs/>
          <w:lang w:val="es-ES_tradnl"/>
        </w:rPr>
        <w:t>quinta</w:t>
      </w:r>
      <w:r w:rsidR="00A37A4C" w:rsidRPr="00D808BD">
        <w:rPr>
          <w:b/>
          <w:bCs/>
          <w:lang w:val="es-ES_tradnl"/>
        </w:rPr>
        <w:t>.</w:t>
      </w:r>
      <w:r w:rsidR="00A37A4C" w:rsidRPr="00D808BD">
        <w:rPr>
          <w:lang w:val="es-ES_tradnl"/>
        </w:rPr>
        <w:t xml:space="preserve"> </w:t>
      </w:r>
      <w:r w:rsidR="00762317" w:rsidRPr="00D808BD">
        <w:rPr>
          <w:lang w:val="es-ES_tradnl"/>
        </w:rPr>
        <w:t xml:space="preserve">Modificación de la Ley Foral 10/2010, de 10 de mayo, del </w:t>
      </w:r>
      <w:r w:rsidR="002637CF" w:rsidRPr="00D808BD">
        <w:rPr>
          <w:lang w:val="es-ES_tradnl"/>
        </w:rPr>
        <w:t>D</w:t>
      </w:r>
      <w:r w:rsidR="00762317" w:rsidRPr="00D808BD">
        <w:rPr>
          <w:lang w:val="es-ES_tradnl"/>
        </w:rPr>
        <w:t xml:space="preserve">erecho a la </w:t>
      </w:r>
      <w:r w:rsidR="002637CF" w:rsidRPr="00D808BD">
        <w:rPr>
          <w:lang w:val="es-ES_tradnl"/>
        </w:rPr>
        <w:t>V</w:t>
      </w:r>
      <w:r w:rsidR="00762317" w:rsidRPr="00D808BD">
        <w:rPr>
          <w:lang w:val="es-ES_tradnl"/>
        </w:rPr>
        <w:t>ivienda en Navarra</w:t>
      </w:r>
      <w:r w:rsidR="00A41FE5" w:rsidRPr="00D808BD">
        <w:rPr>
          <w:lang w:val="es-ES_tradnl"/>
        </w:rPr>
        <w:t>.</w:t>
      </w:r>
    </w:p>
    <w:p w14:paraId="3D8769AD" w14:textId="051B53D7" w:rsidR="00D00B57" w:rsidRPr="00D808BD" w:rsidRDefault="00D00B57" w:rsidP="00D00B57">
      <w:pPr>
        <w:pStyle w:val="DICTA-TEXTO"/>
        <w:rPr>
          <w:lang w:val="es-ES_tradnl"/>
        </w:rPr>
      </w:pPr>
      <w:r w:rsidRPr="00D808BD">
        <w:rPr>
          <w:u w:val="single"/>
          <w:lang w:val="es-ES_tradnl"/>
        </w:rPr>
        <w:t>Uno</w:t>
      </w:r>
      <w:r w:rsidRPr="00D808BD">
        <w:rPr>
          <w:lang w:val="es-ES_tradnl"/>
        </w:rPr>
        <w:t>. Se modifica la disposición adicional vigésima cuarta. Supuestos especiales, de la Ley Foral 10/2010, de 10 de mayo, del derecho a la vivienda en Navarra, que quedaría redactada en los siguientes términos:</w:t>
      </w:r>
    </w:p>
    <w:p w14:paraId="0EEDD68F" w14:textId="77777777" w:rsidR="00D00B57" w:rsidRPr="00D808BD" w:rsidRDefault="00D00B57" w:rsidP="00D00B57">
      <w:pPr>
        <w:pStyle w:val="DICTA-TEXTO"/>
        <w:rPr>
          <w:lang w:val="es-ES_tradnl"/>
        </w:rPr>
      </w:pPr>
      <w:r w:rsidRPr="00D808BD">
        <w:rPr>
          <w:lang w:val="es-ES_tradnl"/>
        </w:rPr>
        <w:t>“Disposición adicional vigésima cuarta. Supuestos especiales.</w:t>
      </w:r>
    </w:p>
    <w:p w14:paraId="554CF514" w14:textId="77777777" w:rsidR="00D00B57" w:rsidRPr="00D808BD" w:rsidRDefault="00D00B57" w:rsidP="00D00B57">
      <w:pPr>
        <w:pStyle w:val="DICTA-TEXTO"/>
        <w:rPr>
          <w:lang w:val="es-ES_tradnl"/>
        </w:rPr>
      </w:pPr>
      <w:r w:rsidRPr="00D808BD">
        <w:rPr>
          <w:lang w:val="es-ES_tradnl"/>
        </w:rPr>
        <w:t xml:space="preserve">1. A partir del 1 de enero de 2023, y en tanto en cuanto no se apruebe un desarrollo reglamentario al respecto, se subvencionará la adquisición de vivienda usada en municipios de hasta 5.000 habitantes y en los municipios </w:t>
      </w:r>
      <w:r w:rsidRPr="00D808BD">
        <w:rPr>
          <w:lang w:val="es-ES_tradnl"/>
        </w:rPr>
        <w:lastRenderedPageBreak/>
        <w:t>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la inscripción previa en el Censo de solicitantes de vivienda protegida. El precio de venta de las viviendas y anejos no podrá superar el establecido para la adquisición de vivienda de protección oficial en segunda o ulterior transmisión.</w:t>
      </w:r>
    </w:p>
    <w:p w14:paraId="0462E4E6" w14:textId="77777777" w:rsidR="00D00B57" w:rsidRPr="00D808BD" w:rsidRDefault="00D00B57" w:rsidP="00D00B57">
      <w:pPr>
        <w:pStyle w:val="DICTA-TEXTO"/>
        <w:rPr>
          <w:lang w:val="es-ES_tradnl"/>
        </w:rPr>
      </w:pPr>
      <w:r w:rsidRPr="00D808BD">
        <w:rPr>
          <w:lang w:val="es-ES_tradnl"/>
        </w:rPr>
        <w:t>Los beneficiarios de la subvención deberán destinar la vivienda objeto de compra a domicilio habitual y permanente. Las viviendas deberán contar con cédula de habitabilidad y cumplir los requisitos de superficie aplicables a las viviendas de protección oficial.</w:t>
      </w:r>
    </w:p>
    <w:p w14:paraId="60F3FCDB" w14:textId="77777777" w:rsidR="00D00B57" w:rsidRPr="00D808BD" w:rsidRDefault="00D00B57" w:rsidP="00D00B57">
      <w:pPr>
        <w:pStyle w:val="DICTA-TEXTO"/>
        <w:rPr>
          <w:lang w:val="es-ES_tradnl"/>
        </w:rPr>
      </w:pPr>
      <w:r w:rsidRPr="00D808BD">
        <w:rPr>
          <w:lang w:val="es-ES_tradnl"/>
        </w:rPr>
        <w:t xml:space="preserve">Los requisitos y porcentajes de las subvenciones concedidas serán los mismos que los existentes para la adquisición de viviendas de protección oficial nuevas, pero aplicados únicamente sobre el precio de venta de la vivienda, sin anejos. Se requerirá visado administrativo previo del contrato de compraventa, y la subvención se abonará a instancia de la persona interesada previa presentación, en el plazo máximo de 6 meses desde su otorgamiento, de la escritura pública de adquisición de la vivienda. </w:t>
      </w:r>
    </w:p>
    <w:p w14:paraId="0B384B55" w14:textId="77777777" w:rsidR="00D00B57" w:rsidRPr="00D808BD" w:rsidRDefault="00D00B57" w:rsidP="00D00B57">
      <w:pPr>
        <w:pStyle w:val="DICTA-TEXTO"/>
        <w:rPr>
          <w:lang w:val="es-ES_tradnl"/>
        </w:rPr>
      </w:pPr>
      <w:r w:rsidRPr="00D808BD">
        <w:rPr>
          <w:lang w:val="es-ES_tradnl"/>
        </w:rPr>
        <w:t>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p>
    <w:p w14:paraId="09AEB354" w14:textId="77777777" w:rsidR="00D00B57" w:rsidRPr="00D808BD" w:rsidRDefault="00D00B57" w:rsidP="00D00B57">
      <w:pPr>
        <w:pStyle w:val="DICTA-TEXTO"/>
        <w:rPr>
          <w:lang w:val="es-ES_tradnl"/>
        </w:rPr>
      </w:pPr>
      <w:r w:rsidRPr="00D808BD">
        <w:rPr>
          <w:lang w:val="es-ES_tradnl"/>
        </w:rPr>
        <w:t>3. A las viviendas adquiridas y subvencionadas conforme los dos apartados anteriores les será de aplicación la condición temporal aplicable a toda actuación protegible objeto de ayuda económica contenida en el artículo quinto de la presente ley foral, hasta un período de 10 años, que comenzará a contarse desde la fecha de otorgamiento de la escritura pública de adquisición de la vivienda. Será requisito indispensable para el abono de la subvención que dicha condición conste en la citada escritura”.</w:t>
      </w:r>
    </w:p>
    <w:p w14:paraId="7688A79D" w14:textId="0AC71591" w:rsidR="00A41FE5" w:rsidRPr="00D808BD" w:rsidRDefault="00A41FE5" w:rsidP="00A41FE5">
      <w:pPr>
        <w:pStyle w:val="DICTA-TEXTO"/>
        <w:rPr>
          <w:lang w:val="es-ES_tradnl"/>
        </w:rPr>
      </w:pPr>
      <w:r w:rsidRPr="00D808BD">
        <w:rPr>
          <w:u w:val="single"/>
          <w:lang w:val="es-ES_tradnl"/>
        </w:rPr>
        <w:lastRenderedPageBreak/>
        <w:t>Dos</w:t>
      </w:r>
      <w:r w:rsidRPr="00D808BD">
        <w:rPr>
          <w:lang w:val="es-ES_tradnl"/>
        </w:rPr>
        <w:t>. Se añade una disposición adicional vigésima novena, que queda redactada en los siguientes términos:</w:t>
      </w:r>
    </w:p>
    <w:p w14:paraId="06DE4F1C" w14:textId="73932B0B" w:rsidR="00762317" w:rsidRPr="00D808BD" w:rsidRDefault="00762317" w:rsidP="00537D7D">
      <w:pPr>
        <w:pStyle w:val="DICTA-TEXTO"/>
        <w:rPr>
          <w:lang w:val="es-ES_tradnl"/>
        </w:rPr>
      </w:pPr>
      <w:r w:rsidRPr="00D808BD">
        <w:rPr>
          <w:b/>
          <w:bCs/>
          <w:lang w:val="es-ES_tradnl"/>
        </w:rPr>
        <w:t>“</w:t>
      </w:r>
      <w:r w:rsidRPr="00D808BD">
        <w:rPr>
          <w:lang w:val="es-ES_tradnl"/>
        </w:rPr>
        <w:t>Disposición adicional vigésima novena. Nuevos porcentajes de subvención para la adquisición de vivienda de protección oficial nueva.</w:t>
      </w:r>
    </w:p>
    <w:p w14:paraId="7C180187" w14:textId="38F59385" w:rsidR="00762317" w:rsidRPr="00D808BD" w:rsidRDefault="00762317" w:rsidP="00537D7D">
      <w:pPr>
        <w:pStyle w:val="DICTA-TEXTO"/>
        <w:rPr>
          <w:lang w:val="es-ES_tradnl"/>
        </w:rPr>
      </w:pPr>
      <w:r w:rsidRPr="00D808BD">
        <w:rPr>
          <w:lang w:val="es-ES_tradnl"/>
        </w:rPr>
        <w:t>1.</w:t>
      </w:r>
      <w:r w:rsidRPr="00D808BD">
        <w:rPr>
          <w:lang w:val="es-ES_tradnl"/>
        </w:rPr>
        <w:tab/>
        <w:t>Para los contratos de adquisición o adjudicación de viviendas de protección oficial en primera transmisión que se presenten para su visado administrativo a partir del 1 de enero de 2023, las cuantías de las subvenciones, según tramos de ingresos familiares ponderados, serán las siguientes, expresadas en porcentajes sobre el precio de venta o adjudicación de viviendas, garajes y trasteros anejos: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42"/>
        <w:gridCol w:w="2152"/>
        <w:gridCol w:w="1918"/>
      </w:tblGrid>
      <w:tr w:rsidR="00762317" w:rsidRPr="00D808BD" w14:paraId="4B4A1DB4" w14:textId="77777777" w:rsidTr="00537D7D">
        <w:trPr>
          <w:trHeight w:val="485"/>
        </w:trPr>
        <w:tc>
          <w:tcPr>
            <w:tcW w:w="2660" w:type="dxa"/>
            <w:tcBorders>
              <w:top w:val="single" w:sz="4" w:space="0" w:color="auto"/>
              <w:left w:val="single" w:sz="4" w:space="0" w:color="auto"/>
              <w:bottom w:val="single" w:sz="4" w:space="0" w:color="auto"/>
              <w:right w:val="single" w:sz="4" w:space="0" w:color="auto"/>
            </w:tcBorders>
            <w:vAlign w:val="center"/>
          </w:tcPr>
          <w:p w14:paraId="3FFF8404" w14:textId="77777777" w:rsidR="00762317" w:rsidRPr="00D808BD" w:rsidRDefault="00762317">
            <w:pPr>
              <w:pStyle w:val="EnmPub3"/>
              <w:spacing w:before="0" w:after="0"/>
              <w:ind w:firstLine="0"/>
              <w:rPr>
                <w:sz w:val="18"/>
                <w:szCs w:val="18"/>
                <w:lang w:eastAsia="en-US"/>
              </w:rPr>
            </w:pPr>
            <w:bookmarkStart w:id="3" w:name="_Hlk120702201"/>
          </w:p>
        </w:tc>
        <w:tc>
          <w:tcPr>
            <w:tcW w:w="0" w:type="auto"/>
            <w:tcBorders>
              <w:top w:val="single" w:sz="4" w:space="0" w:color="auto"/>
              <w:left w:val="single" w:sz="4" w:space="0" w:color="auto"/>
              <w:bottom w:val="single" w:sz="4" w:space="0" w:color="auto"/>
              <w:right w:val="single" w:sz="4" w:space="0" w:color="auto"/>
            </w:tcBorders>
            <w:vAlign w:val="center"/>
            <w:hideMark/>
          </w:tcPr>
          <w:p w14:paraId="48785D8D" w14:textId="77777777" w:rsidR="00762317" w:rsidRPr="00D808BD" w:rsidRDefault="00762317">
            <w:pPr>
              <w:pStyle w:val="EnmPub3"/>
              <w:spacing w:before="0" w:after="0"/>
              <w:ind w:firstLine="0"/>
              <w:jc w:val="center"/>
              <w:rPr>
                <w:sz w:val="18"/>
                <w:szCs w:val="18"/>
                <w:lang w:eastAsia="en-US"/>
              </w:rPr>
            </w:pPr>
            <w:r w:rsidRPr="00D808BD">
              <w:rPr>
                <w:sz w:val="18"/>
                <w:szCs w:val="18"/>
                <w:lang w:eastAsia="en-US"/>
              </w:rPr>
              <w:t>HASTA 2 VECES SARA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9CABB" w14:textId="77777777" w:rsidR="00762317" w:rsidRPr="00D808BD" w:rsidRDefault="00762317">
            <w:pPr>
              <w:pStyle w:val="EnmPub3"/>
              <w:spacing w:before="0" w:after="0"/>
              <w:ind w:firstLine="0"/>
              <w:jc w:val="center"/>
              <w:rPr>
                <w:sz w:val="18"/>
                <w:szCs w:val="18"/>
                <w:lang w:eastAsia="en-US"/>
              </w:rPr>
            </w:pPr>
            <w:r w:rsidRPr="00D808BD">
              <w:rPr>
                <w:sz w:val="18"/>
                <w:szCs w:val="18"/>
                <w:lang w:eastAsia="en-US"/>
              </w:rPr>
              <w:t>DE 2 HASTA 2,5 VECES SARA</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8D33FFA" w14:textId="77777777" w:rsidR="00762317" w:rsidRPr="00D808BD" w:rsidRDefault="00762317">
            <w:pPr>
              <w:pStyle w:val="EnmPub3"/>
              <w:spacing w:before="0" w:after="0"/>
              <w:ind w:firstLine="0"/>
              <w:jc w:val="center"/>
              <w:rPr>
                <w:sz w:val="18"/>
                <w:szCs w:val="18"/>
                <w:lang w:eastAsia="en-US"/>
              </w:rPr>
            </w:pPr>
            <w:r w:rsidRPr="00D808BD">
              <w:rPr>
                <w:sz w:val="18"/>
                <w:szCs w:val="18"/>
                <w:lang w:eastAsia="en-US"/>
              </w:rPr>
              <w:t>DE 2,5 HASTA 3,5 VECES SARA</w:t>
            </w:r>
          </w:p>
        </w:tc>
      </w:tr>
      <w:tr w:rsidR="00762317" w:rsidRPr="00D808BD" w14:paraId="37D150E0" w14:textId="77777777" w:rsidTr="00537D7D">
        <w:trPr>
          <w:trHeight w:val="416"/>
        </w:trPr>
        <w:tc>
          <w:tcPr>
            <w:tcW w:w="2660" w:type="dxa"/>
            <w:tcBorders>
              <w:top w:val="single" w:sz="4" w:space="0" w:color="auto"/>
              <w:left w:val="single" w:sz="4" w:space="0" w:color="auto"/>
              <w:bottom w:val="single" w:sz="4" w:space="0" w:color="auto"/>
              <w:right w:val="single" w:sz="4" w:space="0" w:color="auto"/>
            </w:tcBorders>
            <w:vAlign w:val="center"/>
            <w:hideMark/>
          </w:tcPr>
          <w:p w14:paraId="756271F5" w14:textId="77777777" w:rsidR="00762317" w:rsidRPr="00D808BD" w:rsidRDefault="00762317">
            <w:pPr>
              <w:pStyle w:val="EnmPub3"/>
              <w:spacing w:before="0" w:after="0"/>
              <w:ind w:firstLine="0"/>
              <w:rPr>
                <w:sz w:val="18"/>
                <w:szCs w:val="18"/>
                <w:lang w:eastAsia="en-US"/>
              </w:rPr>
            </w:pPr>
            <w:r w:rsidRPr="00D808BD">
              <w:rPr>
                <w:sz w:val="18"/>
                <w:szCs w:val="18"/>
                <w:lang w:eastAsia="en-US"/>
              </w:rPr>
              <w:t>Viviendas de protección oficial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AAF99" w14:textId="77777777" w:rsidR="00762317" w:rsidRPr="00D808BD" w:rsidRDefault="00762317">
            <w:pPr>
              <w:pStyle w:val="EnmPub3"/>
              <w:spacing w:before="0" w:after="0"/>
              <w:ind w:firstLine="0"/>
              <w:jc w:val="center"/>
              <w:rPr>
                <w:sz w:val="18"/>
                <w:szCs w:val="18"/>
                <w:lang w:eastAsia="en-US"/>
              </w:rPr>
            </w:pPr>
            <w:r w:rsidRPr="00D808BD">
              <w:rPr>
                <w:sz w:val="18"/>
                <w:szCs w:val="18"/>
                <w:lang w:eastAsia="en-US"/>
              </w:rPr>
              <w:t>16 %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F7A7F" w14:textId="77777777" w:rsidR="00762317" w:rsidRPr="00D808BD" w:rsidRDefault="00762317">
            <w:pPr>
              <w:pStyle w:val="EnmPub3"/>
              <w:spacing w:before="0" w:after="0"/>
              <w:ind w:firstLine="0"/>
              <w:jc w:val="center"/>
              <w:rPr>
                <w:sz w:val="18"/>
                <w:szCs w:val="18"/>
                <w:lang w:eastAsia="en-US"/>
              </w:rPr>
            </w:pPr>
            <w:r w:rsidRPr="00D808BD">
              <w:rPr>
                <w:sz w:val="18"/>
                <w:szCs w:val="18"/>
                <w:lang w:eastAsia="en-US"/>
              </w:rPr>
              <w:t>12 %</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E3AFB8D" w14:textId="77777777" w:rsidR="00762317" w:rsidRPr="00D808BD" w:rsidRDefault="00762317">
            <w:pPr>
              <w:pStyle w:val="EnmPub3"/>
              <w:spacing w:before="0" w:after="0"/>
              <w:ind w:firstLine="0"/>
              <w:jc w:val="center"/>
              <w:rPr>
                <w:sz w:val="18"/>
                <w:szCs w:val="18"/>
                <w:lang w:eastAsia="en-US"/>
              </w:rPr>
            </w:pPr>
            <w:r w:rsidRPr="00D808BD">
              <w:rPr>
                <w:sz w:val="18"/>
                <w:szCs w:val="18"/>
                <w:lang w:eastAsia="en-US"/>
              </w:rPr>
              <w:t>7 %</w:t>
            </w:r>
          </w:p>
        </w:tc>
        <w:bookmarkEnd w:id="3"/>
      </w:tr>
    </w:tbl>
    <w:p w14:paraId="3CD2EC03" w14:textId="77777777" w:rsidR="00762317" w:rsidRPr="00D808BD" w:rsidRDefault="00762317" w:rsidP="00537D7D">
      <w:pPr>
        <w:pStyle w:val="DICTA-TEXTO"/>
        <w:spacing w:before="240"/>
        <w:rPr>
          <w:lang w:val="es-ES_tradnl"/>
        </w:rPr>
      </w:pPr>
      <w:r w:rsidRPr="00D808BD">
        <w:rPr>
          <w:lang w:val="es-ES_tradnl"/>
        </w:rPr>
        <w:t xml:space="preserve">En las promociones individuales de viviendas de protección oficial para uso propio que se presenten para calificación provisional a partir del 1 de enero de 2023 se aplicarán los mismos porcentajes sobre el coste total de viviendas, garajes y trasteros anejos. </w:t>
      </w:r>
    </w:p>
    <w:p w14:paraId="0C80F047" w14:textId="6CD31A61" w:rsidR="00762317" w:rsidRPr="00D808BD" w:rsidRDefault="00762317" w:rsidP="00762317">
      <w:pPr>
        <w:pStyle w:val="DICTA-TEXTO"/>
        <w:rPr>
          <w:lang w:val="es-ES_tradnl"/>
        </w:rPr>
      </w:pPr>
      <w:r w:rsidRPr="00D808BD">
        <w:rPr>
          <w:lang w:val="es-ES_tradnl"/>
        </w:rPr>
        <w:t>2. Por orden foral de la persona titular del departamento competente en materia de vivienda podrán modificarse dichos porcentajes de subvención”.</w:t>
      </w:r>
    </w:p>
    <w:p w14:paraId="65278621" w14:textId="75E82617" w:rsidR="00640C83" w:rsidRPr="00D808BD" w:rsidRDefault="00640C83" w:rsidP="00640C83">
      <w:pPr>
        <w:pStyle w:val="DICTA-TEXTO"/>
        <w:rPr>
          <w:bCs/>
          <w:lang w:val="es-ES_tradnl"/>
        </w:rPr>
      </w:pPr>
      <w:r w:rsidRPr="00D808BD">
        <w:rPr>
          <w:b/>
          <w:lang w:val="es-ES_tradnl"/>
        </w:rPr>
        <w:t>Disposición final décima</w:t>
      </w:r>
      <w:r w:rsidR="00A37A4C" w:rsidRPr="00D808BD">
        <w:rPr>
          <w:b/>
          <w:lang w:val="es-ES_tradnl"/>
        </w:rPr>
        <w:t xml:space="preserve"> </w:t>
      </w:r>
      <w:r w:rsidR="00D00B57" w:rsidRPr="00D808BD">
        <w:rPr>
          <w:b/>
          <w:lang w:val="es-ES_tradnl"/>
        </w:rPr>
        <w:t>sexta</w:t>
      </w:r>
      <w:r w:rsidR="00A37A4C" w:rsidRPr="00D808BD">
        <w:rPr>
          <w:b/>
          <w:lang w:val="es-ES_tradnl"/>
        </w:rPr>
        <w:t>.</w:t>
      </w:r>
      <w:r w:rsidRPr="00D808BD">
        <w:rPr>
          <w:bCs/>
          <w:lang w:val="es-ES_tradnl"/>
        </w:rPr>
        <w:t xml:space="preserve"> Entrada en vigor.</w:t>
      </w:r>
    </w:p>
    <w:p w14:paraId="2A8776FF" w14:textId="361C0FFE" w:rsidR="00640C83" w:rsidRPr="00D808BD" w:rsidRDefault="00640C83" w:rsidP="00640C83">
      <w:pPr>
        <w:pStyle w:val="DICTA-TEXTO"/>
        <w:rPr>
          <w:lang w:val="es-ES_tradnl"/>
        </w:rPr>
      </w:pPr>
      <w:r w:rsidRPr="00D808BD">
        <w:rPr>
          <w:lang w:val="es-ES_tradnl"/>
        </w:rPr>
        <w:t>Esta ley foral entrará en vigor el día siguiente al de su publicación en el Boletín Oficial de Navarra.</w:t>
      </w:r>
    </w:p>
    <w:p w14:paraId="6D9E4249" w14:textId="77777777" w:rsidR="005D719A" w:rsidRPr="00D808BD" w:rsidRDefault="005D719A">
      <w:pPr>
        <w:pStyle w:val="DICTA-TEXTO"/>
        <w:rPr>
          <w:lang w:val="es-ES_tradnl"/>
        </w:rPr>
        <w:sectPr w:rsidR="005D719A" w:rsidRPr="00D808BD">
          <w:headerReference w:type="default" r:id="rId8"/>
          <w:type w:val="continuous"/>
          <w:pgSz w:w="11907" w:h="16840" w:code="9"/>
          <w:pgMar w:top="2268" w:right="1418" w:bottom="1418" w:left="2268" w:header="1134" w:footer="1134" w:gutter="0"/>
          <w:paperSrc w:first="1" w:other="1"/>
          <w:cols w:space="720"/>
          <w:titlePg/>
          <w:docGrid w:linePitch="354"/>
        </w:sectPr>
      </w:pPr>
    </w:p>
    <w:tbl>
      <w:tblPr>
        <w:tblW w:w="31680" w:type="dxa"/>
        <w:tblInd w:w="-851" w:type="dxa"/>
        <w:tblCellMar>
          <w:left w:w="70" w:type="dxa"/>
          <w:right w:w="70" w:type="dxa"/>
        </w:tblCellMar>
        <w:tblLook w:val="04A0" w:firstRow="1" w:lastRow="0" w:firstColumn="1" w:lastColumn="0" w:noHBand="0" w:noVBand="1"/>
      </w:tblPr>
      <w:tblGrid>
        <w:gridCol w:w="16199"/>
        <w:gridCol w:w="2579"/>
        <w:gridCol w:w="2765"/>
        <w:gridCol w:w="1200"/>
        <w:gridCol w:w="1200"/>
        <w:gridCol w:w="1200"/>
        <w:gridCol w:w="1200"/>
        <w:gridCol w:w="1013"/>
        <w:gridCol w:w="999"/>
        <w:gridCol w:w="1174"/>
        <w:gridCol w:w="992"/>
        <w:gridCol w:w="1440"/>
      </w:tblGrid>
      <w:tr w:rsidR="005D719A" w:rsidRPr="00D808BD" w14:paraId="660E39D2" w14:textId="77777777" w:rsidTr="00581F38">
        <w:trPr>
          <w:trHeight w:val="255"/>
        </w:trPr>
        <w:tc>
          <w:tcPr>
            <w:tcW w:w="29529" w:type="dxa"/>
            <w:gridSpan w:val="10"/>
            <w:shd w:val="clear" w:color="auto" w:fill="auto"/>
            <w:noWrap/>
            <w:vAlign w:val="bottom"/>
          </w:tcPr>
          <w:tbl>
            <w:tblPr>
              <w:tblW w:w="13661" w:type="dxa"/>
              <w:tblInd w:w="70" w:type="dxa"/>
              <w:tblCellMar>
                <w:left w:w="70" w:type="dxa"/>
                <w:right w:w="70" w:type="dxa"/>
              </w:tblCellMar>
              <w:tblLook w:val="04A0" w:firstRow="1" w:lastRow="0" w:firstColumn="1" w:lastColumn="0" w:noHBand="0" w:noVBand="1"/>
            </w:tblPr>
            <w:tblGrid>
              <w:gridCol w:w="11863"/>
              <w:gridCol w:w="857"/>
              <w:gridCol w:w="941"/>
            </w:tblGrid>
            <w:tr w:rsidR="005D719A" w:rsidRPr="00D808BD" w14:paraId="7E9CEE98" w14:textId="77777777" w:rsidTr="00581F38">
              <w:trPr>
                <w:trHeight w:val="326"/>
              </w:trPr>
              <w:tc>
                <w:tcPr>
                  <w:tcW w:w="11863" w:type="dxa"/>
                  <w:tcBorders>
                    <w:top w:val="nil"/>
                    <w:left w:val="nil"/>
                    <w:bottom w:val="nil"/>
                    <w:right w:val="nil"/>
                  </w:tcBorders>
                  <w:shd w:val="clear" w:color="auto" w:fill="auto"/>
                  <w:noWrap/>
                  <w:vAlign w:val="center"/>
                  <w:hideMark/>
                </w:tcPr>
                <w:p w14:paraId="01A6C70F" w14:textId="77777777" w:rsidR="005D719A" w:rsidRPr="00D808BD" w:rsidRDefault="005D719A" w:rsidP="00581F38">
                  <w:pPr>
                    <w:jc w:val="center"/>
                    <w:rPr>
                      <w:rFonts w:ascii="Helvetica LT Std" w:hAnsi="Helvetica LT Std" w:cs="Arial"/>
                      <w:b/>
                      <w:sz w:val="19"/>
                      <w:szCs w:val="19"/>
                    </w:rPr>
                  </w:pPr>
                  <w:bookmarkStart w:id="4" w:name="_Hlk118454578"/>
                  <w:r w:rsidRPr="00D808BD">
                    <w:rPr>
                      <w:rFonts w:ascii="Helvetica LT Std" w:hAnsi="Helvetica LT Std" w:cs="Arial"/>
                      <w:b/>
                      <w:sz w:val="19"/>
                      <w:szCs w:val="19"/>
                    </w:rPr>
                    <w:lastRenderedPageBreak/>
                    <w:t>ANEXO I</w:t>
                  </w:r>
                </w:p>
                <w:p w14:paraId="762F2E56" w14:textId="77777777" w:rsidR="005D719A" w:rsidRPr="00D808BD" w:rsidRDefault="005D719A" w:rsidP="00581F38">
                  <w:pPr>
                    <w:jc w:val="both"/>
                    <w:rPr>
                      <w:rFonts w:ascii="Helvetica LT Std" w:hAnsi="Helvetica LT Std" w:cs="Arial"/>
                      <w:sz w:val="19"/>
                      <w:szCs w:val="19"/>
                    </w:rPr>
                  </w:pPr>
                </w:p>
                <w:p w14:paraId="0B1199AD" w14:textId="77777777" w:rsidR="005D719A" w:rsidRPr="00D808BD" w:rsidRDefault="005D719A" w:rsidP="00581F38">
                  <w:pPr>
                    <w:jc w:val="both"/>
                    <w:rPr>
                      <w:rFonts w:ascii="Helvetica LT Std" w:hAnsi="Helvetica LT Std" w:cs="Arial"/>
                      <w:sz w:val="19"/>
                      <w:szCs w:val="19"/>
                    </w:rPr>
                  </w:pPr>
                </w:p>
              </w:tc>
              <w:tc>
                <w:tcPr>
                  <w:tcW w:w="857" w:type="dxa"/>
                  <w:tcBorders>
                    <w:top w:val="nil"/>
                    <w:left w:val="nil"/>
                    <w:bottom w:val="nil"/>
                    <w:right w:val="nil"/>
                  </w:tcBorders>
                  <w:shd w:val="clear" w:color="auto" w:fill="auto"/>
                  <w:noWrap/>
                  <w:vAlign w:val="bottom"/>
                  <w:hideMark/>
                </w:tcPr>
                <w:p w14:paraId="3D41273D" w14:textId="77777777" w:rsidR="005D719A" w:rsidRPr="00D808BD" w:rsidRDefault="005D719A" w:rsidP="00581F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078B1B24" w14:textId="77777777" w:rsidR="005D719A" w:rsidRPr="00D808BD" w:rsidRDefault="005D719A" w:rsidP="00581F38">
                  <w:pPr>
                    <w:jc w:val="both"/>
                    <w:rPr>
                      <w:rFonts w:ascii="Helvetica LT Std" w:hAnsi="Helvetica LT Std"/>
                      <w:sz w:val="16"/>
                      <w:szCs w:val="16"/>
                    </w:rPr>
                  </w:pPr>
                </w:p>
              </w:tc>
            </w:tr>
            <w:tr w:rsidR="005D719A" w:rsidRPr="00D808BD" w14:paraId="17669051" w14:textId="77777777" w:rsidTr="00581F38">
              <w:trPr>
                <w:trHeight w:val="326"/>
              </w:trPr>
              <w:tc>
                <w:tcPr>
                  <w:tcW w:w="11863" w:type="dxa"/>
                  <w:tcBorders>
                    <w:top w:val="nil"/>
                    <w:left w:val="nil"/>
                    <w:bottom w:val="nil"/>
                    <w:right w:val="nil"/>
                  </w:tcBorders>
                  <w:shd w:val="clear" w:color="auto" w:fill="auto"/>
                  <w:noWrap/>
                  <w:vAlign w:val="center"/>
                  <w:hideMark/>
                </w:tcPr>
                <w:p w14:paraId="657A3819" w14:textId="77777777" w:rsidR="005D719A" w:rsidRPr="00D808BD" w:rsidRDefault="005D719A" w:rsidP="00581F38">
                  <w:pPr>
                    <w:jc w:val="both"/>
                    <w:rPr>
                      <w:rFonts w:ascii="Helvetica LT Std" w:hAnsi="Helvetica LT Std" w:cs="Arial"/>
                      <w:sz w:val="19"/>
                      <w:szCs w:val="19"/>
                    </w:rPr>
                  </w:pPr>
                  <w:r w:rsidRPr="00D808BD">
                    <w:rPr>
                      <w:rFonts w:ascii="Helvetica LT Std" w:hAnsi="Helvetica LT Std" w:cs="Arial"/>
                      <w:sz w:val="19"/>
                      <w:szCs w:val="19"/>
                    </w:rPr>
                    <w:t>Módulos anuales y ratios de los diferentes niveles educativos 2023</w:t>
                  </w:r>
                </w:p>
              </w:tc>
              <w:tc>
                <w:tcPr>
                  <w:tcW w:w="857" w:type="dxa"/>
                  <w:tcBorders>
                    <w:top w:val="nil"/>
                    <w:left w:val="nil"/>
                    <w:bottom w:val="nil"/>
                    <w:right w:val="nil"/>
                  </w:tcBorders>
                  <w:shd w:val="clear" w:color="auto" w:fill="auto"/>
                  <w:noWrap/>
                  <w:vAlign w:val="bottom"/>
                  <w:hideMark/>
                </w:tcPr>
                <w:p w14:paraId="1CC71317" w14:textId="77777777" w:rsidR="005D719A" w:rsidRPr="00D808BD" w:rsidRDefault="005D719A" w:rsidP="00581F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1C342470" w14:textId="77777777" w:rsidR="005D719A" w:rsidRPr="00D808BD" w:rsidRDefault="005D719A" w:rsidP="00581F38">
                  <w:pPr>
                    <w:jc w:val="both"/>
                    <w:rPr>
                      <w:rFonts w:ascii="Helvetica LT Std" w:hAnsi="Helvetica LT Std"/>
                      <w:sz w:val="16"/>
                      <w:szCs w:val="16"/>
                    </w:rPr>
                  </w:pPr>
                </w:p>
              </w:tc>
            </w:tr>
          </w:tbl>
          <w:p w14:paraId="54BB2CAC" w14:textId="77777777" w:rsidR="005D719A" w:rsidRPr="00D808BD" w:rsidRDefault="005D719A" w:rsidP="00581F38">
            <w:pPr>
              <w:jc w:val="both"/>
              <w:rPr>
                <w:rFonts w:ascii="Helvetica LT Std" w:hAnsi="Helvetica LT Std" w:cs="Arial"/>
                <w:sz w:val="16"/>
                <w:szCs w:val="16"/>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0"/>
              <w:gridCol w:w="1173"/>
              <w:gridCol w:w="1101"/>
              <w:gridCol w:w="1241"/>
              <w:gridCol w:w="1241"/>
              <w:gridCol w:w="1241"/>
              <w:gridCol w:w="1241"/>
              <w:gridCol w:w="1241"/>
              <w:gridCol w:w="1241"/>
              <w:gridCol w:w="1241"/>
            </w:tblGrid>
            <w:tr w:rsidR="005D719A" w:rsidRPr="00D808BD" w14:paraId="47ED4A21" w14:textId="77777777" w:rsidTr="00581F38">
              <w:trPr>
                <w:trHeight w:val="310"/>
              </w:trPr>
              <w:tc>
                <w:tcPr>
                  <w:tcW w:w="3290" w:type="dxa"/>
                  <w:vMerge w:val="restart"/>
                  <w:shd w:val="clear" w:color="auto" w:fill="auto"/>
                  <w:vAlign w:val="center"/>
                  <w:hideMark/>
                </w:tcPr>
                <w:p w14:paraId="2BAD93A2"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 </w:t>
                  </w:r>
                </w:p>
              </w:tc>
              <w:tc>
                <w:tcPr>
                  <w:tcW w:w="2274" w:type="dxa"/>
                  <w:gridSpan w:val="2"/>
                  <w:shd w:val="clear" w:color="auto" w:fill="auto"/>
                  <w:vAlign w:val="center"/>
                  <w:hideMark/>
                </w:tcPr>
                <w:p w14:paraId="3D057CD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RATIO PROFESOR</w:t>
                  </w:r>
                </w:p>
              </w:tc>
              <w:tc>
                <w:tcPr>
                  <w:tcW w:w="1241" w:type="dxa"/>
                  <w:vMerge w:val="restart"/>
                  <w:shd w:val="clear" w:color="auto" w:fill="auto"/>
                  <w:vAlign w:val="center"/>
                  <w:hideMark/>
                </w:tcPr>
                <w:p w14:paraId="169295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SALARIOS PERSONAL</w:t>
                  </w:r>
                </w:p>
              </w:tc>
              <w:tc>
                <w:tcPr>
                  <w:tcW w:w="1241" w:type="dxa"/>
                  <w:vMerge w:val="restart"/>
                  <w:shd w:val="clear" w:color="auto" w:fill="auto"/>
                  <w:vAlign w:val="center"/>
                  <w:hideMark/>
                </w:tcPr>
                <w:p w14:paraId="1086C9B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41" w:type="dxa"/>
                  <w:vMerge w:val="restart"/>
                  <w:shd w:val="clear" w:color="auto" w:fill="auto"/>
                  <w:vAlign w:val="center"/>
                  <w:hideMark/>
                </w:tcPr>
                <w:p w14:paraId="1DF4BCA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GASTOS VARIABLES</w:t>
                  </w:r>
                </w:p>
              </w:tc>
              <w:tc>
                <w:tcPr>
                  <w:tcW w:w="1241" w:type="dxa"/>
                  <w:vMerge w:val="restart"/>
                  <w:shd w:val="clear" w:color="auto" w:fill="auto"/>
                  <w:vAlign w:val="center"/>
                  <w:hideMark/>
                </w:tcPr>
                <w:p w14:paraId="50F650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 </w:t>
                  </w:r>
                </w:p>
              </w:tc>
              <w:tc>
                <w:tcPr>
                  <w:tcW w:w="1241" w:type="dxa"/>
                  <w:vMerge w:val="restart"/>
                  <w:shd w:val="clear" w:color="auto" w:fill="auto"/>
                  <w:vAlign w:val="center"/>
                  <w:hideMark/>
                </w:tcPr>
                <w:p w14:paraId="1482AA7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OTROS GASTOS</w:t>
                  </w:r>
                </w:p>
              </w:tc>
              <w:tc>
                <w:tcPr>
                  <w:tcW w:w="1241" w:type="dxa"/>
                  <w:vMerge w:val="restart"/>
                  <w:shd w:val="clear" w:color="auto" w:fill="auto"/>
                  <w:vAlign w:val="center"/>
                  <w:hideMark/>
                </w:tcPr>
                <w:p w14:paraId="73D1422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 </w:t>
                  </w:r>
                </w:p>
              </w:tc>
              <w:tc>
                <w:tcPr>
                  <w:tcW w:w="1241" w:type="dxa"/>
                  <w:vMerge w:val="restart"/>
                  <w:shd w:val="clear" w:color="auto" w:fill="auto"/>
                  <w:vAlign w:val="center"/>
                  <w:hideMark/>
                </w:tcPr>
                <w:p w14:paraId="3DE2FC13" w14:textId="77777777" w:rsidR="005D719A" w:rsidRPr="00D808BD" w:rsidRDefault="005D719A" w:rsidP="00581F38">
                  <w:pPr>
                    <w:jc w:val="center"/>
                    <w:rPr>
                      <w:rFonts w:ascii="Helvetica LT Std" w:hAnsi="Helvetica LT Std" w:cs="Arial"/>
                      <w:sz w:val="16"/>
                      <w:szCs w:val="16"/>
                    </w:rPr>
                  </w:pPr>
                  <w:proofErr w:type="gramStart"/>
                  <w:r w:rsidRPr="00D808BD">
                    <w:rPr>
                      <w:rFonts w:ascii="Helvetica LT Std" w:hAnsi="Helvetica LT Std" w:cs="Arial"/>
                      <w:sz w:val="16"/>
                      <w:szCs w:val="16"/>
                    </w:rPr>
                    <w:t>TOTAL</w:t>
                  </w:r>
                  <w:proofErr w:type="gramEnd"/>
                  <w:r w:rsidRPr="00D808BD">
                    <w:rPr>
                      <w:rFonts w:ascii="Helvetica LT Std" w:hAnsi="Helvetica LT Std" w:cs="Arial"/>
                      <w:sz w:val="16"/>
                      <w:szCs w:val="16"/>
                    </w:rPr>
                    <w:t xml:space="preserve"> MÓDULO</w:t>
                  </w:r>
                </w:p>
              </w:tc>
            </w:tr>
            <w:tr w:rsidR="005D719A" w:rsidRPr="00D808BD" w14:paraId="118AE113" w14:textId="77777777" w:rsidTr="00581F38">
              <w:trPr>
                <w:trHeight w:val="310"/>
              </w:trPr>
              <w:tc>
                <w:tcPr>
                  <w:tcW w:w="3290" w:type="dxa"/>
                  <w:vMerge/>
                  <w:vAlign w:val="center"/>
                  <w:hideMark/>
                </w:tcPr>
                <w:p w14:paraId="7541BD09" w14:textId="77777777" w:rsidR="005D719A" w:rsidRPr="00D808BD" w:rsidRDefault="005D719A" w:rsidP="00581F38">
                  <w:pPr>
                    <w:jc w:val="both"/>
                    <w:rPr>
                      <w:rFonts w:ascii="Helvetica LT Std" w:hAnsi="Helvetica LT Std" w:cs="Arial"/>
                      <w:sz w:val="16"/>
                      <w:szCs w:val="16"/>
                    </w:rPr>
                  </w:pPr>
                </w:p>
              </w:tc>
              <w:tc>
                <w:tcPr>
                  <w:tcW w:w="1173" w:type="dxa"/>
                  <w:shd w:val="clear" w:color="auto" w:fill="auto"/>
                  <w:noWrap/>
                  <w:vAlign w:val="center"/>
                  <w:hideMark/>
                </w:tcPr>
                <w:p w14:paraId="75FDF56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TITULAR</w:t>
                  </w:r>
                </w:p>
              </w:tc>
              <w:tc>
                <w:tcPr>
                  <w:tcW w:w="1101" w:type="dxa"/>
                  <w:shd w:val="clear" w:color="auto" w:fill="auto"/>
                  <w:noWrap/>
                  <w:vAlign w:val="center"/>
                  <w:hideMark/>
                </w:tcPr>
                <w:p w14:paraId="2ABD843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AGREGADO</w:t>
                  </w:r>
                </w:p>
              </w:tc>
              <w:tc>
                <w:tcPr>
                  <w:tcW w:w="1241" w:type="dxa"/>
                  <w:vMerge/>
                  <w:vAlign w:val="center"/>
                  <w:hideMark/>
                </w:tcPr>
                <w:p w14:paraId="4385B9D9" w14:textId="77777777" w:rsidR="005D719A" w:rsidRPr="00D808BD" w:rsidRDefault="005D719A" w:rsidP="00581F38">
                  <w:pPr>
                    <w:jc w:val="center"/>
                    <w:rPr>
                      <w:rFonts w:ascii="Helvetica LT Std" w:hAnsi="Helvetica LT Std" w:cs="Arial"/>
                      <w:sz w:val="16"/>
                      <w:szCs w:val="16"/>
                    </w:rPr>
                  </w:pPr>
                </w:p>
              </w:tc>
              <w:tc>
                <w:tcPr>
                  <w:tcW w:w="1241" w:type="dxa"/>
                  <w:vMerge/>
                  <w:vAlign w:val="center"/>
                  <w:hideMark/>
                </w:tcPr>
                <w:p w14:paraId="7C379671" w14:textId="77777777" w:rsidR="005D719A" w:rsidRPr="00D808BD" w:rsidRDefault="005D719A" w:rsidP="00581F38">
                  <w:pPr>
                    <w:jc w:val="center"/>
                    <w:rPr>
                      <w:rFonts w:ascii="Helvetica LT Std" w:hAnsi="Helvetica LT Std" w:cs="Arial"/>
                      <w:sz w:val="16"/>
                      <w:szCs w:val="16"/>
                    </w:rPr>
                  </w:pPr>
                </w:p>
              </w:tc>
              <w:tc>
                <w:tcPr>
                  <w:tcW w:w="1241" w:type="dxa"/>
                  <w:vMerge/>
                  <w:vAlign w:val="center"/>
                  <w:hideMark/>
                </w:tcPr>
                <w:p w14:paraId="7B935A5E" w14:textId="77777777" w:rsidR="005D719A" w:rsidRPr="00D808BD" w:rsidRDefault="005D719A" w:rsidP="00581F38">
                  <w:pPr>
                    <w:jc w:val="center"/>
                    <w:rPr>
                      <w:rFonts w:ascii="Helvetica LT Std" w:hAnsi="Helvetica LT Std" w:cs="Arial"/>
                      <w:sz w:val="16"/>
                      <w:szCs w:val="16"/>
                    </w:rPr>
                  </w:pPr>
                </w:p>
              </w:tc>
              <w:tc>
                <w:tcPr>
                  <w:tcW w:w="1241" w:type="dxa"/>
                  <w:vMerge/>
                  <w:vAlign w:val="center"/>
                  <w:hideMark/>
                </w:tcPr>
                <w:p w14:paraId="5EFEC8F3" w14:textId="77777777" w:rsidR="005D719A" w:rsidRPr="00D808BD" w:rsidRDefault="005D719A" w:rsidP="00581F38">
                  <w:pPr>
                    <w:jc w:val="center"/>
                    <w:rPr>
                      <w:rFonts w:ascii="Helvetica LT Std" w:hAnsi="Helvetica LT Std" w:cs="Arial"/>
                      <w:sz w:val="16"/>
                      <w:szCs w:val="16"/>
                    </w:rPr>
                  </w:pPr>
                </w:p>
              </w:tc>
              <w:tc>
                <w:tcPr>
                  <w:tcW w:w="1241" w:type="dxa"/>
                  <w:vMerge/>
                  <w:vAlign w:val="center"/>
                  <w:hideMark/>
                </w:tcPr>
                <w:p w14:paraId="6F6FF568" w14:textId="77777777" w:rsidR="005D719A" w:rsidRPr="00D808BD" w:rsidRDefault="005D719A" w:rsidP="00581F38">
                  <w:pPr>
                    <w:jc w:val="center"/>
                    <w:rPr>
                      <w:rFonts w:ascii="Helvetica LT Std" w:hAnsi="Helvetica LT Std" w:cs="Arial"/>
                      <w:sz w:val="16"/>
                      <w:szCs w:val="16"/>
                    </w:rPr>
                  </w:pPr>
                </w:p>
              </w:tc>
              <w:tc>
                <w:tcPr>
                  <w:tcW w:w="1241" w:type="dxa"/>
                  <w:vMerge/>
                  <w:vAlign w:val="center"/>
                  <w:hideMark/>
                </w:tcPr>
                <w:p w14:paraId="35267C89" w14:textId="77777777" w:rsidR="005D719A" w:rsidRPr="00D808BD" w:rsidRDefault="005D719A" w:rsidP="00581F38">
                  <w:pPr>
                    <w:jc w:val="center"/>
                    <w:rPr>
                      <w:rFonts w:ascii="Helvetica LT Std" w:hAnsi="Helvetica LT Std" w:cs="Arial"/>
                      <w:sz w:val="16"/>
                      <w:szCs w:val="16"/>
                    </w:rPr>
                  </w:pPr>
                </w:p>
              </w:tc>
              <w:tc>
                <w:tcPr>
                  <w:tcW w:w="1241" w:type="dxa"/>
                  <w:vMerge/>
                  <w:vAlign w:val="center"/>
                  <w:hideMark/>
                </w:tcPr>
                <w:p w14:paraId="20846106" w14:textId="77777777" w:rsidR="005D719A" w:rsidRPr="00D808BD" w:rsidRDefault="005D719A" w:rsidP="00581F38">
                  <w:pPr>
                    <w:jc w:val="center"/>
                    <w:rPr>
                      <w:rFonts w:ascii="Helvetica LT Std" w:hAnsi="Helvetica LT Std" w:cs="Arial"/>
                      <w:sz w:val="16"/>
                      <w:szCs w:val="16"/>
                    </w:rPr>
                  </w:pPr>
                </w:p>
              </w:tc>
            </w:tr>
            <w:tr w:rsidR="005D719A" w:rsidRPr="00D808BD" w14:paraId="17DE3D2D" w14:textId="77777777" w:rsidTr="00581F38">
              <w:trPr>
                <w:trHeight w:val="310"/>
              </w:trPr>
              <w:tc>
                <w:tcPr>
                  <w:tcW w:w="3290" w:type="dxa"/>
                  <w:shd w:val="clear" w:color="auto" w:fill="auto"/>
                  <w:vAlign w:val="center"/>
                  <w:hideMark/>
                </w:tcPr>
                <w:p w14:paraId="17E94ABB"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2º CICLO DE INFANTIL</w:t>
                  </w:r>
                </w:p>
              </w:tc>
              <w:tc>
                <w:tcPr>
                  <w:tcW w:w="1173" w:type="dxa"/>
                  <w:shd w:val="clear" w:color="auto" w:fill="auto"/>
                  <w:noWrap/>
                  <w:vAlign w:val="center"/>
                  <w:hideMark/>
                </w:tcPr>
                <w:p w14:paraId="6BE49D9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1,217</w:t>
                  </w:r>
                </w:p>
              </w:tc>
              <w:tc>
                <w:tcPr>
                  <w:tcW w:w="1101" w:type="dxa"/>
                  <w:shd w:val="clear" w:color="auto" w:fill="auto"/>
                  <w:noWrap/>
                  <w:vAlign w:val="center"/>
                  <w:hideMark/>
                </w:tcPr>
                <w:p w14:paraId="3C7E391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241" w:type="dxa"/>
                  <w:shd w:val="clear" w:color="auto" w:fill="auto"/>
                  <w:noWrap/>
                  <w:vAlign w:val="center"/>
                  <w:hideMark/>
                </w:tcPr>
                <w:p w14:paraId="5160163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50.169,13</w:t>
                  </w:r>
                </w:p>
              </w:tc>
              <w:tc>
                <w:tcPr>
                  <w:tcW w:w="1241" w:type="dxa"/>
                  <w:shd w:val="clear" w:color="auto" w:fill="auto"/>
                  <w:noWrap/>
                  <w:vAlign w:val="center"/>
                  <w:hideMark/>
                </w:tcPr>
                <w:p w14:paraId="6E41426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72,58</w:t>
                  </w:r>
                </w:p>
              </w:tc>
              <w:tc>
                <w:tcPr>
                  <w:tcW w:w="1241" w:type="dxa"/>
                  <w:shd w:val="clear" w:color="auto" w:fill="auto"/>
                  <w:noWrap/>
                  <w:vAlign w:val="center"/>
                  <w:hideMark/>
                </w:tcPr>
                <w:p w14:paraId="589D3E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7.738,99</w:t>
                  </w:r>
                </w:p>
              </w:tc>
              <w:tc>
                <w:tcPr>
                  <w:tcW w:w="1241" w:type="dxa"/>
                  <w:shd w:val="clear" w:color="auto" w:fill="auto"/>
                  <w:noWrap/>
                  <w:vAlign w:val="center"/>
                  <w:hideMark/>
                </w:tcPr>
                <w:p w14:paraId="2360D5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w:t>
                  </w:r>
                </w:p>
              </w:tc>
              <w:tc>
                <w:tcPr>
                  <w:tcW w:w="1241" w:type="dxa"/>
                  <w:shd w:val="clear" w:color="auto" w:fill="auto"/>
                  <w:noWrap/>
                  <w:vAlign w:val="center"/>
                  <w:hideMark/>
                </w:tcPr>
                <w:p w14:paraId="54F6013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11.213,69</w:t>
                  </w:r>
                </w:p>
              </w:tc>
              <w:tc>
                <w:tcPr>
                  <w:tcW w:w="1241" w:type="dxa"/>
                  <w:shd w:val="clear" w:color="auto" w:fill="auto"/>
                  <w:noWrap/>
                  <w:vAlign w:val="center"/>
                  <w:hideMark/>
                </w:tcPr>
                <w:p w14:paraId="7C99979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16,22</w:t>
                  </w:r>
                </w:p>
              </w:tc>
              <w:tc>
                <w:tcPr>
                  <w:tcW w:w="1241" w:type="dxa"/>
                  <w:shd w:val="clear" w:color="auto" w:fill="auto"/>
                  <w:noWrap/>
                  <w:vAlign w:val="center"/>
                  <w:hideMark/>
                </w:tcPr>
                <w:p w14:paraId="2B5931F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69.121,81</w:t>
                  </w:r>
                </w:p>
              </w:tc>
            </w:tr>
            <w:tr w:rsidR="005D719A" w:rsidRPr="00D808BD" w14:paraId="348C6D3E" w14:textId="77777777" w:rsidTr="00581F38">
              <w:trPr>
                <w:trHeight w:val="310"/>
              </w:trPr>
              <w:tc>
                <w:tcPr>
                  <w:tcW w:w="3290" w:type="dxa"/>
                  <w:shd w:val="clear" w:color="auto" w:fill="auto"/>
                  <w:vAlign w:val="center"/>
                  <w:hideMark/>
                </w:tcPr>
                <w:p w14:paraId="43DDB187"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EDUCACIÓN PRIMARIA</w:t>
                  </w:r>
                </w:p>
              </w:tc>
              <w:tc>
                <w:tcPr>
                  <w:tcW w:w="1173" w:type="dxa"/>
                  <w:shd w:val="clear" w:color="auto" w:fill="auto"/>
                  <w:noWrap/>
                  <w:vAlign w:val="center"/>
                  <w:hideMark/>
                </w:tcPr>
                <w:p w14:paraId="2AF05B2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1,391</w:t>
                  </w:r>
                </w:p>
              </w:tc>
              <w:tc>
                <w:tcPr>
                  <w:tcW w:w="1101" w:type="dxa"/>
                  <w:shd w:val="clear" w:color="auto" w:fill="auto"/>
                  <w:noWrap/>
                  <w:vAlign w:val="center"/>
                  <w:hideMark/>
                </w:tcPr>
                <w:p w14:paraId="61E5386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241" w:type="dxa"/>
                  <w:shd w:val="clear" w:color="auto" w:fill="auto"/>
                  <w:noWrap/>
                  <w:vAlign w:val="center"/>
                  <w:hideMark/>
                </w:tcPr>
                <w:p w14:paraId="31B2072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57.336,15</w:t>
                  </w:r>
                </w:p>
              </w:tc>
              <w:tc>
                <w:tcPr>
                  <w:tcW w:w="1241" w:type="dxa"/>
                  <w:shd w:val="clear" w:color="auto" w:fill="auto"/>
                  <w:noWrap/>
                  <w:vAlign w:val="center"/>
                  <w:hideMark/>
                </w:tcPr>
                <w:p w14:paraId="15C982C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71,89</w:t>
                  </w:r>
                </w:p>
              </w:tc>
              <w:tc>
                <w:tcPr>
                  <w:tcW w:w="1241" w:type="dxa"/>
                  <w:shd w:val="clear" w:color="auto" w:fill="auto"/>
                  <w:noWrap/>
                  <w:vAlign w:val="center"/>
                  <w:hideMark/>
                </w:tcPr>
                <w:p w14:paraId="6EAA6EF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10.535,51</w:t>
                  </w:r>
                </w:p>
              </w:tc>
              <w:tc>
                <w:tcPr>
                  <w:tcW w:w="1241" w:type="dxa"/>
                  <w:shd w:val="clear" w:color="auto" w:fill="auto"/>
                  <w:noWrap/>
                  <w:vAlign w:val="center"/>
                  <w:hideMark/>
                </w:tcPr>
                <w:p w14:paraId="1B7105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13,21</w:t>
                  </w:r>
                </w:p>
              </w:tc>
              <w:tc>
                <w:tcPr>
                  <w:tcW w:w="1241" w:type="dxa"/>
                  <w:shd w:val="clear" w:color="auto" w:fill="auto"/>
                  <w:noWrap/>
                  <w:vAlign w:val="center"/>
                  <w:hideMark/>
                </w:tcPr>
                <w:p w14:paraId="59F2A96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11.886,61</w:t>
                  </w:r>
                </w:p>
              </w:tc>
              <w:tc>
                <w:tcPr>
                  <w:tcW w:w="1241" w:type="dxa"/>
                  <w:shd w:val="clear" w:color="auto" w:fill="auto"/>
                  <w:noWrap/>
                  <w:vAlign w:val="center"/>
                  <w:hideMark/>
                </w:tcPr>
                <w:p w14:paraId="4D5A27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14,9</w:t>
                  </w:r>
                </w:p>
              </w:tc>
              <w:tc>
                <w:tcPr>
                  <w:tcW w:w="1241" w:type="dxa"/>
                  <w:shd w:val="clear" w:color="auto" w:fill="auto"/>
                  <w:noWrap/>
                  <w:vAlign w:val="center"/>
                  <w:hideMark/>
                </w:tcPr>
                <w:p w14:paraId="16B839C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79.758,27</w:t>
                  </w:r>
                </w:p>
              </w:tc>
            </w:tr>
            <w:tr w:rsidR="005D719A" w:rsidRPr="00D808BD" w14:paraId="3EBBEBA1" w14:textId="77777777" w:rsidTr="00581F38">
              <w:trPr>
                <w:trHeight w:val="458"/>
              </w:trPr>
              <w:tc>
                <w:tcPr>
                  <w:tcW w:w="3290" w:type="dxa"/>
                  <w:shd w:val="clear" w:color="auto" w:fill="auto"/>
                  <w:vAlign w:val="center"/>
                  <w:hideMark/>
                </w:tcPr>
                <w:p w14:paraId="0A47ABFC"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E.S.O. PRIMER Y SEGUNDO CURSO</w:t>
                  </w:r>
                </w:p>
              </w:tc>
              <w:tc>
                <w:tcPr>
                  <w:tcW w:w="1173" w:type="dxa"/>
                  <w:shd w:val="clear" w:color="auto" w:fill="auto"/>
                  <w:noWrap/>
                  <w:vAlign w:val="center"/>
                  <w:hideMark/>
                </w:tcPr>
                <w:p w14:paraId="7A9D887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1,652</w:t>
                  </w:r>
                </w:p>
              </w:tc>
              <w:tc>
                <w:tcPr>
                  <w:tcW w:w="1101" w:type="dxa"/>
                  <w:shd w:val="clear" w:color="auto" w:fill="auto"/>
                  <w:noWrap/>
                  <w:vAlign w:val="center"/>
                  <w:hideMark/>
                </w:tcPr>
                <w:p w14:paraId="0888ED4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241" w:type="dxa"/>
                  <w:shd w:val="clear" w:color="auto" w:fill="auto"/>
                  <w:noWrap/>
                  <w:vAlign w:val="center"/>
                  <w:hideMark/>
                </w:tcPr>
                <w:p w14:paraId="0802E77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72.012,03</w:t>
                  </w:r>
                </w:p>
              </w:tc>
              <w:tc>
                <w:tcPr>
                  <w:tcW w:w="1241" w:type="dxa"/>
                  <w:shd w:val="clear" w:color="auto" w:fill="auto"/>
                  <w:noWrap/>
                  <w:vAlign w:val="center"/>
                  <w:hideMark/>
                </w:tcPr>
                <w:p w14:paraId="727604E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74,07</w:t>
                  </w:r>
                </w:p>
              </w:tc>
              <w:tc>
                <w:tcPr>
                  <w:tcW w:w="1241" w:type="dxa"/>
                  <w:shd w:val="clear" w:color="auto" w:fill="auto"/>
                  <w:noWrap/>
                  <w:vAlign w:val="center"/>
                  <w:hideMark/>
                </w:tcPr>
                <w:p w14:paraId="34A657B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11.122,01</w:t>
                  </w:r>
                </w:p>
              </w:tc>
              <w:tc>
                <w:tcPr>
                  <w:tcW w:w="1241" w:type="dxa"/>
                  <w:shd w:val="clear" w:color="auto" w:fill="auto"/>
                  <w:noWrap/>
                  <w:vAlign w:val="center"/>
                  <w:hideMark/>
                </w:tcPr>
                <w:p w14:paraId="6C7F42C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11,44</w:t>
                  </w:r>
                </w:p>
              </w:tc>
              <w:tc>
                <w:tcPr>
                  <w:tcW w:w="1241" w:type="dxa"/>
                  <w:shd w:val="clear" w:color="auto" w:fill="auto"/>
                  <w:noWrap/>
                  <w:vAlign w:val="center"/>
                  <w:hideMark/>
                </w:tcPr>
                <w:p w14:paraId="69316A1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14.088,74</w:t>
                  </w:r>
                </w:p>
              </w:tc>
              <w:tc>
                <w:tcPr>
                  <w:tcW w:w="1241" w:type="dxa"/>
                  <w:shd w:val="clear" w:color="auto" w:fill="auto"/>
                  <w:noWrap/>
                  <w:vAlign w:val="center"/>
                  <w:hideMark/>
                </w:tcPr>
                <w:p w14:paraId="27C0BFC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14,49</w:t>
                  </w:r>
                </w:p>
              </w:tc>
              <w:tc>
                <w:tcPr>
                  <w:tcW w:w="1241" w:type="dxa"/>
                  <w:shd w:val="clear" w:color="auto" w:fill="auto"/>
                  <w:noWrap/>
                  <w:vAlign w:val="center"/>
                  <w:hideMark/>
                </w:tcPr>
                <w:p w14:paraId="288984E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97.222,78</w:t>
                  </w:r>
                </w:p>
              </w:tc>
            </w:tr>
            <w:tr w:rsidR="005D719A" w:rsidRPr="00D808BD" w14:paraId="2EDCFFDD" w14:textId="77777777" w:rsidTr="00581F38">
              <w:trPr>
                <w:trHeight w:val="458"/>
              </w:trPr>
              <w:tc>
                <w:tcPr>
                  <w:tcW w:w="3290" w:type="dxa"/>
                  <w:shd w:val="clear" w:color="auto" w:fill="auto"/>
                  <w:vAlign w:val="center"/>
                  <w:hideMark/>
                </w:tcPr>
                <w:p w14:paraId="4A4B604C"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E.S.O. TERCER Y CUARTO CURSO</w:t>
                  </w:r>
                </w:p>
              </w:tc>
              <w:tc>
                <w:tcPr>
                  <w:tcW w:w="1173" w:type="dxa"/>
                  <w:shd w:val="clear" w:color="auto" w:fill="auto"/>
                  <w:noWrap/>
                  <w:vAlign w:val="center"/>
                  <w:hideMark/>
                </w:tcPr>
                <w:p w14:paraId="48BA112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1,728</w:t>
                  </w:r>
                </w:p>
              </w:tc>
              <w:tc>
                <w:tcPr>
                  <w:tcW w:w="1101" w:type="dxa"/>
                  <w:shd w:val="clear" w:color="auto" w:fill="auto"/>
                  <w:noWrap/>
                  <w:vAlign w:val="center"/>
                  <w:hideMark/>
                </w:tcPr>
                <w:p w14:paraId="25312BA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241" w:type="dxa"/>
                  <w:shd w:val="clear" w:color="auto" w:fill="auto"/>
                  <w:noWrap/>
                  <w:vAlign w:val="center"/>
                  <w:hideMark/>
                </w:tcPr>
                <w:p w14:paraId="6A64BD1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81.845,83</w:t>
                  </w:r>
                </w:p>
              </w:tc>
              <w:tc>
                <w:tcPr>
                  <w:tcW w:w="1241" w:type="dxa"/>
                  <w:shd w:val="clear" w:color="auto" w:fill="auto"/>
                  <w:noWrap/>
                  <w:vAlign w:val="center"/>
                  <w:hideMark/>
                </w:tcPr>
                <w:p w14:paraId="35B7459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73,97</w:t>
                  </w:r>
                </w:p>
              </w:tc>
              <w:tc>
                <w:tcPr>
                  <w:tcW w:w="1241" w:type="dxa"/>
                  <w:shd w:val="clear" w:color="auto" w:fill="auto"/>
                  <w:noWrap/>
                  <w:vAlign w:val="center"/>
                  <w:hideMark/>
                </w:tcPr>
                <w:p w14:paraId="52F5A61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12.993,51</w:t>
                  </w:r>
                </w:p>
              </w:tc>
              <w:tc>
                <w:tcPr>
                  <w:tcW w:w="1241" w:type="dxa"/>
                  <w:shd w:val="clear" w:color="auto" w:fill="auto"/>
                  <w:noWrap/>
                  <w:vAlign w:val="center"/>
                  <w:hideMark/>
                </w:tcPr>
                <w:p w14:paraId="34F0CFD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11,74</w:t>
                  </w:r>
                </w:p>
              </w:tc>
              <w:tc>
                <w:tcPr>
                  <w:tcW w:w="1241" w:type="dxa"/>
                  <w:shd w:val="clear" w:color="auto" w:fill="auto"/>
                  <w:noWrap/>
                  <w:vAlign w:val="center"/>
                  <w:hideMark/>
                </w:tcPr>
                <w:p w14:paraId="15613F2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15.814,16</w:t>
                  </w:r>
                </w:p>
              </w:tc>
              <w:tc>
                <w:tcPr>
                  <w:tcW w:w="1241" w:type="dxa"/>
                  <w:shd w:val="clear" w:color="auto" w:fill="auto"/>
                  <w:noWrap/>
                  <w:vAlign w:val="center"/>
                  <w:hideMark/>
                </w:tcPr>
                <w:p w14:paraId="4EC04D7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14,29</w:t>
                  </w:r>
                </w:p>
              </w:tc>
              <w:tc>
                <w:tcPr>
                  <w:tcW w:w="1241" w:type="dxa"/>
                  <w:shd w:val="clear" w:color="auto" w:fill="auto"/>
                  <w:noWrap/>
                  <w:vAlign w:val="center"/>
                  <w:hideMark/>
                </w:tcPr>
                <w:p w14:paraId="42681AE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110.653,50</w:t>
                  </w:r>
                </w:p>
              </w:tc>
            </w:tr>
            <w:tr w:rsidR="005D719A" w:rsidRPr="00D808BD" w14:paraId="7F6C03E7" w14:textId="77777777" w:rsidTr="00581F38">
              <w:trPr>
                <w:trHeight w:val="458"/>
              </w:trPr>
              <w:tc>
                <w:tcPr>
                  <w:tcW w:w="3290" w:type="dxa"/>
                  <w:shd w:val="clear" w:color="auto" w:fill="auto"/>
                  <w:vAlign w:val="center"/>
                  <w:hideMark/>
                </w:tcPr>
                <w:p w14:paraId="6F5082FF"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E.S.O. PMAR. Y DIVERSIFICACIÓN CURRICULAR</w:t>
                  </w:r>
                </w:p>
              </w:tc>
              <w:tc>
                <w:tcPr>
                  <w:tcW w:w="1173" w:type="dxa"/>
                  <w:shd w:val="clear" w:color="auto" w:fill="auto"/>
                  <w:noWrap/>
                  <w:vAlign w:val="center"/>
                  <w:hideMark/>
                </w:tcPr>
                <w:p w14:paraId="7EBE55F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1,391</w:t>
                  </w:r>
                </w:p>
              </w:tc>
              <w:tc>
                <w:tcPr>
                  <w:tcW w:w="1101" w:type="dxa"/>
                  <w:shd w:val="clear" w:color="auto" w:fill="auto"/>
                  <w:noWrap/>
                  <w:vAlign w:val="center"/>
                  <w:hideMark/>
                </w:tcPr>
                <w:p w14:paraId="66F3C83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241" w:type="dxa"/>
                  <w:shd w:val="clear" w:color="auto" w:fill="auto"/>
                  <w:noWrap/>
                  <w:vAlign w:val="center"/>
                  <w:hideMark/>
                </w:tcPr>
                <w:p w14:paraId="315462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65.888,46</w:t>
                  </w:r>
                </w:p>
              </w:tc>
              <w:tc>
                <w:tcPr>
                  <w:tcW w:w="1241" w:type="dxa"/>
                  <w:shd w:val="clear" w:color="auto" w:fill="auto"/>
                  <w:noWrap/>
                  <w:vAlign w:val="center"/>
                  <w:hideMark/>
                </w:tcPr>
                <w:p w14:paraId="0D40CEE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71,39</w:t>
                  </w:r>
                </w:p>
              </w:tc>
              <w:tc>
                <w:tcPr>
                  <w:tcW w:w="1241" w:type="dxa"/>
                  <w:shd w:val="clear" w:color="auto" w:fill="auto"/>
                  <w:noWrap/>
                  <w:vAlign w:val="center"/>
                  <w:hideMark/>
                </w:tcPr>
                <w:p w14:paraId="0A4D53A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10.595,87</w:t>
                  </w:r>
                </w:p>
              </w:tc>
              <w:tc>
                <w:tcPr>
                  <w:tcW w:w="1241" w:type="dxa"/>
                  <w:shd w:val="clear" w:color="auto" w:fill="auto"/>
                  <w:noWrap/>
                  <w:vAlign w:val="center"/>
                  <w:hideMark/>
                </w:tcPr>
                <w:p w14:paraId="538ECCD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w:t>
                  </w:r>
                </w:p>
              </w:tc>
              <w:tc>
                <w:tcPr>
                  <w:tcW w:w="1241" w:type="dxa"/>
                  <w:shd w:val="clear" w:color="auto" w:fill="auto"/>
                  <w:noWrap/>
                  <w:vAlign w:val="center"/>
                  <w:hideMark/>
                </w:tcPr>
                <w:p w14:paraId="28551D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15.814,16</w:t>
                  </w:r>
                </w:p>
              </w:tc>
              <w:tc>
                <w:tcPr>
                  <w:tcW w:w="1241" w:type="dxa"/>
                  <w:shd w:val="clear" w:color="auto" w:fill="auto"/>
                  <w:noWrap/>
                  <w:vAlign w:val="center"/>
                  <w:hideMark/>
                </w:tcPr>
                <w:p w14:paraId="644C8B8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17,13</w:t>
                  </w:r>
                </w:p>
              </w:tc>
              <w:tc>
                <w:tcPr>
                  <w:tcW w:w="1241" w:type="dxa"/>
                  <w:shd w:val="clear" w:color="auto" w:fill="auto"/>
                  <w:noWrap/>
                  <w:vAlign w:val="center"/>
                  <w:hideMark/>
                </w:tcPr>
                <w:p w14:paraId="6792A25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92.298,49</w:t>
                  </w:r>
                </w:p>
              </w:tc>
            </w:tr>
            <w:tr w:rsidR="005D719A" w:rsidRPr="00D808BD" w14:paraId="5AFDBB6B" w14:textId="77777777" w:rsidTr="00581F38">
              <w:trPr>
                <w:trHeight w:val="458"/>
              </w:trPr>
              <w:tc>
                <w:tcPr>
                  <w:tcW w:w="3290" w:type="dxa"/>
                  <w:shd w:val="clear" w:color="auto" w:fill="auto"/>
                  <w:vAlign w:val="center"/>
                  <w:hideMark/>
                </w:tcPr>
                <w:p w14:paraId="6DDEBC9C"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E.S.O. PROGRAMA CURRICULO ADAPTADO</w:t>
                  </w:r>
                </w:p>
              </w:tc>
              <w:tc>
                <w:tcPr>
                  <w:tcW w:w="1173" w:type="dxa"/>
                  <w:shd w:val="clear" w:color="auto" w:fill="auto"/>
                  <w:noWrap/>
                  <w:vAlign w:val="center"/>
                  <w:hideMark/>
                </w:tcPr>
                <w:p w14:paraId="14F6AB1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0,957</w:t>
                  </w:r>
                </w:p>
              </w:tc>
              <w:tc>
                <w:tcPr>
                  <w:tcW w:w="1101" w:type="dxa"/>
                  <w:shd w:val="clear" w:color="auto" w:fill="auto"/>
                  <w:noWrap/>
                  <w:vAlign w:val="center"/>
                  <w:hideMark/>
                </w:tcPr>
                <w:p w14:paraId="560DE23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0,652</w:t>
                  </w:r>
                </w:p>
              </w:tc>
              <w:tc>
                <w:tcPr>
                  <w:tcW w:w="1241" w:type="dxa"/>
                  <w:shd w:val="clear" w:color="auto" w:fill="auto"/>
                  <w:noWrap/>
                  <w:vAlign w:val="center"/>
                  <w:hideMark/>
                </w:tcPr>
                <w:p w14:paraId="6DAC9B3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73.556,75</w:t>
                  </w:r>
                </w:p>
              </w:tc>
              <w:tc>
                <w:tcPr>
                  <w:tcW w:w="1241" w:type="dxa"/>
                  <w:shd w:val="clear" w:color="auto" w:fill="auto"/>
                  <w:noWrap/>
                  <w:vAlign w:val="center"/>
                  <w:hideMark/>
                </w:tcPr>
                <w:p w14:paraId="11CC810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72,2</w:t>
                  </w:r>
                </w:p>
              </w:tc>
              <w:tc>
                <w:tcPr>
                  <w:tcW w:w="1241" w:type="dxa"/>
                  <w:shd w:val="clear" w:color="auto" w:fill="auto"/>
                  <w:noWrap/>
                  <w:vAlign w:val="center"/>
                  <w:hideMark/>
                </w:tcPr>
                <w:p w14:paraId="6D7DB0F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12.509,01</w:t>
                  </w:r>
                </w:p>
              </w:tc>
              <w:tc>
                <w:tcPr>
                  <w:tcW w:w="1241" w:type="dxa"/>
                  <w:shd w:val="clear" w:color="auto" w:fill="auto"/>
                  <w:noWrap/>
                  <w:vAlign w:val="center"/>
                  <w:hideMark/>
                </w:tcPr>
                <w:p w14:paraId="09FBF1D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12,28</w:t>
                  </w:r>
                </w:p>
              </w:tc>
              <w:tc>
                <w:tcPr>
                  <w:tcW w:w="1241" w:type="dxa"/>
                  <w:shd w:val="clear" w:color="auto" w:fill="auto"/>
                  <w:noWrap/>
                  <w:vAlign w:val="center"/>
                  <w:hideMark/>
                </w:tcPr>
                <w:p w14:paraId="217A933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15.814,16</w:t>
                  </w:r>
                </w:p>
              </w:tc>
              <w:tc>
                <w:tcPr>
                  <w:tcW w:w="1241" w:type="dxa"/>
                  <w:shd w:val="clear" w:color="auto" w:fill="auto"/>
                  <w:noWrap/>
                  <w:vAlign w:val="center"/>
                  <w:hideMark/>
                </w:tcPr>
                <w:p w14:paraId="766E55F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15,52</w:t>
                  </w:r>
                </w:p>
              </w:tc>
              <w:tc>
                <w:tcPr>
                  <w:tcW w:w="1241" w:type="dxa"/>
                  <w:shd w:val="clear" w:color="auto" w:fill="auto"/>
                  <w:noWrap/>
                  <w:vAlign w:val="center"/>
                  <w:hideMark/>
                </w:tcPr>
                <w:p w14:paraId="01E5767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101.879,92</w:t>
                  </w:r>
                </w:p>
              </w:tc>
            </w:tr>
            <w:tr w:rsidR="005D719A" w:rsidRPr="00D808BD" w14:paraId="2FC2A018" w14:textId="77777777" w:rsidTr="00581F38">
              <w:trPr>
                <w:trHeight w:val="310"/>
              </w:trPr>
              <w:tc>
                <w:tcPr>
                  <w:tcW w:w="3290" w:type="dxa"/>
                  <w:shd w:val="clear" w:color="auto" w:fill="auto"/>
                  <w:vAlign w:val="center"/>
                  <w:hideMark/>
                </w:tcPr>
                <w:p w14:paraId="530BE711"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BACHILLERATO</w:t>
                  </w:r>
                </w:p>
              </w:tc>
              <w:tc>
                <w:tcPr>
                  <w:tcW w:w="1173" w:type="dxa"/>
                  <w:shd w:val="clear" w:color="auto" w:fill="auto"/>
                  <w:noWrap/>
                  <w:vAlign w:val="center"/>
                  <w:hideMark/>
                </w:tcPr>
                <w:p w14:paraId="0AAC56F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1,652</w:t>
                  </w:r>
                </w:p>
              </w:tc>
              <w:tc>
                <w:tcPr>
                  <w:tcW w:w="1101" w:type="dxa"/>
                  <w:shd w:val="clear" w:color="auto" w:fill="auto"/>
                  <w:noWrap/>
                  <w:vAlign w:val="center"/>
                  <w:hideMark/>
                </w:tcPr>
                <w:p w14:paraId="108FEDE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241" w:type="dxa"/>
                  <w:shd w:val="clear" w:color="auto" w:fill="auto"/>
                  <w:noWrap/>
                  <w:vAlign w:val="center"/>
                  <w:hideMark/>
                </w:tcPr>
                <w:p w14:paraId="7CA6CA6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75.518,61</w:t>
                  </w:r>
                </w:p>
              </w:tc>
              <w:tc>
                <w:tcPr>
                  <w:tcW w:w="1241" w:type="dxa"/>
                  <w:shd w:val="clear" w:color="auto" w:fill="auto"/>
                  <w:noWrap/>
                  <w:vAlign w:val="center"/>
                  <w:hideMark/>
                </w:tcPr>
                <w:p w14:paraId="25AEB0B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71,63</w:t>
                  </w:r>
                </w:p>
              </w:tc>
              <w:tc>
                <w:tcPr>
                  <w:tcW w:w="1241" w:type="dxa"/>
                  <w:shd w:val="clear" w:color="auto" w:fill="auto"/>
                  <w:noWrap/>
                  <w:vAlign w:val="center"/>
                  <w:hideMark/>
                </w:tcPr>
                <w:p w14:paraId="39BD853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14.090,43</w:t>
                  </w:r>
                </w:p>
              </w:tc>
              <w:tc>
                <w:tcPr>
                  <w:tcW w:w="1241" w:type="dxa"/>
                  <w:shd w:val="clear" w:color="auto" w:fill="auto"/>
                  <w:noWrap/>
                  <w:vAlign w:val="center"/>
                  <w:hideMark/>
                </w:tcPr>
                <w:p w14:paraId="36AB6B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13,37</w:t>
                  </w:r>
                </w:p>
              </w:tc>
              <w:tc>
                <w:tcPr>
                  <w:tcW w:w="1241" w:type="dxa"/>
                  <w:shd w:val="clear" w:color="auto" w:fill="auto"/>
                  <w:noWrap/>
                  <w:vAlign w:val="center"/>
                  <w:hideMark/>
                </w:tcPr>
                <w:p w14:paraId="693BE7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15.814,16</w:t>
                  </w:r>
                </w:p>
              </w:tc>
              <w:tc>
                <w:tcPr>
                  <w:tcW w:w="1241" w:type="dxa"/>
                  <w:shd w:val="clear" w:color="auto" w:fill="auto"/>
                  <w:noWrap/>
                  <w:vAlign w:val="center"/>
                  <w:hideMark/>
                </w:tcPr>
                <w:p w14:paraId="3A35BB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w:t>
                  </w:r>
                </w:p>
              </w:tc>
              <w:tc>
                <w:tcPr>
                  <w:tcW w:w="1241" w:type="dxa"/>
                  <w:shd w:val="clear" w:color="auto" w:fill="auto"/>
                  <w:noWrap/>
                  <w:vAlign w:val="center"/>
                  <w:hideMark/>
                </w:tcPr>
                <w:p w14:paraId="3A74D95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105.423,20</w:t>
                  </w:r>
                </w:p>
              </w:tc>
            </w:tr>
          </w:tbl>
          <w:p w14:paraId="5884891E" w14:textId="77777777" w:rsidR="005D719A" w:rsidRPr="00D808BD" w:rsidRDefault="005D719A" w:rsidP="00581F38">
            <w:pPr>
              <w:jc w:val="both"/>
              <w:rPr>
                <w:rFonts w:ascii="Helvetica LT Std" w:hAnsi="Helvetica LT Std" w:cs="Arial"/>
                <w:sz w:val="16"/>
                <w:szCs w:val="16"/>
              </w:rPr>
            </w:pPr>
          </w:p>
          <w:p w14:paraId="6F8D19EA" w14:textId="77777777" w:rsidR="005D719A" w:rsidRPr="00D808BD" w:rsidRDefault="005D719A" w:rsidP="00581F38">
            <w:pPr>
              <w:jc w:val="both"/>
              <w:rPr>
                <w:rFonts w:ascii="Helvetica LT Std" w:hAnsi="Helvetica LT Std" w:cs="Arial"/>
                <w:sz w:val="16"/>
                <w:szCs w:val="16"/>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7"/>
              <w:gridCol w:w="1134"/>
              <w:gridCol w:w="1207"/>
              <w:gridCol w:w="1175"/>
              <w:gridCol w:w="1134"/>
              <w:gridCol w:w="1276"/>
              <w:gridCol w:w="1134"/>
              <w:gridCol w:w="1276"/>
              <w:gridCol w:w="1134"/>
              <w:gridCol w:w="1275"/>
              <w:gridCol w:w="1008"/>
              <w:gridCol w:w="1200"/>
            </w:tblGrid>
            <w:tr w:rsidR="005D719A" w:rsidRPr="00D808BD" w14:paraId="47F42014" w14:textId="77777777" w:rsidTr="00581F38">
              <w:trPr>
                <w:trHeight w:val="315"/>
              </w:trPr>
              <w:tc>
                <w:tcPr>
                  <w:tcW w:w="3067" w:type="dxa"/>
                  <w:vMerge w:val="restart"/>
                  <w:shd w:val="clear" w:color="auto" w:fill="auto"/>
                  <w:vAlign w:val="center"/>
                  <w:hideMark/>
                </w:tcPr>
                <w:p w14:paraId="132813EE"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 </w:t>
                  </w:r>
                </w:p>
              </w:tc>
              <w:tc>
                <w:tcPr>
                  <w:tcW w:w="2341" w:type="dxa"/>
                  <w:gridSpan w:val="2"/>
                  <w:shd w:val="clear" w:color="auto" w:fill="auto"/>
                  <w:vAlign w:val="center"/>
                  <w:hideMark/>
                </w:tcPr>
                <w:p w14:paraId="039156E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RATIO PROFESOR</w:t>
                  </w:r>
                </w:p>
              </w:tc>
              <w:tc>
                <w:tcPr>
                  <w:tcW w:w="1175" w:type="dxa"/>
                  <w:vMerge w:val="restart"/>
                  <w:shd w:val="clear" w:color="auto" w:fill="auto"/>
                  <w:vAlign w:val="center"/>
                  <w:hideMark/>
                </w:tcPr>
                <w:p w14:paraId="79C05DD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SALARIOS PERSONAL</w:t>
                  </w:r>
                </w:p>
              </w:tc>
              <w:tc>
                <w:tcPr>
                  <w:tcW w:w="1134" w:type="dxa"/>
                  <w:vMerge w:val="restart"/>
                  <w:shd w:val="clear" w:color="auto" w:fill="auto"/>
                  <w:vAlign w:val="center"/>
                  <w:hideMark/>
                </w:tcPr>
                <w:p w14:paraId="63DC231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76" w:type="dxa"/>
                  <w:vMerge w:val="restart"/>
                  <w:shd w:val="clear" w:color="auto" w:fill="auto"/>
                  <w:vAlign w:val="center"/>
                  <w:hideMark/>
                </w:tcPr>
                <w:p w14:paraId="0F3A450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GASTOS VARIABLES</w:t>
                  </w:r>
                </w:p>
              </w:tc>
              <w:tc>
                <w:tcPr>
                  <w:tcW w:w="1134" w:type="dxa"/>
                  <w:vMerge w:val="restart"/>
                  <w:shd w:val="clear" w:color="auto" w:fill="auto"/>
                  <w:vAlign w:val="center"/>
                  <w:hideMark/>
                </w:tcPr>
                <w:p w14:paraId="4976EF1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76" w:type="dxa"/>
                  <w:vMerge w:val="restart"/>
                  <w:shd w:val="clear" w:color="auto" w:fill="auto"/>
                  <w:vAlign w:val="center"/>
                  <w:hideMark/>
                </w:tcPr>
                <w:p w14:paraId="72BE2AA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OTROS GASTOS</w:t>
                  </w:r>
                </w:p>
              </w:tc>
              <w:tc>
                <w:tcPr>
                  <w:tcW w:w="1134" w:type="dxa"/>
                  <w:vMerge w:val="restart"/>
                  <w:shd w:val="clear" w:color="auto" w:fill="auto"/>
                  <w:vAlign w:val="center"/>
                  <w:hideMark/>
                </w:tcPr>
                <w:p w14:paraId="047638F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75" w:type="dxa"/>
                  <w:vMerge w:val="restart"/>
                  <w:shd w:val="clear" w:color="auto" w:fill="auto"/>
                  <w:vAlign w:val="center"/>
                  <w:hideMark/>
                </w:tcPr>
                <w:p w14:paraId="4673DA2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PERSONAL Y GASTOS ESPECÍFICOS</w:t>
                  </w:r>
                </w:p>
              </w:tc>
              <w:tc>
                <w:tcPr>
                  <w:tcW w:w="1008" w:type="dxa"/>
                  <w:vMerge w:val="restart"/>
                  <w:shd w:val="clear" w:color="auto" w:fill="auto"/>
                  <w:vAlign w:val="center"/>
                  <w:hideMark/>
                </w:tcPr>
                <w:p w14:paraId="6585117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00" w:type="dxa"/>
                  <w:vMerge w:val="restart"/>
                  <w:shd w:val="clear" w:color="auto" w:fill="auto"/>
                  <w:vAlign w:val="center"/>
                  <w:hideMark/>
                </w:tcPr>
                <w:p w14:paraId="3CFCC3E6" w14:textId="77777777" w:rsidR="005D719A" w:rsidRPr="00D808BD" w:rsidRDefault="005D719A" w:rsidP="00581F38">
                  <w:pPr>
                    <w:jc w:val="center"/>
                    <w:rPr>
                      <w:rFonts w:ascii="Helvetica LT Std" w:hAnsi="Helvetica LT Std" w:cs="Arial"/>
                      <w:sz w:val="16"/>
                      <w:szCs w:val="16"/>
                    </w:rPr>
                  </w:pPr>
                  <w:proofErr w:type="gramStart"/>
                  <w:r w:rsidRPr="00D808BD">
                    <w:rPr>
                      <w:rFonts w:ascii="Helvetica LT Std" w:hAnsi="Helvetica LT Std" w:cs="Arial"/>
                      <w:sz w:val="16"/>
                      <w:szCs w:val="16"/>
                    </w:rPr>
                    <w:t>TOTAL</w:t>
                  </w:r>
                  <w:proofErr w:type="gramEnd"/>
                  <w:r w:rsidRPr="00D808BD">
                    <w:rPr>
                      <w:rFonts w:ascii="Helvetica LT Std" w:hAnsi="Helvetica LT Std" w:cs="Arial"/>
                      <w:sz w:val="16"/>
                      <w:szCs w:val="16"/>
                    </w:rPr>
                    <w:t xml:space="preserve"> MÓDULO</w:t>
                  </w:r>
                </w:p>
              </w:tc>
            </w:tr>
            <w:tr w:rsidR="005D719A" w:rsidRPr="00D808BD" w14:paraId="36BFEA8B" w14:textId="77777777" w:rsidTr="00581F38">
              <w:trPr>
                <w:trHeight w:val="315"/>
              </w:trPr>
              <w:tc>
                <w:tcPr>
                  <w:tcW w:w="3067" w:type="dxa"/>
                  <w:vMerge/>
                  <w:vAlign w:val="center"/>
                  <w:hideMark/>
                </w:tcPr>
                <w:p w14:paraId="7B7F6AB7" w14:textId="77777777" w:rsidR="005D719A" w:rsidRPr="00D808BD" w:rsidRDefault="005D719A" w:rsidP="00581F38">
                  <w:pPr>
                    <w:jc w:val="both"/>
                    <w:rPr>
                      <w:rFonts w:ascii="Helvetica LT Std" w:hAnsi="Helvetica LT Std" w:cs="Arial"/>
                      <w:sz w:val="16"/>
                      <w:szCs w:val="16"/>
                    </w:rPr>
                  </w:pPr>
                </w:p>
              </w:tc>
              <w:tc>
                <w:tcPr>
                  <w:tcW w:w="1134" w:type="dxa"/>
                  <w:shd w:val="clear" w:color="auto" w:fill="auto"/>
                  <w:noWrap/>
                  <w:vAlign w:val="center"/>
                  <w:hideMark/>
                </w:tcPr>
                <w:p w14:paraId="622DEB4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TITULAR</w:t>
                  </w:r>
                </w:p>
              </w:tc>
              <w:tc>
                <w:tcPr>
                  <w:tcW w:w="1207" w:type="dxa"/>
                  <w:shd w:val="clear" w:color="auto" w:fill="auto"/>
                  <w:noWrap/>
                  <w:vAlign w:val="center"/>
                  <w:hideMark/>
                </w:tcPr>
                <w:p w14:paraId="16A9273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AGREGADO</w:t>
                  </w:r>
                </w:p>
              </w:tc>
              <w:tc>
                <w:tcPr>
                  <w:tcW w:w="1175" w:type="dxa"/>
                  <w:vMerge/>
                  <w:vAlign w:val="center"/>
                  <w:hideMark/>
                </w:tcPr>
                <w:p w14:paraId="725249EF" w14:textId="77777777" w:rsidR="005D719A" w:rsidRPr="00D808BD" w:rsidRDefault="005D719A" w:rsidP="00581F38">
                  <w:pPr>
                    <w:jc w:val="center"/>
                    <w:rPr>
                      <w:rFonts w:ascii="Helvetica LT Std" w:hAnsi="Helvetica LT Std" w:cs="Arial"/>
                      <w:sz w:val="16"/>
                      <w:szCs w:val="16"/>
                    </w:rPr>
                  </w:pPr>
                </w:p>
              </w:tc>
              <w:tc>
                <w:tcPr>
                  <w:tcW w:w="1134" w:type="dxa"/>
                  <w:vMerge/>
                  <w:vAlign w:val="center"/>
                  <w:hideMark/>
                </w:tcPr>
                <w:p w14:paraId="59EB57AC" w14:textId="77777777" w:rsidR="005D719A" w:rsidRPr="00D808BD" w:rsidRDefault="005D719A" w:rsidP="00581F38">
                  <w:pPr>
                    <w:jc w:val="center"/>
                    <w:rPr>
                      <w:rFonts w:ascii="Helvetica LT Std" w:hAnsi="Helvetica LT Std" w:cs="Arial"/>
                      <w:sz w:val="16"/>
                      <w:szCs w:val="16"/>
                    </w:rPr>
                  </w:pPr>
                </w:p>
              </w:tc>
              <w:tc>
                <w:tcPr>
                  <w:tcW w:w="1276" w:type="dxa"/>
                  <w:vMerge/>
                  <w:vAlign w:val="center"/>
                  <w:hideMark/>
                </w:tcPr>
                <w:p w14:paraId="348F5972" w14:textId="77777777" w:rsidR="005D719A" w:rsidRPr="00D808BD" w:rsidRDefault="005D719A" w:rsidP="00581F38">
                  <w:pPr>
                    <w:jc w:val="center"/>
                    <w:rPr>
                      <w:rFonts w:ascii="Helvetica LT Std" w:hAnsi="Helvetica LT Std" w:cs="Arial"/>
                      <w:sz w:val="16"/>
                      <w:szCs w:val="16"/>
                    </w:rPr>
                  </w:pPr>
                </w:p>
              </w:tc>
              <w:tc>
                <w:tcPr>
                  <w:tcW w:w="1134" w:type="dxa"/>
                  <w:vMerge/>
                  <w:vAlign w:val="center"/>
                  <w:hideMark/>
                </w:tcPr>
                <w:p w14:paraId="7A673CD5" w14:textId="77777777" w:rsidR="005D719A" w:rsidRPr="00D808BD" w:rsidRDefault="005D719A" w:rsidP="00581F38">
                  <w:pPr>
                    <w:jc w:val="center"/>
                    <w:rPr>
                      <w:rFonts w:ascii="Helvetica LT Std" w:hAnsi="Helvetica LT Std" w:cs="Arial"/>
                      <w:sz w:val="16"/>
                      <w:szCs w:val="16"/>
                    </w:rPr>
                  </w:pPr>
                </w:p>
              </w:tc>
              <w:tc>
                <w:tcPr>
                  <w:tcW w:w="1276" w:type="dxa"/>
                  <w:vMerge/>
                  <w:vAlign w:val="center"/>
                  <w:hideMark/>
                </w:tcPr>
                <w:p w14:paraId="6595B016" w14:textId="77777777" w:rsidR="005D719A" w:rsidRPr="00D808BD" w:rsidRDefault="005D719A" w:rsidP="00581F38">
                  <w:pPr>
                    <w:jc w:val="center"/>
                    <w:rPr>
                      <w:rFonts w:ascii="Helvetica LT Std" w:hAnsi="Helvetica LT Std" w:cs="Arial"/>
                      <w:sz w:val="16"/>
                      <w:szCs w:val="16"/>
                    </w:rPr>
                  </w:pPr>
                </w:p>
              </w:tc>
              <w:tc>
                <w:tcPr>
                  <w:tcW w:w="1134" w:type="dxa"/>
                  <w:vMerge/>
                  <w:vAlign w:val="center"/>
                  <w:hideMark/>
                </w:tcPr>
                <w:p w14:paraId="3A912DCF" w14:textId="77777777" w:rsidR="005D719A" w:rsidRPr="00D808BD" w:rsidRDefault="005D719A" w:rsidP="00581F38">
                  <w:pPr>
                    <w:jc w:val="center"/>
                    <w:rPr>
                      <w:rFonts w:ascii="Helvetica LT Std" w:hAnsi="Helvetica LT Std" w:cs="Arial"/>
                      <w:sz w:val="16"/>
                      <w:szCs w:val="16"/>
                    </w:rPr>
                  </w:pPr>
                </w:p>
              </w:tc>
              <w:tc>
                <w:tcPr>
                  <w:tcW w:w="1275" w:type="dxa"/>
                  <w:vMerge/>
                  <w:vAlign w:val="center"/>
                  <w:hideMark/>
                </w:tcPr>
                <w:p w14:paraId="6E9734AA" w14:textId="77777777" w:rsidR="005D719A" w:rsidRPr="00D808BD" w:rsidRDefault="005D719A" w:rsidP="00581F38">
                  <w:pPr>
                    <w:jc w:val="center"/>
                    <w:rPr>
                      <w:rFonts w:ascii="Helvetica LT Std" w:hAnsi="Helvetica LT Std" w:cs="Arial"/>
                      <w:sz w:val="16"/>
                      <w:szCs w:val="16"/>
                    </w:rPr>
                  </w:pPr>
                </w:p>
              </w:tc>
              <w:tc>
                <w:tcPr>
                  <w:tcW w:w="1008" w:type="dxa"/>
                  <w:vMerge/>
                  <w:vAlign w:val="center"/>
                  <w:hideMark/>
                </w:tcPr>
                <w:p w14:paraId="39CC4F20" w14:textId="77777777" w:rsidR="005D719A" w:rsidRPr="00D808BD" w:rsidRDefault="005D719A" w:rsidP="00581F38">
                  <w:pPr>
                    <w:jc w:val="center"/>
                    <w:rPr>
                      <w:rFonts w:ascii="Helvetica LT Std" w:hAnsi="Helvetica LT Std" w:cs="Arial"/>
                      <w:sz w:val="16"/>
                      <w:szCs w:val="16"/>
                    </w:rPr>
                  </w:pPr>
                </w:p>
              </w:tc>
              <w:tc>
                <w:tcPr>
                  <w:tcW w:w="1200" w:type="dxa"/>
                  <w:vMerge/>
                  <w:vAlign w:val="center"/>
                  <w:hideMark/>
                </w:tcPr>
                <w:p w14:paraId="6E0451B8" w14:textId="77777777" w:rsidR="005D719A" w:rsidRPr="00D808BD" w:rsidRDefault="005D719A" w:rsidP="00581F38">
                  <w:pPr>
                    <w:jc w:val="center"/>
                    <w:rPr>
                      <w:rFonts w:ascii="Helvetica LT Std" w:hAnsi="Helvetica LT Std" w:cs="Arial"/>
                      <w:sz w:val="16"/>
                      <w:szCs w:val="16"/>
                    </w:rPr>
                  </w:pPr>
                </w:p>
              </w:tc>
            </w:tr>
            <w:tr w:rsidR="005D719A" w:rsidRPr="00D808BD" w14:paraId="7AE37A70" w14:textId="77777777" w:rsidTr="00581F38">
              <w:trPr>
                <w:trHeight w:val="465"/>
              </w:trPr>
              <w:tc>
                <w:tcPr>
                  <w:tcW w:w="3067" w:type="dxa"/>
                  <w:shd w:val="clear" w:color="auto" w:fill="auto"/>
                  <w:vAlign w:val="center"/>
                  <w:hideMark/>
                </w:tcPr>
                <w:p w14:paraId="7B95A325"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ED. ESPECIAL Aula Alternativa (Infantil y Primaria)</w:t>
                  </w:r>
                </w:p>
              </w:tc>
              <w:tc>
                <w:tcPr>
                  <w:tcW w:w="1134" w:type="dxa"/>
                  <w:shd w:val="clear" w:color="auto" w:fill="auto"/>
                  <w:noWrap/>
                  <w:vAlign w:val="center"/>
                  <w:hideMark/>
                </w:tcPr>
                <w:p w14:paraId="36A0BBA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1,087</w:t>
                  </w:r>
                </w:p>
              </w:tc>
              <w:tc>
                <w:tcPr>
                  <w:tcW w:w="1207" w:type="dxa"/>
                  <w:shd w:val="clear" w:color="auto" w:fill="auto"/>
                  <w:noWrap/>
                  <w:vAlign w:val="center"/>
                  <w:hideMark/>
                </w:tcPr>
                <w:p w14:paraId="4F4CB1C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175" w:type="dxa"/>
                  <w:shd w:val="clear" w:color="auto" w:fill="auto"/>
                  <w:noWrap/>
                  <w:vAlign w:val="center"/>
                  <w:hideMark/>
                </w:tcPr>
                <w:p w14:paraId="4C4D795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44.793,87</w:t>
                  </w:r>
                </w:p>
              </w:tc>
              <w:tc>
                <w:tcPr>
                  <w:tcW w:w="1134" w:type="dxa"/>
                  <w:shd w:val="clear" w:color="auto" w:fill="auto"/>
                  <w:noWrap/>
                  <w:vAlign w:val="center"/>
                  <w:hideMark/>
                </w:tcPr>
                <w:p w14:paraId="5334A1B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44,15</w:t>
                  </w:r>
                </w:p>
              </w:tc>
              <w:tc>
                <w:tcPr>
                  <w:tcW w:w="1276" w:type="dxa"/>
                  <w:shd w:val="clear" w:color="auto" w:fill="auto"/>
                  <w:noWrap/>
                  <w:vAlign w:val="center"/>
                  <w:hideMark/>
                </w:tcPr>
                <w:p w14:paraId="252DFD7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6.775,39</w:t>
                  </w:r>
                </w:p>
              </w:tc>
              <w:tc>
                <w:tcPr>
                  <w:tcW w:w="1134" w:type="dxa"/>
                  <w:shd w:val="clear" w:color="auto" w:fill="auto"/>
                  <w:noWrap/>
                  <w:vAlign w:val="center"/>
                  <w:hideMark/>
                </w:tcPr>
                <w:p w14:paraId="7062B43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6,68</w:t>
                  </w:r>
                </w:p>
              </w:tc>
              <w:tc>
                <w:tcPr>
                  <w:tcW w:w="1276" w:type="dxa"/>
                  <w:shd w:val="clear" w:color="auto" w:fill="auto"/>
                  <w:noWrap/>
                  <w:vAlign w:val="center"/>
                  <w:hideMark/>
                </w:tcPr>
                <w:p w14:paraId="15A7D1C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11.886,61</w:t>
                  </w:r>
                </w:p>
              </w:tc>
              <w:tc>
                <w:tcPr>
                  <w:tcW w:w="1134" w:type="dxa"/>
                  <w:shd w:val="clear" w:color="auto" w:fill="auto"/>
                  <w:noWrap/>
                  <w:vAlign w:val="center"/>
                  <w:hideMark/>
                </w:tcPr>
                <w:p w14:paraId="6228BE8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11,71</w:t>
                  </w:r>
                </w:p>
              </w:tc>
              <w:tc>
                <w:tcPr>
                  <w:tcW w:w="1275" w:type="dxa"/>
                  <w:shd w:val="clear" w:color="auto" w:fill="auto"/>
                  <w:noWrap/>
                  <w:vAlign w:val="center"/>
                  <w:hideMark/>
                </w:tcPr>
                <w:p w14:paraId="5023049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38.011,57</w:t>
                  </w:r>
                </w:p>
              </w:tc>
              <w:tc>
                <w:tcPr>
                  <w:tcW w:w="1008" w:type="dxa"/>
                  <w:shd w:val="clear" w:color="auto" w:fill="auto"/>
                  <w:noWrap/>
                  <w:vAlign w:val="center"/>
                  <w:hideMark/>
                </w:tcPr>
                <w:p w14:paraId="6A73AE6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37,46</w:t>
                  </w:r>
                </w:p>
              </w:tc>
              <w:tc>
                <w:tcPr>
                  <w:tcW w:w="1200" w:type="dxa"/>
                  <w:shd w:val="clear" w:color="auto" w:fill="auto"/>
                  <w:noWrap/>
                  <w:vAlign w:val="center"/>
                  <w:hideMark/>
                </w:tcPr>
                <w:p w14:paraId="72F6A34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101.467,44</w:t>
                  </w:r>
                </w:p>
              </w:tc>
            </w:tr>
            <w:tr w:rsidR="005D719A" w:rsidRPr="00D808BD" w14:paraId="54E1D262" w14:textId="77777777" w:rsidTr="00581F38">
              <w:trPr>
                <w:trHeight w:val="465"/>
              </w:trPr>
              <w:tc>
                <w:tcPr>
                  <w:tcW w:w="3067" w:type="dxa"/>
                  <w:shd w:val="clear" w:color="auto" w:fill="auto"/>
                  <w:vAlign w:val="center"/>
                  <w:hideMark/>
                </w:tcPr>
                <w:p w14:paraId="03DD272F"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ED. ESPECIAL UT/TEA (Aula de transición)</w:t>
                  </w:r>
                </w:p>
              </w:tc>
              <w:tc>
                <w:tcPr>
                  <w:tcW w:w="1134" w:type="dxa"/>
                  <w:shd w:val="clear" w:color="auto" w:fill="auto"/>
                  <w:noWrap/>
                  <w:vAlign w:val="center"/>
                  <w:hideMark/>
                </w:tcPr>
                <w:p w14:paraId="5634D95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1,087</w:t>
                  </w:r>
                </w:p>
              </w:tc>
              <w:tc>
                <w:tcPr>
                  <w:tcW w:w="1207" w:type="dxa"/>
                  <w:shd w:val="clear" w:color="auto" w:fill="auto"/>
                  <w:noWrap/>
                  <w:vAlign w:val="center"/>
                  <w:hideMark/>
                </w:tcPr>
                <w:p w14:paraId="4483B3D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175" w:type="dxa"/>
                  <w:shd w:val="clear" w:color="auto" w:fill="auto"/>
                  <w:noWrap/>
                  <w:vAlign w:val="center"/>
                  <w:hideMark/>
                </w:tcPr>
                <w:p w14:paraId="0B96AD3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44.793,87</w:t>
                  </w:r>
                </w:p>
              </w:tc>
              <w:tc>
                <w:tcPr>
                  <w:tcW w:w="1134" w:type="dxa"/>
                  <w:shd w:val="clear" w:color="auto" w:fill="auto"/>
                  <w:noWrap/>
                  <w:vAlign w:val="center"/>
                  <w:hideMark/>
                </w:tcPr>
                <w:p w14:paraId="2E7F478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47,84</w:t>
                  </w:r>
                </w:p>
              </w:tc>
              <w:tc>
                <w:tcPr>
                  <w:tcW w:w="1276" w:type="dxa"/>
                  <w:shd w:val="clear" w:color="auto" w:fill="auto"/>
                  <w:noWrap/>
                  <w:vAlign w:val="center"/>
                  <w:hideMark/>
                </w:tcPr>
                <w:p w14:paraId="63E8FE1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6.775,39</w:t>
                  </w:r>
                </w:p>
              </w:tc>
              <w:tc>
                <w:tcPr>
                  <w:tcW w:w="1134" w:type="dxa"/>
                  <w:shd w:val="clear" w:color="auto" w:fill="auto"/>
                  <w:noWrap/>
                  <w:vAlign w:val="center"/>
                  <w:hideMark/>
                </w:tcPr>
                <w:p w14:paraId="7C6944B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7,24</w:t>
                  </w:r>
                </w:p>
              </w:tc>
              <w:tc>
                <w:tcPr>
                  <w:tcW w:w="1276" w:type="dxa"/>
                  <w:shd w:val="clear" w:color="auto" w:fill="auto"/>
                  <w:noWrap/>
                  <w:vAlign w:val="center"/>
                  <w:hideMark/>
                </w:tcPr>
                <w:p w14:paraId="6D7F45A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11.886,61</w:t>
                  </w:r>
                </w:p>
              </w:tc>
              <w:tc>
                <w:tcPr>
                  <w:tcW w:w="1134" w:type="dxa"/>
                  <w:shd w:val="clear" w:color="auto" w:fill="auto"/>
                  <w:noWrap/>
                  <w:vAlign w:val="center"/>
                  <w:hideMark/>
                </w:tcPr>
                <w:p w14:paraId="469FF1A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12,69</w:t>
                  </w:r>
                </w:p>
              </w:tc>
              <w:tc>
                <w:tcPr>
                  <w:tcW w:w="1275" w:type="dxa"/>
                  <w:shd w:val="clear" w:color="auto" w:fill="auto"/>
                  <w:noWrap/>
                  <w:vAlign w:val="center"/>
                  <w:hideMark/>
                </w:tcPr>
                <w:p w14:paraId="010699B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30.180,98</w:t>
                  </w:r>
                </w:p>
              </w:tc>
              <w:tc>
                <w:tcPr>
                  <w:tcW w:w="1008" w:type="dxa"/>
                  <w:shd w:val="clear" w:color="auto" w:fill="auto"/>
                  <w:noWrap/>
                  <w:vAlign w:val="center"/>
                  <w:hideMark/>
                </w:tcPr>
                <w:p w14:paraId="7543D99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32,23</w:t>
                  </w:r>
                </w:p>
              </w:tc>
              <w:tc>
                <w:tcPr>
                  <w:tcW w:w="1200" w:type="dxa"/>
                  <w:shd w:val="clear" w:color="auto" w:fill="auto"/>
                  <w:noWrap/>
                  <w:vAlign w:val="center"/>
                  <w:hideMark/>
                </w:tcPr>
                <w:p w14:paraId="46FF8D7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93.636,85</w:t>
                  </w:r>
                </w:p>
              </w:tc>
            </w:tr>
            <w:tr w:rsidR="005D719A" w:rsidRPr="00D808BD" w14:paraId="4BA9C846" w14:textId="77777777" w:rsidTr="00581F38">
              <w:trPr>
                <w:trHeight w:val="465"/>
              </w:trPr>
              <w:tc>
                <w:tcPr>
                  <w:tcW w:w="3067" w:type="dxa"/>
                  <w:shd w:val="clear" w:color="auto" w:fill="auto"/>
                  <w:vAlign w:val="center"/>
                  <w:hideMark/>
                </w:tcPr>
                <w:p w14:paraId="7650EB7D"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ED. ESPECIAL Aula Alternativa (Secundaria)</w:t>
                  </w:r>
                </w:p>
              </w:tc>
              <w:tc>
                <w:tcPr>
                  <w:tcW w:w="1134" w:type="dxa"/>
                  <w:shd w:val="clear" w:color="auto" w:fill="auto"/>
                  <w:noWrap/>
                  <w:vAlign w:val="center"/>
                  <w:hideMark/>
                </w:tcPr>
                <w:p w14:paraId="19671E3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1,391</w:t>
                  </w:r>
                </w:p>
              </w:tc>
              <w:tc>
                <w:tcPr>
                  <w:tcW w:w="1207" w:type="dxa"/>
                  <w:shd w:val="clear" w:color="auto" w:fill="auto"/>
                  <w:noWrap/>
                  <w:vAlign w:val="center"/>
                  <w:hideMark/>
                </w:tcPr>
                <w:p w14:paraId="23FEC49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175" w:type="dxa"/>
                  <w:shd w:val="clear" w:color="auto" w:fill="auto"/>
                  <w:noWrap/>
                  <w:vAlign w:val="center"/>
                  <w:hideMark/>
                </w:tcPr>
                <w:p w14:paraId="7FC815C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57.336,15</w:t>
                  </w:r>
                </w:p>
              </w:tc>
              <w:tc>
                <w:tcPr>
                  <w:tcW w:w="1134" w:type="dxa"/>
                  <w:shd w:val="clear" w:color="auto" w:fill="auto"/>
                  <w:noWrap/>
                  <w:vAlign w:val="center"/>
                  <w:hideMark/>
                </w:tcPr>
                <w:p w14:paraId="39F7DC4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47,56</w:t>
                  </w:r>
                </w:p>
              </w:tc>
              <w:tc>
                <w:tcPr>
                  <w:tcW w:w="1276" w:type="dxa"/>
                  <w:shd w:val="clear" w:color="auto" w:fill="auto"/>
                  <w:noWrap/>
                  <w:vAlign w:val="center"/>
                  <w:hideMark/>
                </w:tcPr>
                <w:p w14:paraId="74CAE5D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6.760,30</w:t>
                  </w:r>
                </w:p>
              </w:tc>
              <w:tc>
                <w:tcPr>
                  <w:tcW w:w="1134" w:type="dxa"/>
                  <w:shd w:val="clear" w:color="auto" w:fill="auto"/>
                  <w:noWrap/>
                  <w:vAlign w:val="center"/>
                  <w:hideMark/>
                </w:tcPr>
                <w:p w14:paraId="26E1271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5,61</w:t>
                  </w:r>
                </w:p>
              </w:tc>
              <w:tc>
                <w:tcPr>
                  <w:tcW w:w="1276" w:type="dxa"/>
                  <w:shd w:val="clear" w:color="auto" w:fill="auto"/>
                  <w:noWrap/>
                  <w:vAlign w:val="center"/>
                  <w:hideMark/>
                </w:tcPr>
                <w:p w14:paraId="26A5E5C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11.886,61</w:t>
                  </w:r>
                </w:p>
              </w:tc>
              <w:tc>
                <w:tcPr>
                  <w:tcW w:w="1134" w:type="dxa"/>
                  <w:shd w:val="clear" w:color="auto" w:fill="auto"/>
                  <w:noWrap/>
                  <w:vAlign w:val="center"/>
                  <w:hideMark/>
                </w:tcPr>
                <w:p w14:paraId="456D4BF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9,86</w:t>
                  </w:r>
                </w:p>
              </w:tc>
              <w:tc>
                <w:tcPr>
                  <w:tcW w:w="1275" w:type="dxa"/>
                  <w:shd w:val="clear" w:color="auto" w:fill="auto"/>
                  <w:noWrap/>
                  <w:vAlign w:val="center"/>
                  <w:hideMark/>
                </w:tcPr>
                <w:p w14:paraId="0D0793C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44.560,28</w:t>
                  </w:r>
                </w:p>
              </w:tc>
              <w:tc>
                <w:tcPr>
                  <w:tcW w:w="1008" w:type="dxa"/>
                  <w:shd w:val="clear" w:color="auto" w:fill="auto"/>
                  <w:noWrap/>
                  <w:vAlign w:val="center"/>
                  <w:hideMark/>
                </w:tcPr>
                <w:p w14:paraId="76BC0AD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36,97</w:t>
                  </w:r>
                </w:p>
              </w:tc>
              <w:tc>
                <w:tcPr>
                  <w:tcW w:w="1200" w:type="dxa"/>
                  <w:shd w:val="clear" w:color="auto" w:fill="auto"/>
                  <w:noWrap/>
                  <w:vAlign w:val="center"/>
                  <w:hideMark/>
                </w:tcPr>
                <w:p w14:paraId="26F9792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120.543,34</w:t>
                  </w:r>
                </w:p>
              </w:tc>
            </w:tr>
            <w:tr w:rsidR="005D719A" w:rsidRPr="00D808BD" w14:paraId="1D5EFD86" w14:textId="77777777" w:rsidTr="00581F38">
              <w:trPr>
                <w:trHeight w:val="315"/>
              </w:trPr>
              <w:tc>
                <w:tcPr>
                  <w:tcW w:w="3067" w:type="dxa"/>
                  <w:shd w:val="clear" w:color="auto" w:fill="auto"/>
                  <w:vAlign w:val="center"/>
                  <w:hideMark/>
                </w:tcPr>
                <w:p w14:paraId="4B750FFA"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C.F.P.E.</w:t>
                  </w:r>
                </w:p>
              </w:tc>
              <w:tc>
                <w:tcPr>
                  <w:tcW w:w="1134" w:type="dxa"/>
                  <w:shd w:val="clear" w:color="auto" w:fill="auto"/>
                  <w:noWrap/>
                  <w:vAlign w:val="center"/>
                  <w:hideMark/>
                </w:tcPr>
                <w:p w14:paraId="64F2CEE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1,087</w:t>
                  </w:r>
                </w:p>
              </w:tc>
              <w:tc>
                <w:tcPr>
                  <w:tcW w:w="1207" w:type="dxa"/>
                  <w:shd w:val="clear" w:color="auto" w:fill="auto"/>
                  <w:noWrap/>
                  <w:vAlign w:val="center"/>
                  <w:hideMark/>
                </w:tcPr>
                <w:p w14:paraId="51F828A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1,087</w:t>
                  </w:r>
                </w:p>
              </w:tc>
              <w:tc>
                <w:tcPr>
                  <w:tcW w:w="1175" w:type="dxa"/>
                  <w:shd w:val="clear" w:color="auto" w:fill="auto"/>
                  <w:noWrap/>
                  <w:vAlign w:val="center"/>
                  <w:hideMark/>
                </w:tcPr>
                <w:p w14:paraId="383CFD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91.891,21</w:t>
                  </w:r>
                </w:p>
              </w:tc>
              <w:tc>
                <w:tcPr>
                  <w:tcW w:w="1134" w:type="dxa"/>
                  <w:shd w:val="clear" w:color="auto" w:fill="auto"/>
                  <w:noWrap/>
                  <w:vAlign w:val="center"/>
                  <w:hideMark/>
                </w:tcPr>
                <w:p w14:paraId="16C9145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51,45</w:t>
                  </w:r>
                </w:p>
              </w:tc>
              <w:tc>
                <w:tcPr>
                  <w:tcW w:w="1276" w:type="dxa"/>
                  <w:shd w:val="clear" w:color="auto" w:fill="auto"/>
                  <w:noWrap/>
                  <w:vAlign w:val="center"/>
                  <w:hideMark/>
                </w:tcPr>
                <w:p w14:paraId="3B1D3C0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15.415,33</w:t>
                  </w:r>
                </w:p>
              </w:tc>
              <w:tc>
                <w:tcPr>
                  <w:tcW w:w="1134" w:type="dxa"/>
                  <w:shd w:val="clear" w:color="auto" w:fill="auto"/>
                  <w:noWrap/>
                  <w:vAlign w:val="center"/>
                  <w:hideMark/>
                </w:tcPr>
                <w:p w14:paraId="6B94686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8,63</w:t>
                  </w:r>
                </w:p>
              </w:tc>
              <w:tc>
                <w:tcPr>
                  <w:tcW w:w="1276" w:type="dxa"/>
                  <w:shd w:val="clear" w:color="auto" w:fill="auto"/>
                  <w:noWrap/>
                  <w:vAlign w:val="center"/>
                  <w:hideMark/>
                </w:tcPr>
                <w:p w14:paraId="37770AE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15.814,16</w:t>
                  </w:r>
                </w:p>
              </w:tc>
              <w:tc>
                <w:tcPr>
                  <w:tcW w:w="1134" w:type="dxa"/>
                  <w:shd w:val="clear" w:color="auto" w:fill="auto"/>
                  <w:noWrap/>
                  <w:vAlign w:val="center"/>
                  <w:hideMark/>
                </w:tcPr>
                <w:p w14:paraId="6CEAB3C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8,85</w:t>
                  </w:r>
                </w:p>
              </w:tc>
              <w:tc>
                <w:tcPr>
                  <w:tcW w:w="1275" w:type="dxa"/>
                  <w:shd w:val="clear" w:color="auto" w:fill="auto"/>
                  <w:noWrap/>
                  <w:vAlign w:val="center"/>
                  <w:hideMark/>
                </w:tcPr>
                <w:p w14:paraId="0300EF4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55.478,88</w:t>
                  </w:r>
                </w:p>
              </w:tc>
              <w:tc>
                <w:tcPr>
                  <w:tcW w:w="1008" w:type="dxa"/>
                  <w:shd w:val="clear" w:color="auto" w:fill="auto"/>
                  <w:noWrap/>
                  <w:vAlign w:val="center"/>
                  <w:hideMark/>
                </w:tcPr>
                <w:p w14:paraId="55E76F8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31,07</w:t>
                  </w:r>
                </w:p>
              </w:tc>
              <w:tc>
                <w:tcPr>
                  <w:tcW w:w="1200" w:type="dxa"/>
                  <w:shd w:val="clear" w:color="auto" w:fill="auto"/>
                  <w:noWrap/>
                  <w:vAlign w:val="center"/>
                  <w:hideMark/>
                </w:tcPr>
                <w:p w14:paraId="2AAF2D0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178.599,58</w:t>
                  </w:r>
                </w:p>
              </w:tc>
            </w:tr>
            <w:tr w:rsidR="005D719A" w:rsidRPr="00D808BD" w14:paraId="7A001D4B" w14:textId="77777777" w:rsidTr="00581F38">
              <w:trPr>
                <w:trHeight w:val="315"/>
              </w:trPr>
              <w:tc>
                <w:tcPr>
                  <w:tcW w:w="3067" w:type="dxa"/>
                  <w:shd w:val="clear" w:color="auto" w:fill="auto"/>
                  <w:vAlign w:val="center"/>
                  <w:hideMark/>
                </w:tcPr>
                <w:p w14:paraId="6030B5F3"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P. T.V.A.</w:t>
                  </w:r>
                </w:p>
              </w:tc>
              <w:tc>
                <w:tcPr>
                  <w:tcW w:w="1134" w:type="dxa"/>
                  <w:shd w:val="clear" w:color="auto" w:fill="auto"/>
                  <w:noWrap/>
                  <w:vAlign w:val="center"/>
                  <w:hideMark/>
                </w:tcPr>
                <w:p w14:paraId="47C114E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207" w:type="dxa"/>
                  <w:shd w:val="clear" w:color="auto" w:fill="auto"/>
                  <w:noWrap/>
                  <w:vAlign w:val="center"/>
                  <w:hideMark/>
                </w:tcPr>
                <w:p w14:paraId="554CA64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0,391</w:t>
                  </w:r>
                </w:p>
              </w:tc>
              <w:tc>
                <w:tcPr>
                  <w:tcW w:w="1175" w:type="dxa"/>
                  <w:shd w:val="clear" w:color="auto" w:fill="auto"/>
                  <w:noWrap/>
                  <w:vAlign w:val="center"/>
                  <w:hideMark/>
                </w:tcPr>
                <w:p w14:paraId="7893FE5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45.623,12</w:t>
                  </w:r>
                </w:p>
              </w:tc>
              <w:tc>
                <w:tcPr>
                  <w:tcW w:w="1134" w:type="dxa"/>
                  <w:shd w:val="clear" w:color="auto" w:fill="auto"/>
                  <w:noWrap/>
                  <w:vAlign w:val="center"/>
                  <w:hideMark/>
                </w:tcPr>
                <w:p w14:paraId="6091DFF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47,88</w:t>
                  </w:r>
                </w:p>
              </w:tc>
              <w:tc>
                <w:tcPr>
                  <w:tcW w:w="1276" w:type="dxa"/>
                  <w:shd w:val="clear" w:color="auto" w:fill="auto"/>
                  <w:noWrap/>
                  <w:vAlign w:val="center"/>
                  <w:hideMark/>
                </w:tcPr>
                <w:p w14:paraId="574A111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7.594,96</w:t>
                  </w:r>
                </w:p>
              </w:tc>
              <w:tc>
                <w:tcPr>
                  <w:tcW w:w="1134" w:type="dxa"/>
                  <w:shd w:val="clear" w:color="auto" w:fill="auto"/>
                  <w:noWrap/>
                  <w:vAlign w:val="center"/>
                  <w:hideMark/>
                </w:tcPr>
                <w:p w14:paraId="4F7FBEE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7,97</w:t>
                  </w:r>
                </w:p>
              </w:tc>
              <w:tc>
                <w:tcPr>
                  <w:tcW w:w="1276" w:type="dxa"/>
                  <w:shd w:val="clear" w:color="auto" w:fill="auto"/>
                  <w:noWrap/>
                  <w:vAlign w:val="center"/>
                  <w:hideMark/>
                </w:tcPr>
                <w:p w14:paraId="72CBB2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11.886,61</w:t>
                  </w:r>
                </w:p>
              </w:tc>
              <w:tc>
                <w:tcPr>
                  <w:tcW w:w="1134" w:type="dxa"/>
                  <w:shd w:val="clear" w:color="auto" w:fill="auto"/>
                  <w:noWrap/>
                  <w:vAlign w:val="center"/>
                  <w:hideMark/>
                </w:tcPr>
                <w:p w14:paraId="0B91B1D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12,47</w:t>
                  </w:r>
                </w:p>
              </w:tc>
              <w:tc>
                <w:tcPr>
                  <w:tcW w:w="1275" w:type="dxa"/>
                  <w:shd w:val="clear" w:color="auto" w:fill="auto"/>
                  <w:noWrap/>
                  <w:vAlign w:val="center"/>
                  <w:hideMark/>
                </w:tcPr>
                <w:p w14:paraId="6F608B0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30.180,98</w:t>
                  </w:r>
                </w:p>
              </w:tc>
              <w:tc>
                <w:tcPr>
                  <w:tcW w:w="1008" w:type="dxa"/>
                  <w:shd w:val="clear" w:color="auto" w:fill="auto"/>
                  <w:noWrap/>
                  <w:vAlign w:val="center"/>
                  <w:hideMark/>
                </w:tcPr>
                <w:p w14:paraId="65C16F8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31,68</w:t>
                  </w:r>
                </w:p>
              </w:tc>
              <w:tc>
                <w:tcPr>
                  <w:tcW w:w="1200" w:type="dxa"/>
                  <w:shd w:val="clear" w:color="auto" w:fill="auto"/>
                  <w:noWrap/>
                  <w:vAlign w:val="center"/>
                  <w:hideMark/>
                </w:tcPr>
                <w:p w14:paraId="48E0FAB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95.285,67</w:t>
                  </w:r>
                </w:p>
              </w:tc>
            </w:tr>
            <w:tr w:rsidR="005D719A" w:rsidRPr="00D808BD" w14:paraId="28AB85A4" w14:textId="77777777" w:rsidTr="00581F38">
              <w:trPr>
                <w:trHeight w:val="315"/>
              </w:trPr>
              <w:tc>
                <w:tcPr>
                  <w:tcW w:w="3067" w:type="dxa"/>
                  <w:shd w:val="clear" w:color="auto" w:fill="auto"/>
                  <w:vAlign w:val="center"/>
                  <w:hideMark/>
                </w:tcPr>
                <w:p w14:paraId="7170B104"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Ed. U.C.E. Específica ESO</w:t>
                  </w:r>
                </w:p>
              </w:tc>
              <w:tc>
                <w:tcPr>
                  <w:tcW w:w="1134" w:type="dxa"/>
                  <w:shd w:val="clear" w:color="auto" w:fill="auto"/>
                  <w:noWrap/>
                  <w:vAlign w:val="center"/>
                  <w:hideMark/>
                </w:tcPr>
                <w:p w14:paraId="0B43E08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1,391</w:t>
                  </w:r>
                </w:p>
              </w:tc>
              <w:tc>
                <w:tcPr>
                  <w:tcW w:w="1207" w:type="dxa"/>
                  <w:shd w:val="clear" w:color="auto" w:fill="auto"/>
                  <w:noWrap/>
                  <w:vAlign w:val="center"/>
                  <w:hideMark/>
                </w:tcPr>
                <w:p w14:paraId="4608D76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175" w:type="dxa"/>
                  <w:shd w:val="clear" w:color="auto" w:fill="auto"/>
                  <w:noWrap/>
                  <w:vAlign w:val="center"/>
                  <w:hideMark/>
                </w:tcPr>
                <w:p w14:paraId="5C3BA39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57.336,15</w:t>
                  </w:r>
                </w:p>
              </w:tc>
              <w:tc>
                <w:tcPr>
                  <w:tcW w:w="1134" w:type="dxa"/>
                  <w:shd w:val="clear" w:color="auto" w:fill="auto"/>
                  <w:noWrap/>
                  <w:vAlign w:val="center"/>
                  <w:hideMark/>
                </w:tcPr>
                <w:p w14:paraId="7700B62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75,46</w:t>
                  </w:r>
                </w:p>
              </w:tc>
              <w:tc>
                <w:tcPr>
                  <w:tcW w:w="1276" w:type="dxa"/>
                  <w:shd w:val="clear" w:color="auto" w:fill="auto"/>
                  <w:noWrap/>
                  <w:vAlign w:val="center"/>
                  <w:hideMark/>
                </w:tcPr>
                <w:p w14:paraId="715889C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6.760,30</w:t>
                  </w:r>
                </w:p>
              </w:tc>
              <w:tc>
                <w:tcPr>
                  <w:tcW w:w="1134" w:type="dxa"/>
                  <w:shd w:val="clear" w:color="auto" w:fill="auto"/>
                  <w:noWrap/>
                  <w:vAlign w:val="center"/>
                  <w:hideMark/>
                </w:tcPr>
                <w:p w14:paraId="6CAB47B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8,9</w:t>
                  </w:r>
                </w:p>
              </w:tc>
              <w:tc>
                <w:tcPr>
                  <w:tcW w:w="1276" w:type="dxa"/>
                  <w:shd w:val="clear" w:color="auto" w:fill="auto"/>
                  <w:noWrap/>
                  <w:vAlign w:val="center"/>
                  <w:hideMark/>
                </w:tcPr>
                <w:p w14:paraId="01EB84B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11.886,61</w:t>
                  </w:r>
                </w:p>
              </w:tc>
              <w:tc>
                <w:tcPr>
                  <w:tcW w:w="1134" w:type="dxa"/>
                  <w:shd w:val="clear" w:color="auto" w:fill="auto"/>
                  <w:noWrap/>
                  <w:vAlign w:val="center"/>
                  <w:hideMark/>
                </w:tcPr>
                <w:p w14:paraId="434F016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15,64</w:t>
                  </w:r>
                </w:p>
              </w:tc>
              <w:tc>
                <w:tcPr>
                  <w:tcW w:w="1275" w:type="dxa"/>
                  <w:shd w:val="clear" w:color="auto" w:fill="auto"/>
                  <w:noWrap/>
                  <w:vAlign w:val="center"/>
                  <w:hideMark/>
                </w:tcPr>
                <w:p w14:paraId="48F48FC0" w14:textId="77777777" w:rsidR="005D719A" w:rsidRPr="00D808BD" w:rsidRDefault="005D719A" w:rsidP="00581F38">
                  <w:pPr>
                    <w:jc w:val="center"/>
                    <w:rPr>
                      <w:rFonts w:ascii="Helvetica LT Std" w:hAnsi="Helvetica LT Std" w:cs="Arial"/>
                      <w:sz w:val="16"/>
                      <w:szCs w:val="16"/>
                    </w:rPr>
                  </w:pPr>
                </w:p>
              </w:tc>
              <w:tc>
                <w:tcPr>
                  <w:tcW w:w="1008" w:type="dxa"/>
                  <w:shd w:val="clear" w:color="auto" w:fill="auto"/>
                  <w:noWrap/>
                  <w:vAlign w:val="center"/>
                  <w:hideMark/>
                </w:tcPr>
                <w:p w14:paraId="693B9B5A" w14:textId="77777777" w:rsidR="005D719A" w:rsidRPr="00D808BD" w:rsidRDefault="005D719A" w:rsidP="00581F38">
                  <w:pPr>
                    <w:jc w:val="center"/>
                    <w:rPr>
                      <w:rFonts w:ascii="Helvetica LT Std" w:hAnsi="Helvetica LT Std" w:cs="Arial"/>
                      <w:sz w:val="16"/>
                      <w:szCs w:val="16"/>
                    </w:rPr>
                  </w:pPr>
                </w:p>
              </w:tc>
              <w:tc>
                <w:tcPr>
                  <w:tcW w:w="1200" w:type="dxa"/>
                  <w:shd w:val="clear" w:color="auto" w:fill="auto"/>
                  <w:noWrap/>
                  <w:vAlign w:val="center"/>
                  <w:hideMark/>
                </w:tcPr>
                <w:p w14:paraId="2EC3CD6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75.983,06</w:t>
                  </w:r>
                </w:p>
              </w:tc>
            </w:tr>
          </w:tbl>
          <w:p w14:paraId="38665804" w14:textId="43988411" w:rsidR="005D719A" w:rsidRPr="00D808BD" w:rsidRDefault="005D719A" w:rsidP="00581F38">
            <w:pPr>
              <w:jc w:val="both"/>
              <w:rPr>
                <w:rFonts w:ascii="Helvetica LT Std" w:hAnsi="Helvetica LT Std" w:cs="Arial"/>
                <w:sz w:val="16"/>
                <w:szCs w:val="16"/>
              </w:rPr>
            </w:pPr>
            <w:bookmarkStart w:id="5" w:name="_Hlk118454740"/>
            <w:bookmarkEnd w:id="4"/>
          </w:p>
          <w:p w14:paraId="4D0F6B2C" w14:textId="638F5F82" w:rsidR="005D719A" w:rsidRPr="00D808BD" w:rsidRDefault="005D719A" w:rsidP="00581F38">
            <w:pPr>
              <w:jc w:val="both"/>
              <w:rPr>
                <w:rFonts w:ascii="Helvetica LT Std" w:hAnsi="Helvetica LT Std" w:cs="Arial"/>
                <w:sz w:val="16"/>
                <w:szCs w:val="16"/>
              </w:rPr>
            </w:pPr>
          </w:p>
          <w:p w14:paraId="0E4FE6FB" w14:textId="70DF1448" w:rsidR="005D719A" w:rsidRPr="00D808BD" w:rsidRDefault="005D719A" w:rsidP="00581F38">
            <w:pPr>
              <w:jc w:val="both"/>
              <w:rPr>
                <w:rFonts w:ascii="Helvetica LT Std" w:hAnsi="Helvetica LT Std" w:cs="Arial"/>
                <w:sz w:val="16"/>
                <w:szCs w:val="16"/>
              </w:rPr>
            </w:pPr>
          </w:p>
          <w:p w14:paraId="3919F602" w14:textId="33FF7B47" w:rsidR="005D719A" w:rsidRPr="00D808BD" w:rsidRDefault="005D719A" w:rsidP="00581F38">
            <w:pPr>
              <w:jc w:val="both"/>
              <w:rPr>
                <w:rFonts w:ascii="Helvetica LT Std" w:hAnsi="Helvetica LT Std" w:cs="Arial"/>
                <w:sz w:val="16"/>
                <w:szCs w:val="16"/>
              </w:rPr>
            </w:pPr>
          </w:p>
          <w:p w14:paraId="6B291062" w14:textId="3F91B2B4" w:rsidR="005D719A" w:rsidRPr="00D808BD" w:rsidRDefault="005D719A" w:rsidP="00581F38">
            <w:pPr>
              <w:jc w:val="both"/>
              <w:rPr>
                <w:rFonts w:ascii="Helvetica LT Std" w:hAnsi="Helvetica LT Std" w:cs="Arial"/>
                <w:sz w:val="16"/>
                <w:szCs w:val="16"/>
              </w:rPr>
            </w:pPr>
          </w:p>
          <w:p w14:paraId="538171B1" w14:textId="77777777" w:rsidR="00B473E8" w:rsidRPr="00D808BD" w:rsidRDefault="00B473E8" w:rsidP="00581F38">
            <w:pPr>
              <w:jc w:val="both"/>
              <w:rPr>
                <w:rFonts w:ascii="Helvetica LT Std" w:hAnsi="Helvetica LT Std" w:cs="Arial"/>
                <w:sz w:val="16"/>
                <w:szCs w:val="16"/>
              </w:rPr>
            </w:pPr>
          </w:p>
          <w:p w14:paraId="02341FD3" w14:textId="54C0BEF7" w:rsidR="007B15C7" w:rsidRPr="00D808BD" w:rsidRDefault="007B15C7" w:rsidP="00581F38">
            <w:pPr>
              <w:jc w:val="both"/>
              <w:rPr>
                <w:rFonts w:ascii="Helvetica LT Std" w:hAnsi="Helvetica LT Std" w:cs="Arial"/>
                <w:sz w:val="16"/>
                <w:szCs w:val="16"/>
              </w:rPr>
            </w:pPr>
          </w:p>
          <w:p w14:paraId="016AF389" w14:textId="77777777" w:rsidR="00200EEF" w:rsidRPr="00D808BD" w:rsidRDefault="00200EEF" w:rsidP="00581F38">
            <w:pPr>
              <w:jc w:val="both"/>
              <w:rPr>
                <w:rFonts w:ascii="Helvetica LT Std" w:hAnsi="Helvetica LT Std" w:cs="Arial"/>
                <w:sz w:val="16"/>
                <w:szCs w:val="16"/>
              </w:rPr>
            </w:pPr>
          </w:p>
          <w:p w14:paraId="140E56D7" w14:textId="052625B0" w:rsidR="009719FE" w:rsidRPr="00D808BD" w:rsidRDefault="009719FE" w:rsidP="00581F38">
            <w:pPr>
              <w:jc w:val="both"/>
              <w:rPr>
                <w:rFonts w:ascii="Helvetica LT Std" w:hAnsi="Helvetica LT Std" w:cs="Arial"/>
                <w:sz w:val="16"/>
                <w:szCs w:val="16"/>
              </w:rPr>
            </w:pPr>
          </w:p>
          <w:p w14:paraId="23809187" w14:textId="165BB18D" w:rsidR="009719FE" w:rsidRPr="00D808BD" w:rsidRDefault="009719FE" w:rsidP="00581F38">
            <w:pPr>
              <w:jc w:val="both"/>
              <w:rPr>
                <w:rFonts w:ascii="Helvetica LT Std" w:hAnsi="Helvetica LT Std" w:cs="Arial"/>
                <w:sz w:val="16"/>
                <w:szCs w:val="16"/>
              </w:rPr>
            </w:pPr>
          </w:p>
          <w:p w14:paraId="494B532A" w14:textId="77777777" w:rsidR="005D719A" w:rsidRPr="00D808BD" w:rsidRDefault="005D719A" w:rsidP="00581F38">
            <w:pPr>
              <w:jc w:val="both"/>
              <w:rPr>
                <w:rFonts w:ascii="Helvetica LT Std" w:hAnsi="Helvetica LT Std" w:cs="Arial"/>
                <w:sz w:val="19"/>
                <w:szCs w:val="19"/>
              </w:rPr>
            </w:pPr>
            <w:r w:rsidRPr="00D808BD">
              <w:rPr>
                <w:rFonts w:ascii="Helvetica LT Std" w:hAnsi="Helvetica LT Std" w:cs="Arial"/>
                <w:sz w:val="19"/>
                <w:szCs w:val="19"/>
              </w:rPr>
              <w:t>CICLOS FORMATIVOS GRADO MEDIO</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5D719A" w:rsidRPr="00D808BD" w14:paraId="2D36CA95" w14:textId="77777777" w:rsidTr="00581F38">
              <w:trPr>
                <w:trHeight w:val="208"/>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A5F8F7"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CICLOS FORMATIVOS GRADO MEDIO</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D0AC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CURSO</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0FA32F1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RATIO PROFESOR</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5335A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SALARIOS PERSONAL</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3DA0B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4B083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GASTOS VARIABLES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86E2E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BB5EE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OTROS GASTOS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33C8F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B15C83" w14:textId="77777777" w:rsidR="005D719A" w:rsidRPr="00D808BD" w:rsidRDefault="005D719A" w:rsidP="00581F38">
                  <w:pPr>
                    <w:jc w:val="center"/>
                    <w:rPr>
                      <w:rFonts w:ascii="Helvetica LT Std" w:hAnsi="Helvetica LT Std" w:cs="Arial"/>
                      <w:sz w:val="16"/>
                      <w:szCs w:val="16"/>
                    </w:rPr>
                  </w:pPr>
                  <w:proofErr w:type="gramStart"/>
                  <w:r w:rsidRPr="00D808BD">
                    <w:rPr>
                      <w:rFonts w:ascii="Helvetica LT Std" w:hAnsi="Helvetica LT Std" w:cs="Arial"/>
                      <w:sz w:val="16"/>
                      <w:szCs w:val="16"/>
                    </w:rPr>
                    <w:t>TOTAL</w:t>
                  </w:r>
                  <w:proofErr w:type="gramEnd"/>
                  <w:r w:rsidRPr="00D808BD">
                    <w:rPr>
                      <w:rFonts w:ascii="Helvetica LT Std" w:hAnsi="Helvetica LT Std" w:cs="Arial"/>
                      <w:sz w:val="16"/>
                      <w:szCs w:val="16"/>
                    </w:rPr>
                    <w:t xml:space="preserve"> MÓDULO</w:t>
                  </w:r>
                </w:p>
              </w:tc>
            </w:tr>
            <w:tr w:rsidR="005D719A" w:rsidRPr="00D808BD" w14:paraId="42747008" w14:textId="77777777" w:rsidTr="000646AE">
              <w:trPr>
                <w:trHeight w:val="56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2A068A6D" w14:textId="77777777" w:rsidR="005D719A" w:rsidRPr="00D808BD" w:rsidRDefault="005D719A" w:rsidP="00581F38">
                  <w:pPr>
                    <w:jc w:val="both"/>
                    <w:rPr>
                      <w:rFonts w:ascii="Helvetica LT Std" w:hAnsi="Helvetica LT Std"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57F93856" w14:textId="77777777" w:rsidR="005D719A" w:rsidRPr="00D808BD" w:rsidRDefault="005D719A" w:rsidP="00581F38">
                  <w:pPr>
                    <w:jc w:val="center"/>
                    <w:rPr>
                      <w:rFonts w:ascii="Helvetica LT Std" w:hAnsi="Helvetica LT Std"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0EF312B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TITULAR</w:t>
                  </w:r>
                </w:p>
              </w:tc>
              <w:tc>
                <w:tcPr>
                  <w:tcW w:w="1667" w:type="dxa"/>
                  <w:tcBorders>
                    <w:top w:val="nil"/>
                    <w:left w:val="nil"/>
                    <w:bottom w:val="single" w:sz="8" w:space="0" w:color="auto"/>
                    <w:right w:val="single" w:sz="8" w:space="0" w:color="auto"/>
                  </w:tcBorders>
                  <w:shd w:val="clear" w:color="auto" w:fill="auto"/>
                  <w:noWrap/>
                  <w:vAlign w:val="center"/>
                  <w:hideMark/>
                </w:tcPr>
                <w:p w14:paraId="1E209C7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AGREGADO</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641E5EDC" w14:textId="77777777" w:rsidR="005D719A" w:rsidRPr="00D808BD"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C2A0685" w14:textId="77777777" w:rsidR="005D719A" w:rsidRPr="00D808BD" w:rsidRDefault="005D719A" w:rsidP="00581F38">
                  <w:pPr>
                    <w:jc w:val="center"/>
                    <w:rPr>
                      <w:rFonts w:ascii="Helvetica LT Std" w:hAnsi="Helvetica LT Std"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3490C08" w14:textId="77777777" w:rsidR="005D719A" w:rsidRPr="00D808BD"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545F8884" w14:textId="77777777" w:rsidR="005D719A" w:rsidRPr="00D808BD"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005024C" w14:textId="77777777" w:rsidR="005D719A" w:rsidRPr="00D808BD"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B360F5B" w14:textId="77777777" w:rsidR="005D719A" w:rsidRPr="00D808BD"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3F7BF58" w14:textId="77777777" w:rsidR="005D719A" w:rsidRPr="00D808BD" w:rsidRDefault="005D719A" w:rsidP="00581F38">
                  <w:pPr>
                    <w:jc w:val="center"/>
                    <w:rPr>
                      <w:rFonts w:ascii="Helvetica LT Std" w:hAnsi="Helvetica LT Std" w:cs="Arial"/>
                      <w:sz w:val="16"/>
                      <w:szCs w:val="16"/>
                    </w:rPr>
                  </w:pPr>
                </w:p>
              </w:tc>
            </w:tr>
            <w:tr w:rsidR="005D719A" w:rsidRPr="00D808BD" w14:paraId="21B7D27E"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7FAAD50"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 C.F.M. GESTION ADMINISTRATIVA (LOE)</w:t>
                  </w:r>
                </w:p>
              </w:tc>
              <w:tc>
                <w:tcPr>
                  <w:tcW w:w="1070" w:type="dxa"/>
                  <w:tcBorders>
                    <w:top w:val="nil"/>
                    <w:left w:val="nil"/>
                    <w:bottom w:val="single" w:sz="8" w:space="0" w:color="auto"/>
                    <w:right w:val="single" w:sz="8" w:space="0" w:color="auto"/>
                  </w:tcBorders>
                  <w:shd w:val="clear" w:color="auto" w:fill="auto"/>
                  <w:noWrap/>
                  <w:vAlign w:val="center"/>
                  <w:hideMark/>
                </w:tcPr>
                <w:p w14:paraId="36D797B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7E38C5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3F8C999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0FEBF1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69.746,60</w:t>
                  </w:r>
                </w:p>
              </w:tc>
              <w:tc>
                <w:tcPr>
                  <w:tcW w:w="1230" w:type="dxa"/>
                  <w:tcBorders>
                    <w:top w:val="nil"/>
                    <w:left w:val="nil"/>
                    <w:bottom w:val="single" w:sz="8" w:space="0" w:color="auto"/>
                    <w:right w:val="single" w:sz="8" w:space="0" w:color="auto"/>
                  </w:tcBorders>
                  <w:shd w:val="clear" w:color="auto" w:fill="auto"/>
                  <w:noWrap/>
                  <w:vAlign w:val="center"/>
                  <w:hideMark/>
                </w:tcPr>
                <w:p w14:paraId="69A11F1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67,87</w:t>
                  </w:r>
                </w:p>
              </w:tc>
              <w:tc>
                <w:tcPr>
                  <w:tcW w:w="1253" w:type="dxa"/>
                  <w:tcBorders>
                    <w:top w:val="nil"/>
                    <w:left w:val="nil"/>
                    <w:bottom w:val="single" w:sz="8" w:space="0" w:color="auto"/>
                    <w:right w:val="single" w:sz="8" w:space="0" w:color="auto"/>
                  </w:tcBorders>
                  <w:shd w:val="clear" w:color="auto" w:fill="auto"/>
                  <w:noWrap/>
                  <w:vAlign w:val="center"/>
                  <w:hideMark/>
                </w:tcPr>
                <w:p w14:paraId="6533071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12.189,57</w:t>
                  </w:r>
                </w:p>
              </w:tc>
              <w:tc>
                <w:tcPr>
                  <w:tcW w:w="1230" w:type="dxa"/>
                  <w:tcBorders>
                    <w:top w:val="nil"/>
                    <w:left w:val="nil"/>
                    <w:bottom w:val="single" w:sz="8" w:space="0" w:color="auto"/>
                    <w:right w:val="single" w:sz="8" w:space="0" w:color="auto"/>
                  </w:tcBorders>
                  <w:shd w:val="clear" w:color="auto" w:fill="auto"/>
                  <w:noWrap/>
                  <w:vAlign w:val="center"/>
                  <w:hideMark/>
                </w:tcPr>
                <w:p w14:paraId="71A373E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11,86</w:t>
                  </w:r>
                </w:p>
              </w:tc>
              <w:tc>
                <w:tcPr>
                  <w:tcW w:w="1230" w:type="dxa"/>
                  <w:tcBorders>
                    <w:top w:val="nil"/>
                    <w:left w:val="nil"/>
                    <w:bottom w:val="single" w:sz="8" w:space="0" w:color="auto"/>
                    <w:right w:val="single" w:sz="8" w:space="0" w:color="auto"/>
                  </w:tcBorders>
                  <w:shd w:val="clear" w:color="auto" w:fill="auto"/>
                  <w:noWrap/>
                  <w:vAlign w:val="center"/>
                  <w:hideMark/>
                </w:tcPr>
                <w:p w14:paraId="26A2B63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4B345C1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32BD42C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102.762,57</w:t>
                  </w:r>
                </w:p>
              </w:tc>
            </w:tr>
            <w:tr w:rsidR="005D719A" w:rsidRPr="00D808BD" w14:paraId="12CCA13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412EB77"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4DFF6D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1F0D824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644CA8E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6BF873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63.729,78</w:t>
                  </w:r>
                </w:p>
              </w:tc>
              <w:tc>
                <w:tcPr>
                  <w:tcW w:w="1230" w:type="dxa"/>
                  <w:tcBorders>
                    <w:top w:val="nil"/>
                    <w:left w:val="nil"/>
                    <w:bottom w:val="single" w:sz="8" w:space="0" w:color="auto"/>
                    <w:right w:val="single" w:sz="8" w:space="0" w:color="auto"/>
                  </w:tcBorders>
                  <w:shd w:val="clear" w:color="auto" w:fill="auto"/>
                  <w:noWrap/>
                  <w:vAlign w:val="center"/>
                  <w:hideMark/>
                </w:tcPr>
                <w:p w14:paraId="35643D0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66,64</w:t>
                  </w:r>
                </w:p>
              </w:tc>
              <w:tc>
                <w:tcPr>
                  <w:tcW w:w="1253" w:type="dxa"/>
                  <w:tcBorders>
                    <w:top w:val="nil"/>
                    <w:left w:val="nil"/>
                    <w:bottom w:val="single" w:sz="8" w:space="0" w:color="auto"/>
                    <w:right w:val="single" w:sz="8" w:space="0" w:color="auto"/>
                  </w:tcBorders>
                  <w:shd w:val="clear" w:color="auto" w:fill="auto"/>
                  <w:noWrap/>
                  <w:vAlign w:val="center"/>
                  <w:hideMark/>
                </w:tcPr>
                <w:p w14:paraId="61852EB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11.075,47</w:t>
                  </w:r>
                </w:p>
              </w:tc>
              <w:tc>
                <w:tcPr>
                  <w:tcW w:w="1230" w:type="dxa"/>
                  <w:tcBorders>
                    <w:top w:val="nil"/>
                    <w:left w:val="nil"/>
                    <w:bottom w:val="single" w:sz="8" w:space="0" w:color="auto"/>
                    <w:right w:val="single" w:sz="8" w:space="0" w:color="auto"/>
                  </w:tcBorders>
                  <w:shd w:val="clear" w:color="auto" w:fill="auto"/>
                  <w:noWrap/>
                  <w:vAlign w:val="center"/>
                  <w:hideMark/>
                </w:tcPr>
                <w:p w14:paraId="4D5F37F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11,58</w:t>
                  </w:r>
                </w:p>
              </w:tc>
              <w:tc>
                <w:tcPr>
                  <w:tcW w:w="1230" w:type="dxa"/>
                  <w:tcBorders>
                    <w:top w:val="nil"/>
                    <w:left w:val="nil"/>
                    <w:bottom w:val="single" w:sz="8" w:space="0" w:color="auto"/>
                    <w:right w:val="single" w:sz="8" w:space="0" w:color="auto"/>
                  </w:tcBorders>
                  <w:shd w:val="clear" w:color="auto" w:fill="auto"/>
                  <w:noWrap/>
                  <w:vAlign w:val="center"/>
                  <w:hideMark/>
                </w:tcPr>
                <w:p w14:paraId="58F3E69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1FE2D8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21,78</w:t>
                  </w:r>
                </w:p>
              </w:tc>
              <w:tc>
                <w:tcPr>
                  <w:tcW w:w="1230" w:type="dxa"/>
                  <w:tcBorders>
                    <w:top w:val="nil"/>
                    <w:left w:val="nil"/>
                    <w:bottom w:val="single" w:sz="8" w:space="0" w:color="auto"/>
                    <w:right w:val="single" w:sz="8" w:space="0" w:color="auto"/>
                  </w:tcBorders>
                  <w:shd w:val="clear" w:color="auto" w:fill="auto"/>
                  <w:noWrap/>
                  <w:vAlign w:val="center"/>
                  <w:hideMark/>
                </w:tcPr>
                <w:p w14:paraId="5C9D1F7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95.631,65</w:t>
                  </w:r>
                </w:p>
              </w:tc>
            </w:tr>
            <w:tr w:rsidR="005D719A" w:rsidRPr="00D808BD" w14:paraId="485EC7BF"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51D9C1"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 2- C.F.M. GESTION ADMINISTRATIVA EN TRES AÑOS (LOE)</w:t>
                  </w:r>
                </w:p>
              </w:tc>
              <w:tc>
                <w:tcPr>
                  <w:tcW w:w="1070" w:type="dxa"/>
                  <w:tcBorders>
                    <w:top w:val="nil"/>
                    <w:left w:val="nil"/>
                    <w:bottom w:val="single" w:sz="8" w:space="0" w:color="auto"/>
                    <w:right w:val="single" w:sz="8" w:space="0" w:color="auto"/>
                  </w:tcBorders>
                  <w:shd w:val="clear" w:color="auto" w:fill="auto"/>
                  <w:noWrap/>
                  <w:vAlign w:val="center"/>
                  <w:hideMark/>
                </w:tcPr>
                <w:p w14:paraId="121B96F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77BFB2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7A5F6E3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3A1547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41.488,19</w:t>
                  </w:r>
                </w:p>
              </w:tc>
              <w:tc>
                <w:tcPr>
                  <w:tcW w:w="1230" w:type="dxa"/>
                  <w:tcBorders>
                    <w:top w:val="nil"/>
                    <w:left w:val="nil"/>
                    <w:bottom w:val="single" w:sz="8" w:space="0" w:color="auto"/>
                    <w:right w:val="single" w:sz="8" w:space="0" w:color="auto"/>
                  </w:tcBorders>
                  <w:shd w:val="clear" w:color="auto" w:fill="auto"/>
                  <w:noWrap/>
                  <w:vAlign w:val="center"/>
                  <w:hideMark/>
                </w:tcPr>
                <w:p w14:paraId="5D69656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65,79</w:t>
                  </w:r>
                </w:p>
              </w:tc>
              <w:tc>
                <w:tcPr>
                  <w:tcW w:w="1253" w:type="dxa"/>
                  <w:tcBorders>
                    <w:top w:val="nil"/>
                    <w:left w:val="nil"/>
                    <w:bottom w:val="single" w:sz="8" w:space="0" w:color="auto"/>
                    <w:right w:val="single" w:sz="8" w:space="0" w:color="auto"/>
                  </w:tcBorders>
                  <w:shd w:val="clear" w:color="auto" w:fill="auto"/>
                  <w:noWrap/>
                  <w:vAlign w:val="center"/>
                  <w:hideMark/>
                </w:tcPr>
                <w:p w14:paraId="2F649E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7.686,16</w:t>
                  </w:r>
                </w:p>
              </w:tc>
              <w:tc>
                <w:tcPr>
                  <w:tcW w:w="1230" w:type="dxa"/>
                  <w:tcBorders>
                    <w:top w:val="nil"/>
                    <w:left w:val="nil"/>
                    <w:bottom w:val="single" w:sz="8" w:space="0" w:color="auto"/>
                    <w:right w:val="single" w:sz="8" w:space="0" w:color="auto"/>
                  </w:tcBorders>
                  <w:shd w:val="clear" w:color="auto" w:fill="auto"/>
                  <w:noWrap/>
                  <w:vAlign w:val="center"/>
                  <w:hideMark/>
                </w:tcPr>
                <w:p w14:paraId="422A0B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6212B2B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025E5BF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22,02</w:t>
                  </w:r>
                </w:p>
              </w:tc>
              <w:tc>
                <w:tcPr>
                  <w:tcW w:w="1230" w:type="dxa"/>
                  <w:tcBorders>
                    <w:top w:val="nil"/>
                    <w:left w:val="nil"/>
                    <w:bottom w:val="single" w:sz="8" w:space="0" w:color="auto"/>
                    <w:right w:val="single" w:sz="8" w:space="0" w:color="auto"/>
                  </w:tcBorders>
                  <w:shd w:val="clear" w:color="auto" w:fill="auto"/>
                  <w:noWrap/>
                  <w:vAlign w:val="center"/>
                  <w:hideMark/>
                </w:tcPr>
                <w:p w14:paraId="78FACB8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63.058,60</w:t>
                  </w:r>
                </w:p>
              </w:tc>
            </w:tr>
            <w:tr w:rsidR="005D719A" w:rsidRPr="00D808BD" w14:paraId="3605F3B5" w14:textId="77777777" w:rsidTr="000646AE">
              <w:trPr>
                <w:trHeight w:val="488"/>
              </w:trPr>
              <w:tc>
                <w:tcPr>
                  <w:tcW w:w="3233" w:type="dxa"/>
                  <w:vMerge/>
                  <w:tcBorders>
                    <w:top w:val="nil"/>
                    <w:left w:val="single" w:sz="8" w:space="0" w:color="auto"/>
                    <w:bottom w:val="single" w:sz="8" w:space="0" w:color="000000"/>
                    <w:right w:val="single" w:sz="8" w:space="0" w:color="auto"/>
                  </w:tcBorders>
                  <w:vAlign w:val="center"/>
                  <w:hideMark/>
                </w:tcPr>
                <w:p w14:paraId="7721C2B9"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538395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8FC2AC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3D00DC6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6514D87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40.787,68</w:t>
                  </w:r>
                </w:p>
              </w:tc>
              <w:tc>
                <w:tcPr>
                  <w:tcW w:w="1230" w:type="dxa"/>
                  <w:tcBorders>
                    <w:top w:val="nil"/>
                    <w:left w:val="nil"/>
                    <w:bottom w:val="single" w:sz="8" w:space="0" w:color="auto"/>
                    <w:right w:val="single" w:sz="8" w:space="0" w:color="auto"/>
                  </w:tcBorders>
                  <w:shd w:val="clear" w:color="auto" w:fill="auto"/>
                  <w:noWrap/>
                  <w:vAlign w:val="center"/>
                  <w:hideMark/>
                </w:tcPr>
                <w:p w14:paraId="6BC09CF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65,42</w:t>
                  </w:r>
                </w:p>
              </w:tc>
              <w:tc>
                <w:tcPr>
                  <w:tcW w:w="1253" w:type="dxa"/>
                  <w:tcBorders>
                    <w:top w:val="nil"/>
                    <w:left w:val="nil"/>
                    <w:bottom w:val="single" w:sz="8" w:space="0" w:color="auto"/>
                    <w:right w:val="single" w:sz="8" w:space="0" w:color="auto"/>
                  </w:tcBorders>
                  <w:shd w:val="clear" w:color="auto" w:fill="auto"/>
                  <w:noWrap/>
                  <w:vAlign w:val="center"/>
                  <w:hideMark/>
                </w:tcPr>
                <w:p w14:paraId="5752FD8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7.676,48</w:t>
                  </w:r>
                </w:p>
              </w:tc>
              <w:tc>
                <w:tcPr>
                  <w:tcW w:w="1230" w:type="dxa"/>
                  <w:tcBorders>
                    <w:top w:val="nil"/>
                    <w:left w:val="nil"/>
                    <w:bottom w:val="single" w:sz="8" w:space="0" w:color="auto"/>
                    <w:right w:val="single" w:sz="8" w:space="0" w:color="auto"/>
                  </w:tcBorders>
                  <w:shd w:val="clear" w:color="auto" w:fill="auto"/>
                  <w:noWrap/>
                  <w:vAlign w:val="center"/>
                  <w:hideMark/>
                </w:tcPr>
                <w:p w14:paraId="25D62F9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24EC89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21555F3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22,27</w:t>
                  </w:r>
                </w:p>
              </w:tc>
              <w:tc>
                <w:tcPr>
                  <w:tcW w:w="1230" w:type="dxa"/>
                  <w:tcBorders>
                    <w:top w:val="nil"/>
                    <w:left w:val="nil"/>
                    <w:bottom w:val="single" w:sz="8" w:space="0" w:color="auto"/>
                    <w:right w:val="single" w:sz="8" w:space="0" w:color="auto"/>
                  </w:tcBorders>
                  <w:shd w:val="clear" w:color="auto" w:fill="auto"/>
                  <w:noWrap/>
                  <w:vAlign w:val="center"/>
                  <w:hideMark/>
                </w:tcPr>
                <w:p w14:paraId="6332FC4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62.348,41</w:t>
                  </w:r>
                </w:p>
              </w:tc>
            </w:tr>
            <w:tr w:rsidR="005D719A" w:rsidRPr="00D808BD" w14:paraId="69D051D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D634983"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507E98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3º</w:t>
                  </w:r>
                </w:p>
              </w:tc>
              <w:tc>
                <w:tcPr>
                  <w:tcW w:w="1211" w:type="dxa"/>
                  <w:tcBorders>
                    <w:top w:val="nil"/>
                    <w:left w:val="nil"/>
                    <w:bottom w:val="single" w:sz="8" w:space="0" w:color="auto"/>
                    <w:right w:val="single" w:sz="8" w:space="0" w:color="auto"/>
                  </w:tcBorders>
                  <w:shd w:val="clear" w:color="auto" w:fill="auto"/>
                  <w:noWrap/>
                  <w:vAlign w:val="center"/>
                  <w:hideMark/>
                </w:tcPr>
                <w:p w14:paraId="1B95B53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595586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411D4FB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41.838,48</w:t>
                  </w:r>
                </w:p>
              </w:tc>
              <w:tc>
                <w:tcPr>
                  <w:tcW w:w="1230" w:type="dxa"/>
                  <w:tcBorders>
                    <w:top w:val="nil"/>
                    <w:left w:val="nil"/>
                    <w:bottom w:val="single" w:sz="8" w:space="0" w:color="auto"/>
                    <w:right w:val="single" w:sz="8" w:space="0" w:color="auto"/>
                  </w:tcBorders>
                  <w:shd w:val="clear" w:color="auto" w:fill="auto"/>
                  <w:noWrap/>
                  <w:vAlign w:val="center"/>
                  <w:hideMark/>
                </w:tcPr>
                <w:p w14:paraId="1C877B9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149D297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7.691,02</w:t>
                  </w:r>
                </w:p>
              </w:tc>
              <w:tc>
                <w:tcPr>
                  <w:tcW w:w="1230" w:type="dxa"/>
                  <w:tcBorders>
                    <w:top w:val="nil"/>
                    <w:left w:val="nil"/>
                    <w:bottom w:val="single" w:sz="8" w:space="0" w:color="auto"/>
                    <w:right w:val="single" w:sz="8" w:space="0" w:color="auto"/>
                  </w:tcBorders>
                  <w:shd w:val="clear" w:color="auto" w:fill="auto"/>
                  <w:noWrap/>
                  <w:vAlign w:val="center"/>
                  <w:hideMark/>
                </w:tcPr>
                <w:p w14:paraId="6C4CC3B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12,13</w:t>
                  </w:r>
                </w:p>
              </w:tc>
              <w:tc>
                <w:tcPr>
                  <w:tcW w:w="1230" w:type="dxa"/>
                  <w:tcBorders>
                    <w:top w:val="nil"/>
                    <w:left w:val="nil"/>
                    <w:bottom w:val="single" w:sz="8" w:space="0" w:color="auto"/>
                    <w:right w:val="single" w:sz="8" w:space="0" w:color="auto"/>
                  </w:tcBorders>
                  <w:shd w:val="clear" w:color="auto" w:fill="auto"/>
                  <w:noWrap/>
                  <w:vAlign w:val="center"/>
                  <w:hideMark/>
                </w:tcPr>
                <w:p w14:paraId="57FD75F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31A32B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21,89</w:t>
                  </w:r>
                </w:p>
              </w:tc>
              <w:tc>
                <w:tcPr>
                  <w:tcW w:w="1230" w:type="dxa"/>
                  <w:tcBorders>
                    <w:top w:val="nil"/>
                    <w:left w:val="nil"/>
                    <w:bottom w:val="single" w:sz="8" w:space="0" w:color="auto"/>
                    <w:right w:val="single" w:sz="8" w:space="0" w:color="auto"/>
                  </w:tcBorders>
                  <w:shd w:val="clear" w:color="auto" w:fill="auto"/>
                  <w:noWrap/>
                  <w:vAlign w:val="center"/>
                  <w:hideMark/>
                </w:tcPr>
                <w:p w14:paraId="5BCD30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63.413,75</w:t>
                  </w:r>
                </w:p>
              </w:tc>
            </w:tr>
            <w:tr w:rsidR="005D719A" w:rsidRPr="00D808BD" w14:paraId="287438A9"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7E11A91"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3- C.F.M. CUIDADOS AUXILIARES DE ENFERMERIA</w:t>
                  </w:r>
                </w:p>
              </w:tc>
              <w:tc>
                <w:tcPr>
                  <w:tcW w:w="1070" w:type="dxa"/>
                  <w:tcBorders>
                    <w:top w:val="nil"/>
                    <w:left w:val="nil"/>
                    <w:bottom w:val="single" w:sz="8" w:space="0" w:color="auto"/>
                    <w:right w:val="single" w:sz="8" w:space="0" w:color="auto"/>
                  </w:tcBorders>
                  <w:shd w:val="clear" w:color="auto" w:fill="auto"/>
                  <w:noWrap/>
                  <w:vAlign w:val="center"/>
                  <w:hideMark/>
                </w:tcPr>
                <w:p w14:paraId="11C52EF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4A801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4C5C5B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0E2913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77.106,99</w:t>
                  </w:r>
                </w:p>
              </w:tc>
              <w:tc>
                <w:tcPr>
                  <w:tcW w:w="1230" w:type="dxa"/>
                  <w:tcBorders>
                    <w:top w:val="nil"/>
                    <w:left w:val="nil"/>
                    <w:bottom w:val="single" w:sz="8" w:space="0" w:color="auto"/>
                    <w:right w:val="single" w:sz="8" w:space="0" w:color="auto"/>
                  </w:tcBorders>
                  <w:shd w:val="clear" w:color="auto" w:fill="auto"/>
                  <w:noWrap/>
                  <w:vAlign w:val="center"/>
                  <w:hideMark/>
                </w:tcPr>
                <w:p w14:paraId="58E057E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69,51</w:t>
                  </w:r>
                </w:p>
              </w:tc>
              <w:tc>
                <w:tcPr>
                  <w:tcW w:w="1253" w:type="dxa"/>
                  <w:tcBorders>
                    <w:top w:val="nil"/>
                    <w:left w:val="nil"/>
                    <w:bottom w:val="single" w:sz="8" w:space="0" w:color="auto"/>
                    <w:right w:val="single" w:sz="8" w:space="0" w:color="auto"/>
                  </w:tcBorders>
                  <w:shd w:val="clear" w:color="auto" w:fill="auto"/>
                  <w:noWrap/>
                  <w:vAlign w:val="center"/>
                  <w:hideMark/>
                </w:tcPr>
                <w:p w14:paraId="3199E60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13.526,86</w:t>
                  </w:r>
                </w:p>
              </w:tc>
              <w:tc>
                <w:tcPr>
                  <w:tcW w:w="1230" w:type="dxa"/>
                  <w:tcBorders>
                    <w:top w:val="nil"/>
                    <w:left w:val="nil"/>
                    <w:bottom w:val="single" w:sz="8" w:space="0" w:color="auto"/>
                    <w:right w:val="single" w:sz="8" w:space="0" w:color="auto"/>
                  </w:tcBorders>
                  <w:shd w:val="clear" w:color="auto" w:fill="auto"/>
                  <w:noWrap/>
                  <w:vAlign w:val="center"/>
                  <w:hideMark/>
                </w:tcPr>
                <w:p w14:paraId="781B817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5241F4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475BA5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18,3</w:t>
                  </w:r>
                </w:p>
              </w:tc>
              <w:tc>
                <w:tcPr>
                  <w:tcW w:w="1230" w:type="dxa"/>
                  <w:tcBorders>
                    <w:top w:val="nil"/>
                    <w:left w:val="nil"/>
                    <w:bottom w:val="single" w:sz="8" w:space="0" w:color="auto"/>
                    <w:right w:val="single" w:sz="8" w:space="0" w:color="auto"/>
                  </w:tcBorders>
                  <w:shd w:val="clear" w:color="auto" w:fill="auto"/>
                  <w:noWrap/>
                  <w:vAlign w:val="center"/>
                  <w:hideMark/>
                </w:tcPr>
                <w:p w14:paraId="21DFF98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110.924,76</w:t>
                  </w:r>
                </w:p>
              </w:tc>
            </w:tr>
            <w:tr w:rsidR="005D719A" w:rsidRPr="00D808BD" w14:paraId="3F82A0AD"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DAE80F7"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A9647D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24EE13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5722DA3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F1A44B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DCB57C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5CF26C5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5B332E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5591AF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51135F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6F3781F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19.012,86</w:t>
                  </w:r>
                </w:p>
              </w:tc>
            </w:tr>
            <w:tr w:rsidR="005D719A" w:rsidRPr="00D808BD" w14:paraId="50B98FE4"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15AD7B4"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4- C.F.M. SOLDADURA Y CALDERERIA (LOE)</w:t>
                  </w:r>
                </w:p>
              </w:tc>
              <w:tc>
                <w:tcPr>
                  <w:tcW w:w="1070" w:type="dxa"/>
                  <w:tcBorders>
                    <w:top w:val="nil"/>
                    <w:left w:val="nil"/>
                    <w:bottom w:val="single" w:sz="8" w:space="0" w:color="auto"/>
                    <w:right w:val="single" w:sz="8" w:space="0" w:color="auto"/>
                  </w:tcBorders>
                  <w:shd w:val="clear" w:color="auto" w:fill="auto"/>
                  <w:noWrap/>
                  <w:vAlign w:val="center"/>
                  <w:hideMark/>
                </w:tcPr>
                <w:p w14:paraId="6511D97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8D0E2E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009E947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5EB3329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82.408,42</w:t>
                  </w:r>
                </w:p>
              </w:tc>
              <w:tc>
                <w:tcPr>
                  <w:tcW w:w="1230" w:type="dxa"/>
                  <w:tcBorders>
                    <w:top w:val="nil"/>
                    <w:left w:val="nil"/>
                    <w:bottom w:val="single" w:sz="8" w:space="0" w:color="auto"/>
                    <w:right w:val="single" w:sz="8" w:space="0" w:color="auto"/>
                  </w:tcBorders>
                  <w:shd w:val="clear" w:color="auto" w:fill="auto"/>
                  <w:noWrap/>
                  <w:vAlign w:val="center"/>
                  <w:hideMark/>
                </w:tcPr>
                <w:p w14:paraId="1BA880A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62,86</w:t>
                  </w:r>
                </w:p>
              </w:tc>
              <w:tc>
                <w:tcPr>
                  <w:tcW w:w="1253" w:type="dxa"/>
                  <w:tcBorders>
                    <w:top w:val="nil"/>
                    <w:left w:val="nil"/>
                    <w:bottom w:val="single" w:sz="8" w:space="0" w:color="auto"/>
                    <w:right w:val="single" w:sz="8" w:space="0" w:color="auto"/>
                  </w:tcBorders>
                  <w:shd w:val="clear" w:color="auto" w:fill="auto"/>
                  <w:noWrap/>
                  <w:vAlign w:val="center"/>
                  <w:hideMark/>
                </w:tcPr>
                <w:p w14:paraId="2A5C7C0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14.197,43</w:t>
                  </w:r>
                </w:p>
              </w:tc>
              <w:tc>
                <w:tcPr>
                  <w:tcW w:w="1230" w:type="dxa"/>
                  <w:tcBorders>
                    <w:top w:val="nil"/>
                    <w:left w:val="nil"/>
                    <w:bottom w:val="single" w:sz="8" w:space="0" w:color="auto"/>
                    <w:right w:val="single" w:sz="8" w:space="0" w:color="auto"/>
                  </w:tcBorders>
                  <w:shd w:val="clear" w:color="auto" w:fill="auto"/>
                  <w:noWrap/>
                  <w:vAlign w:val="center"/>
                  <w:hideMark/>
                </w:tcPr>
                <w:p w14:paraId="390E1D7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10,83</w:t>
                  </w:r>
                </w:p>
              </w:tc>
              <w:tc>
                <w:tcPr>
                  <w:tcW w:w="1230" w:type="dxa"/>
                  <w:tcBorders>
                    <w:top w:val="nil"/>
                    <w:left w:val="nil"/>
                    <w:bottom w:val="single" w:sz="8" w:space="0" w:color="auto"/>
                    <w:right w:val="single" w:sz="8" w:space="0" w:color="auto"/>
                  </w:tcBorders>
                  <w:shd w:val="clear" w:color="auto" w:fill="auto"/>
                  <w:noWrap/>
                  <w:vAlign w:val="center"/>
                  <w:hideMark/>
                </w:tcPr>
                <w:p w14:paraId="6D8C1AD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32EDA88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6268275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131.088,71</w:t>
                  </w:r>
                </w:p>
              </w:tc>
            </w:tr>
            <w:tr w:rsidR="005D719A" w:rsidRPr="00D808BD" w14:paraId="2DE57D6F"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9D1F784"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7116D0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2916D5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601D098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55039F9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69.614,17</w:t>
                  </w:r>
                </w:p>
              </w:tc>
              <w:tc>
                <w:tcPr>
                  <w:tcW w:w="1230" w:type="dxa"/>
                  <w:tcBorders>
                    <w:top w:val="nil"/>
                    <w:left w:val="nil"/>
                    <w:bottom w:val="single" w:sz="8" w:space="0" w:color="auto"/>
                    <w:right w:val="single" w:sz="8" w:space="0" w:color="auto"/>
                  </w:tcBorders>
                  <w:shd w:val="clear" w:color="auto" w:fill="auto"/>
                  <w:noWrap/>
                  <w:vAlign w:val="center"/>
                  <w:hideMark/>
                </w:tcPr>
                <w:p w14:paraId="070D4C8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60</w:t>
                  </w:r>
                </w:p>
              </w:tc>
              <w:tc>
                <w:tcPr>
                  <w:tcW w:w="1253" w:type="dxa"/>
                  <w:tcBorders>
                    <w:top w:val="nil"/>
                    <w:left w:val="nil"/>
                    <w:bottom w:val="single" w:sz="8" w:space="0" w:color="auto"/>
                    <w:right w:val="single" w:sz="8" w:space="0" w:color="auto"/>
                  </w:tcBorders>
                  <w:shd w:val="clear" w:color="auto" w:fill="auto"/>
                  <w:noWrap/>
                  <w:vAlign w:val="center"/>
                  <w:hideMark/>
                </w:tcPr>
                <w:p w14:paraId="243CA7A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11.925,92</w:t>
                  </w:r>
                </w:p>
              </w:tc>
              <w:tc>
                <w:tcPr>
                  <w:tcW w:w="1230" w:type="dxa"/>
                  <w:tcBorders>
                    <w:top w:val="nil"/>
                    <w:left w:val="nil"/>
                    <w:bottom w:val="single" w:sz="8" w:space="0" w:color="auto"/>
                    <w:right w:val="single" w:sz="8" w:space="0" w:color="auto"/>
                  </w:tcBorders>
                  <w:shd w:val="clear" w:color="auto" w:fill="auto"/>
                  <w:noWrap/>
                  <w:vAlign w:val="center"/>
                  <w:hideMark/>
                </w:tcPr>
                <w:p w14:paraId="45F7E99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10,28</w:t>
                  </w:r>
                </w:p>
              </w:tc>
              <w:tc>
                <w:tcPr>
                  <w:tcW w:w="1230" w:type="dxa"/>
                  <w:tcBorders>
                    <w:top w:val="nil"/>
                    <w:left w:val="nil"/>
                    <w:bottom w:val="single" w:sz="8" w:space="0" w:color="auto"/>
                    <w:right w:val="single" w:sz="8" w:space="0" w:color="auto"/>
                  </w:tcBorders>
                  <w:shd w:val="clear" w:color="auto" w:fill="auto"/>
                  <w:noWrap/>
                  <w:vAlign w:val="center"/>
                  <w:hideMark/>
                </w:tcPr>
                <w:p w14:paraId="52C9035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0493323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29,72</w:t>
                  </w:r>
                </w:p>
              </w:tc>
              <w:tc>
                <w:tcPr>
                  <w:tcW w:w="1230" w:type="dxa"/>
                  <w:tcBorders>
                    <w:top w:val="nil"/>
                    <w:left w:val="nil"/>
                    <w:bottom w:val="single" w:sz="8" w:space="0" w:color="auto"/>
                    <w:right w:val="single" w:sz="8" w:space="0" w:color="auto"/>
                  </w:tcBorders>
                  <w:shd w:val="clear" w:color="auto" w:fill="auto"/>
                  <w:noWrap/>
                  <w:vAlign w:val="center"/>
                  <w:hideMark/>
                </w:tcPr>
                <w:p w14:paraId="1DFA7EF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116.022,95</w:t>
                  </w:r>
                </w:p>
              </w:tc>
            </w:tr>
            <w:tr w:rsidR="005D719A" w:rsidRPr="00D808BD" w14:paraId="59CC4DEA"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809CB89"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5- C.F.M. PREIMPRESION DIGITAL (LOE)</w:t>
                  </w:r>
                </w:p>
              </w:tc>
              <w:tc>
                <w:tcPr>
                  <w:tcW w:w="1070" w:type="dxa"/>
                  <w:tcBorders>
                    <w:top w:val="nil"/>
                    <w:left w:val="nil"/>
                    <w:bottom w:val="single" w:sz="8" w:space="0" w:color="auto"/>
                    <w:right w:val="single" w:sz="8" w:space="0" w:color="auto"/>
                  </w:tcBorders>
                  <w:shd w:val="clear" w:color="auto" w:fill="auto"/>
                  <w:noWrap/>
                  <w:vAlign w:val="center"/>
                  <w:hideMark/>
                </w:tcPr>
                <w:p w14:paraId="0AD23A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E0E063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3B12601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4AFC93C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74.040,19</w:t>
                  </w:r>
                </w:p>
              </w:tc>
              <w:tc>
                <w:tcPr>
                  <w:tcW w:w="1230" w:type="dxa"/>
                  <w:tcBorders>
                    <w:top w:val="nil"/>
                    <w:left w:val="nil"/>
                    <w:bottom w:val="single" w:sz="8" w:space="0" w:color="auto"/>
                    <w:right w:val="single" w:sz="8" w:space="0" w:color="auto"/>
                  </w:tcBorders>
                  <w:shd w:val="clear" w:color="auto" w:fill="auto"/>
                  <w:noWrap/>
                  <w:vAlign w:val="center"/>
                  <w:hideMark/>
                </w:tcPr>
                <w:p w14:paraId="56BE92E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63,54</w:t>
                  </w:r>
                </w:p>
              </w:tc>
              <w:tc>
                <w:tcPr>
                  <w:tcW w:w="1253" w:type="dxa"/>
                  <w:tcBorders>
                    <w:top w:val="nil"/>
                    <w:left w:val="nil"/>
                    <w:bottom w:val="single" w:sz="8" w:space="0" w:color="auto"/>
                    <w:right w:val="single" w:sz="8" w:space="0" w:color="auto"/>
                  </w:tcBorders>
                  <w:shd w:val="clear" w:color="auto" w:fill="auto"/>
                  <w:noWrap/>
                  <w:vAlign w:val="center"/>
                  <w:hideMark/>
                </w:tcPr>
                <w:p w14:paraId="6815D48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12.798,34</w:t>
                  </w:r>
                </w:p>
              </w:tc>
              <w:tc>
                <w:tcPr>
                  <w:tcW w:w="1230" w:type="dxa"/>
                  <w:tcBorders>
                    <w:top w:val="nil"/>
                    <w:left w:val="nil"/>
                    <w:bottom w:val="single" w:sz="8" w:space="0" w:color="auto"/>
                    <w:right w:val="single" w:sz="8" w:space="0" w:color="auto"/>
                  </w:tcBorders>
                  <w:shd w:val="clear" w:color="auto" w:fill="auto"/>
                  <w:noWrap/>
                  <w:vAlign w:val="center"/>
                  <w:hideMark/>
                </w:tcPr>
                <w:p w14:paraId="2886EC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10,98</w:t>
                  </w:r>
                </w:p>
              </w:tc>
              <w:tc>
                <w:tcPr>
                  <w:tcW w:w="1230" w:type="dxa"/>
                  <w:tcBorders>
                    <w:top w:val="nil"/>
                    <w:left w:val="nil"/>
                    <w:bottom w:val="single" w:sz="8" w:space="0" w:color="auto"/>
                    <w:right w:val="single" w:sz="8" w:space="0" w:color="auto"/>
                  </w:tcBorders>
                  <w:shd w:val="clear" w:color="auto" w:fill="auto"/>
                  <w:noWrap/>
                  <w:vAlign w:val="center"/>
                  <w:hideMark/>
                </w:tcPr>
                <w:p w14:paraId="5B1E54F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35AEFF9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25,48</w:t>
                  </w:r>
                </w:p>
              </w:tc>
              <w:tc>
                <w:tcPr>
                  <w:tcW w:w="1230" w:type="dxa"/>
                  <w:tcBorders>
                    <w:top w:val="nil"/>
                    <w:left w:val="nil"/>
                    <w:bottom w:val="single" w:sz="8" w:space="0" w:color="auto"/>
                    <w:right w:val="single" w:sz="8" w:space="0" w:color="auto"/>
                  </w:tcBorders>
                  <w:shd w:val="clear" w:color="auto" w:fill="auto"/>
                  <w:noWrap/>
                  <w:vAlign w:val="center"/>
                  <w:hideMark/>
                </w:tcPr>
                <w:p w14:paraId="15903EF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116.534,04</w:t>
                  </w:r>
                </w:p>
              </w:tc>
            </w:tr>
            <w:tr w:rsidR="005D719A" w:rsidRPr="00D808BD" w14:paraId="63EA8BE4"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DD5EF17"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341FA1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524B2D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1BEE354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1C7DD35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62.911,81</w:t>
                  </w:r>
                </w:p>
              </w:tc>
              <w:tc>
                <w:tcPr>
                  <w:tcW w:w="1230" w:type="dxa"/>
                  <w:tcBorders>
                    <w:top w:val="nil"/>
                    <w:left w:val="nil"/>
                    <w:bottom w:val="single" w:sz="8" w:space="0" w:color="auto"/>
                    <w:right w:val="single" w:sz="8" w:space="0" w:color="auto"/>
                  </w:tcBorders>
                  <w:shd w:val="clear" w:color="auto" w:fill="auto"/>
                  <w:noWrap/>
                  <w:vAlign w:val="center"/>
                  <w:hideMark/>
                </w:tcPr>
                <w:p w14:paraId="2222349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60,69</w:t>
                  </w:r>
                </w:p>
              </w:tc>
              <w:tc>
                <w:tcPr>
                  <w:tcW w:w="1253" w:type="dxa"/>
                  <w:tcBorders>
                    <w:top w:val="nil"/>
                    <w:left w:val="nil"/>
                    <w:bottom w:val="single" w:sz="8" w:space="0" w:color="auto"/>
                    <w:right w:val="single" w:sz="8" w:space="0" w:color="auto"/>
                  </w:tcBorders>
                  <w:shd w:val="clear" w:color="auto" w:fill="auto"/>
                  <w:noWrap/>
                  <w:vAlign w:val="center"/>
                  <w:hideMark/>
                </w:tcPr>
                <w:p w14:paraId="1549036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11.061,63</w:t>
                  </w:r>
                </w:p>
              </w:tc>
              <w:tc>
                <w:tcPr>
                  <w:tcW w:w="1230" w:type="dxa"/>
                  <w:tcBorders>
                    <w:top w:val="nil"/>
                    <w:left w:val="nil"/>
                    <w:bottom w:val="single" w:sz="8" w:space="0" w:color="auto"/>
                    <w:right w:val="single" w:sz="8" w:space="0" w:color="auto"/>
                  </w:tcBorders>
                  <w:shd w:val="clear" w:color="auto" w:fill="auto"/>
                  <w:noWrap/>
                  <w:vAlign w:val="center"/>
                  <w:hideMark/>
                </w:tcPr>
                <w:p w14:paraId="2D13C81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10,67</w:t>
                  </w:r>
                </w:p>
              </w:tc>
              <w:tc>
                <w:tcPr>
                  <w:tcW w:w="1230" w:type="dxa"/>
                  <w:tcBorders>
                    <w:top w:val="nil"/>
                    <w:left w:val="nil"/>
                    <w:bottom w:val="single" w:sz="8" w:space="0" w:color="auto"/>
                    <w:right w:val="single" w:sz="8" w:space="0" w:color="auto"/>
                  </w:tcBorders>
                  <w:shd w:val="clear" w:color="auto" w:fill="auto"/>
                  <w:noWrap/>
                  <w:vAlign w:val="center"/>
                  <w:hideMark/>
                </w:tcPr>
                <w:p w14:paraId="6AEF7C4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0080C2C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28,64</w:t>
                  </w:r>
                </w:p>
              </w:tc>
              <w:tc>
                <w:tcPr>
                  <w:tcW w:w="1230" w:type="dxa"/>
                  <w:tcBorders>
                    <w:top w:val="nil"/>
                    <w:left w:val="nil"/>
                    <w:bottom w:val="single" w:sz="8" w:space="0" w:color="auto"/>
                    <w:right w:val="single" w:sz="8" w:space="0" w:color="auto"/>
                  </w:tcBorders>
                  <w:shd w:val="clear" w:color="auto" w:fill="auto"/>
                  <w:noWrap/>
                  <w:vAlign w:val="center"/>
                  <w:hideMark/>
                </w:tcPr>
                <w:p w14:paraId="66BC613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103.668,95</w:t>
                  </w:r>
                </w:p>
              </w:tc>
            </w:tr>
            <w:tr w:rsidR="005D719A" w:rsidRPr="00D808BD" w14:paraId="0D068820"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8059A5F"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6- C.F.M. IMPRESION EN ARTES GRAFICAS</w:t>
                  </w:r>
                </w:p>
              </w:tc>
              <w:tc>
                <w:tcPr>
                  <w:tcW w:w="1070" w:type="dxa"/>
                  <w:tcBorders>
                    <w:top w:val="nil"/>
                    <w:left w:val="nil"/>
                    <w:bottom w:val="single" w:sz="8" w:space="0" w:color="auto"/>
                    <w:right w:val="single" w:sz="8" w:space="0" w:color="auto"/>
                  </w:tcBorders>
                  <w:shd w:val="clear" w:color="auto" w:fill="auto"/>
                  <w:noWrap/>
                  <w:vAlign w:val="center"/>
                  <w:hideMark/>
                </w:tcPr>
                <w:p w14:paraId="4A00019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D4A820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2E6A536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400D83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74.039,68</w:t>
                  </w:r>
                </w:p>
              </w:tc>
              <w:tc>
                <w:tcPr>
                  <w:tcW w:w="1230" w:type="dxa"/>
                  <w:tcBorders>
                    <w:top w:val="nil"/>
                    <w:left w:val="nil"/>
                    <w:bottom w:val="single" w:sz="8" w:space="0" w:color="auto"/>
                    <w:right w:val="single" w:sz="8" w:space="0" w:color="auto"/>
                  </w:tcBorders>
                  <w:shd w:val="clear" w:color="auto" w:fill="auto"/>
                  <w:noWrap/>
                  <w:vAlign w:val="center"/>
                  <w:hideMark/>
                </w:tcPr>
                <w:p w14:paraId="616E7E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62,35</w:t>
                  </w:r>
                </w:p>
              </w:tc>
              <w:tc>
                <w:tcPr>
                  <w:tcW w:w="1253" w:type="dxa"/>
                  <w:tcBorders>
                    <w:top w:val="nil"/>
                    <w:left w:val="nil"/>
                    <w:bottom w:val="single" w:sz="8" w:space="0" w:color="auto"/>
                    <w:right w:val="single" w:sz="8" w:space="0" w:color="auto"/>
                  </w:tcBorders>
                  <w:shd w:val="clear" w:color="auto" w:fill="auto"/>
                  <w:noWrap/>
                  <w:vAlign w:val="center"/>
                  <w:hideMark/>
                </w:tcPr>
                <w:p w14:paraId="6704ACA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12.893,57</w:t>
                  </w:r>
                </w:p>
              </w:tc>
              <w:tc>
                <w:tcPr>
                  <w:tcW w:w="1230" w:type="dxa"/>
                  <w:tcBorders>
                    <w:top w:val="nil"/>
                    <w:left w:val="nil"/>
                    <w:bottom w:val="single" w:sz="8" w:space="0" w:color="auto"/>
                    <w:right w:val="single" w:sz="8" w:space="0" w:color="auto"/>
                  </w:tcBorders>
                  <w:shd w:val="clear" w:color="auto" w:fill="auto"/>
                  <w:noWrap/>
                  <w:vAlign w:val="center"/>
                  <w:hideMark/>
                </w:tcPr>
                <w:p w14:paraId="395FBB5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28A2AF1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04236E2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26,79</w:t>
                  </w:r>
                </w:p>
              </w:tc>
              <w:tc>
                <w:tcPr>
                  <w:tcW w:w="1230" w:type="dxa"/>
                  <w:tcBorders>
                    <w:top w:val="nil"/>
                    <w:left w:val="nil"/>
                    <w:bottom w:val="single" w:sz="8" w:space="0" w:color="auto"/>
                    <w:right w:val="single" w:sz="8" w:space="0" w:color="auto"/>
                  </w:tcBorders>
                  <w:shd w:val="clear" w:color="auto" w:fill="auto"/>
                  <w:noWrap/>
                  <w:vAlign w:val="center"/>
                  <w:hideMark/>
                </w:tcPr>
                <w:p w14:paraId="5E44B5F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118.755,13</w:t>
                  </w:r>
                </w:p>
              </w:tc>
            </w:tr>
            <w:tr w:rsidR="005D719A" w:rsidRPr="00D808BD" w14:paraId="0A362DC4"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EA0E59A"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D9524B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DADEC7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0455CB0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A5B9D8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7B7C5F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4031B6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4E3AA61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B0217D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5A58A2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156CCE6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19.012,86</w:t>
                  </w:r>
                </w:p>
              </w:tc>
            </w:tr>
            <w:tr w:rsidR="005D719A" w:rsidRPr="00D808BD" w14:paraId="3A7F7FE7"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B867977"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6- C.F.M. IMPRESION GRÁFICA (LOE)</w:t>
                  </w:r>
                </w:p>
              </w:tc>
              <w:tc>
                <w:tcPr>
                  <w:tcW w:w="1070" w:type="dxa"/>
                  <w:tcBorders>
                    <w:top w:val="nil"/>
                    <w:left w:val="nil"/>
                    <w:bottom w:val="single" w:sz="8" w:space="0" w:color="auto"/>
                    <w:right w:val="single" w:sz="8" w:space="0" w:color="auto"/>
                  </w:tcBorders>
                  <w:shd w:val="clear" w:color="auto" w:fill="auto"/>
                  <w:noWrap/>
                  <w:vAlign w:val="center"/>
                  <w:hideMark/>
                </w:tcPr>
                <w:p w14:paraId="50EEAC1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F4CAA5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B30EB4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4EC005A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74.432,69</w:t>
                  </w:r>
                </w:p>
              </w:tc>
              <w:tc>
                <w:tcPr>
                  <w:tcW w:w="1230" w:type="dxa"/>
                  <w:tcBorders>
                    <w:top w:val="nil"/>
                    <w:left w:val="nil"/>
                    <w:bottom w:val="single" w:sz="8" w:space="0" w:color="auto"/>
                    <w:right w:val="single" w:sz="8" w:space="0" w:color="auto"/>
                  </w:tcBorders>
                  <w:shd w:val="clear" w:color="auto" w:fill="auto"/>
                  <w:noWrap/>
                  <w:vAlign w:val="center"/>
                  <w:hideMark/>
                </w:tcPr>
                <w:p w14:paraId="37A583F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62,42</w:t>
                  </w:r>
                </w:p>
              </w:tc>
              <w:tc>
                <w:tcPr>
                  <w:tcW w:w="1253" w:type="dxa"/>
                  <w:tcBorders>
                    <w:top w:val="nil"/>
                    <w:left w:val="nil"/>
                    <w:bottom w:val="single" w:sz="8" w:space="0" w:color="auto"/>
                    <w:right w:val="single" w:sz="8" w:space="0" w:color="auto"/>
                  </w:tcBorders>
                  <w:shd w:val="clear" w:color="auto" w:fill="auto"/>
                  <w:noWrap/>
                  <w:vAlign w:val="center"/>
                  <w:hideMark/>
                </w:tcPr>
                <w:p w14:paraId="63C3E88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12.997,59</w:t>
                  </w:r>
                </w:p>
              </w:tc>
              <w:tc>
                <w:tcPr>
                  <w:tcW w:w="1230" w:type="dxa"/>
                  <w:tcBorders>
                    <w:top w:val="nil"/>
                    <w:left w:val="nil"/>
                    <w:bottom w:val="single" w:sz="8" w:space="0" w:color="auto"/>
                    <w:right w:val="single" w:sz="8" w:space="0" w:color="auto"/>
                  </w:tcBorders>
                  <w:shd w:val="clear" w:color="auto" w:fill="auto"/>
                  <w:noWrap/>
                  <w:vAlign w:val="center"/>
                  <w:hideMark/>
                </w:tcPr>
                <w:p w14:paraId="6DBC686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10,9</w:t>
                  </w:r>
                </w:p>
              </w:tc>
              <w:tc>
                <w:tcPr>
                  <w:tcW w:w="1230" w:type="dxa"/>
                  <w:tcBorders>
                    <w:top w:val="nil"/>
                    <w:left w:val="nil"/>
                    <w:bottom w:val="single" w:sz="8" w:space="0" w:color="auto"/>
                    <w:right w:val="single" w:sz="8" w:space="0" w:color="auto"/>
                  </w:tcBorders>
                  <w:shd w:val="clear" w:color="auto" w:fill="auto"/>
                  <w:noWrap/>
                  <w:vAlign w:val="center"/>
                  <w:hideMark/>
                </w:tcPr>
                <w:p w14:paraId="6FFEC7D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1C46077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26,68</w:t>
                  </w:r>
                </w:p>
              </w:tc>
              <w:tc>
                <w:tcPr>
                  <w:tcW w:w="1230" w:type="dxa"/>
                  <w:tcBorders>
                    <w:top w:val="nil"/>
                    <w:left w:val="nil"/>
                    <w:bottom w:val="single" w:sz="8" w:space="0" w:color="auto"/>
                    <w:right w:val="single" w:sz="8" w:space="0" w:color="auto"/>
                  </w:tcBorders>
                  <w:shd w:val="clear" w:color="auto" w:fill="auto"/>
                  <w:noWrap/>
                  <w:vAlign w:val="center"/>
                  <w:hideMark/>
                </w:tcPr>
                <w:p w14:paraId="4599DB5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119.252,16</w:t>
                  </w:r>
                </w:p>
              </w:tc>
            </w:tr>
            <w:tr w:rsidR="005D719A" w:rsidRPr="00D808BD" w14:paraId="4D00DBB8"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85A93B7"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5E1A24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C1C677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78BA5E5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20C1A06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64.856,26</w:t>
                  </w:r>
                </w:p>
              </w:tc>
              <w:tc>
                <w:tcPr>
                  <w:tcW w:w="1230" w:type="dxa"/>
                  <w:tcBorders>
                    <w:top w:val="nil"/>
                    <w:left w:val="nil"/>
                    <w:bottom w:val="single" w:sz="8" w:space="0" w:color="auto"/>
                    <w:right w:val="single" w:sz="8" w:space="0" w:color="auto"/>
                  </w:tcBorders>
                  <w:shd w:val="clear" w:color="auto" w:fill="auto"/>
                  <w:noWrap/>
                  <w:vAlign w:val="center"/>
                  <w:hideMark/>
                </w:tcPr>
                <w:p w14:paraId="3F33217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59,96</w:t>
                  </w:r>
                </w:p>
              </w:tc>
              <w:tc>
                <w:tcPr>
                  <w:tcW w:w="1253" w:type="dxa"/>
                  <w:tcBorders>
                    <w:top w:val="nil"/>
                    <w:left w:val="nil"/>
                    <w:bottom w:val="single" w:sz="8" w:space="0" w:color="auto"/>
                    <w:right w:val="single" w:sz="8" w:space="0" w:color="auto"/>
                  </w:tcBorders>
                  <w:shd w:val="clear" w:color="auto" w:fill="auto"/>
                  <w:noWrap/>
                  <w:vAlign w:val="center"/>
                  <w:hideMark/>
                </w:tcPr>
                <w:p w14:paraId="2798168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11.485,34</w:t>
                  </w:r>
                </w:p>
              </w:tc>
              <w:tc>
                <w:tcPr>
                  <w:tcW w:w="1230" w:type="dxa"/>
                  <w:tcBorders>
                    <w:top w:val="nil"/>
                    <w:left w:val="nil"/>
                    <w:bottom w:val="single" w:sz="8" w:space="0" w:color="auto"/>
                    <w:right w:val="single" w:sz="8" w:space="0" w:color="auto"/>
                  </w:tcBorders>
                  <w:shd w:val="clear" w:color="auto" w:fill="auto"/>
                  <w:noWrap/>
                  <w:vAlign w:val="center"/>
                  <w:hideMark/>
                </w:tcPr>
                <w:p w14:paraId="10A5A87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3E3BB7A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1400D81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29,42</w:t>
                  </w:r>
                </w:p>
              </w:tc>
              <w:tc>
                <w:tcPr>
                  <w:tcW w:w="1230" w:type="dxa"/>
                  <w:tcBorders>
                    <w:top w:val="nil"/>
                    <w:left w:val="nil"/>
                    <w:bottom w:val="single" w:sz="8" w:space="0" w:color="auto"/>
                    <w:right w:val="single" w:sz="8" w:space="0" w:color="auto"/>
                  </w:tcBorders>
                  <w:shd w:val="clear" w:color="auto" w:fill="auto"/>
                  <w:noWrap/>
                  <w:vAlign w:val="center"/>
                  <w:hideMark/>
                </w:tcPr>
                <w:p w14:paraId="7F6E7E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108.163,48</w:t>
                  </w:r>
                </w:p>
              </w:tc>
            </w:tr>
            <w:tr w:rsidR="005D719A" w:rsidRPr="00D808BD" w14:paraId="1B5192FA" w14:textId="77777777" w:rsidTr="000646AE">
              <w:trPr>
                <w:trHeight w:val="404"/>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4FA1190"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7- C.F.M. FABRIC. A MEDIDA E INST. DE CARPINTERÍA Y MUEBLE</w:t>
                  </w:r>
                </w:p>
              </w:tc>
              <w:tc>
                <w:tcPr>
                  <w:tcW w:w="1070" w:type="dxa"/>
                  <w:tcBorders>
                    <w:top w:val="nil"/>
                    <w:left w:val="nil"/>
                    <w:bottom w:val="single" w:sz="8" w:space="0" w:color="auto"/>
                    <w:right w:val="single" w:sz="8" w:space="0" w:color="auto"/>
                  </w:tcBorders>
                  <w:shd w:val="clear" w:color="auto" w:fill="auto"/>
                  <w:noWrap/>
                  <w:vAlign w:val="center"/>
                  <w:hideMark/>
                </w:tcPr>
                <w:p w14:paraId="7880947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7CD245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13F8594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3986B94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82.450,84</w:t>
                  </w:r>
                </w:p>
              </w:tc>
              <w:tc>
                <w:tcPr>
                  <w:tcW w:w="1230" w:type="dxa"/>
                  <w:tcBorders>
                    <w:top w:val="nil"/>
                    <w:left w:val="nil"/>
                    <w:bottom w:val="single" w:sz="8" w:space="0" w:color="auto"/>
                    <w:right w:val="single" w:sz="8" w:space="0" w:color="auto"/>
                  </w:tcBorders>
                  <w:shd w:val="clear" w:color="auto" w:fill="auto"/>
                  <w:noWrap/>
                  <w:vAlign w:val="center"/>
                  <w:hideMark/>
                </w:tcPr>
                <w:p w14:paraId="007E147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65,24</w:t>
                  </w:r>
                </w:p>
              </w:tc>
              <w:tc>
                <w:tcPr>
                  <w:tcW w:w="1253" w:type="dxa"/>
                  <w:tcBorders>
                    <w:top w:val="nil"/>
                    <w:left w:val="nil"/>
                    <w:bottom w:val="single" w:sz="8" w:space="0" w:color="auto"/>
                    <w:right w:val="single" w:sz="8" w:space="0" w:color="auto"/>
                  </w:tcBorders>
                  <w:shd w:val="clear" w:color="auto" w:fill="auto"/>
                  <w:noWrap/>
                  <w:vAlign w:val="center"/>
                  <w:hideMark/>
                </w:tcPr>
                <w:p w14:paraId="7FE3B38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14.133,47</w:t>
                  </w:r>
                </w:p>
              </w:tc>
              <w:tc>
                <w:tcPr>
                  <w:tcW w:w="1230" w:type="dxa"/>
                  <w:tcBorders>
                    <w:top w:val="nil"/>
                    <w:left w:val="nil"/>
                    <w:bottom w:val="single" w:sz="8" w:space="0" w:color="auto"/>
                    <w:right w:val="single" w:sz="8" w:space="0" w:color="auto"/>
                  </w:tcBorders>
                  <w:shd w:val="clear" w:color="auto" w:fill="auto"/>
                  <w:noWrap/>
                  <w:vAlign w:val="center"/>
                  <w:hideMark/>
                </w:tcPr>
                <w:p w14:paraId="5D6B38E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11,18</w:t>
                  </w:r>
                </w:p>
              </w:tc>
              <w:tc>
                <w:tcPr>
                  <w:tcW w:w="1230" w:type="dxa"/>
                  <w:tcBorders>
                    <w:top w:val="nil"/>
                    <w:left w:val="nil"/>
                    <w:bottom w:val="single" w:sz="8" w:space="0" w:color="auto"/>
                    <w:right w:val="single" w:sz="8" w:space="0" w:color="auto"/>
                  </w:tcBorders>
                  <w:shd w:val="clear" w:color="auto" w:fill="auto"/>
                  <w:noWrap/>
                  <w:vAlign w:val="center"/>
                  <w:hideMark/>
                </w:tcPr>
                <w:p w14:paraId="7571F84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304E0B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23,58</w:t>
                  </w:r>
                </w:p>
              </w:tc>
              <w:tc>
                <w:tcPr>
                  <w:tcW w:w="1230" w:type="dxa"/>
                  <w:tcBorders>
                    <w:top w:val="nil"/>
                    <w:left w:val="nil"/>
                    <w:bottom w:val="single" w:sz="8" w:space="0" w:color="auto"/>
                    <w:right w:val="single" w:sz="8" w:space="0" w:color="auto"/>
                  </w:tcBorders>
                  <w:shd w:val="clear" w:color="auto" w:fill="auto"/>
                  <w:noWrap/>
                  <w:vAlign w:val="center"/>
                  <w:hideMark/>
                </w:tcPr>
                <w:p w14:paraId="3D0C48C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126.381,10</w:t>
                  </w:r>
                </w:p>
              </w:tc>
            </w:tr>
            <w:tr w:rsidR="005D719A" w:rsidRPr="00D808BD" w14:paraId="5B250580"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38044A2"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AD5BD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4C3E4B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2A29ED4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2580FB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70.096,78</w:t>
                  </w:r>
                </w:p>
              </w:tc>
              <w:tc>
                <w:tcPr>
                  <w:tcW w:w="1230" w:type="dxa"/>
                  <w:tcBorders>
                    <w:top w:val="nil"/>
                    <w:left w:val="nil"/>
                    <w:bottom w:val="single" w:sz="8" w:space="0" w:color="auto"/>
                    <w:right w:val="single" w:sz="8" w:space="0" w:color="auto"/>
                  </w:tcBorders>
                  <w:shd w:val="clear" w:color="auto" w:fill="auto"/>
                  <w:noWrap/>
                  <w:vAlign w:val="center"/>
                  <w:hideMark/>
                </w:tcPr>
                <w:p w14:paraId="603128F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62,44</w:t>
                  </w:r>
                </w:p>
              </w:tc>
              <w:tc>
                <w:tcPr>
                  <w:tcW w:w="1253" w:type="dxa"/>
                  <w:tcBorders>
                    <w:top w:val="nil"/>
                    <w:left w:val="nil"/>
                    <w:bottom w:val="single" w:sz="8" w:space="0" w:color="auto"/>
                    <w:right w:val="single" w:sz="8" w:space="0" w:color="auto"/>
                  </w:tcBorders>
                  <w:shd w:val="clear" w:color="auto" w:fill="auto"/>
                  <w:noWrap/>
                  <w:vAlign w:val="center"/>
                  <w:hideMark/>
                </w:tcPr>
                <w:p w14:paraId="58FD855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12.363,46</w:t>
                  </w:r>
                </w:p>
              </w:tc>
              <w:tc>
                <w:tcPr>
                  <w:tcW w:w="1230" w:type="dxa"/>
                  <w:tcBorders>
                    <w:top w:val="nil"/>
                    <w:left w:val="nil"/>
                    <w:bottom w:val="single" w:sz="8" w:space="0" w:color="auto"/>
                    <w:right w:val="single" w:sz="8" w:space="0" w:color="auto"/>
                  </w:tcBorders>
                  <w:shd w:val="clear" w:color="auto" w:fill="auto"/>
                  <w:noWrap/>
                  <w:vAlign w:val="center"/>
                  <w:hideMark/>
                </w:tcPr>
                <w:p w14:paraId="10F12CE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11,01</w:t>
                  </w:r>
                </w:p>
              </w:tc>
              <w:tc>
                <w:tcPr>
                  <w:tcW w:w="1230" w:type="dxa"/>
                  <w:tcBorders>
                    <w:top w:val="nil"/>
                    <w:left w:val="nil"/>
                    <w:bottom w:val="single" w:sz="8" w:space="0" w:color="auto"/>
                    <w:right w:val="single" w:sz="8" w:space="0" w:color="auto"/>
                  </w:tcBorders>
                  <w:shd w:val="clear" w:color="auto" w:fill="auto"/>
                  <w:noWrap/>
                  <w:vAlign w:val="center"/>
                  <w:hideMark/>
                </w:tcPr>
                <w:p w14:paraId="0F5378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10351D6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26,55</w:t>
                  </w:r>
                </w:p>
              </w:tc>
              <w:tc>
                <w:tcPr>
                  <w:tcW w:w="1230" w:type="dxa"/>
                  <w:tcBorders>
                    <w:top w:val="nil"/>
                    <w:left w:val="nil"/>
                    <w:bottom w:val="single" w:sz="8" w:space="0" w:color="auto"/>
                    <w:right w:val="single" w:sz="8" w:space="0" w:color="auto"/>
                  </w:tcBorders>
                  <w:shd w:val="clear" w:color="auto" w:fill="auto"/>
                  <w:noWrap/>
                  <w:vAlign w:val="center"/>
                  <w:hideMark/>
                </w:tcPr>
                <w:p w14:paraId="60B6AD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112.257,03</w:t>
                  </w:r>
                </w:p>
              </w:tc>
            </w:tr>
            <w:tr w:rsidR="005D719A" w:rsidRPr="00D808BD" w14:paraId="10A22CE5"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50D4FE"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8- C.F.M. FARMACIA Y PARAFARMACIA (LOE)</w:t>
                  </w:r>
                </w:p>
              </w:tc>
              <w:tc>
                <w:tcPr>
                  <w:tcW w:w="1070" w:type="dxa"/>
                  <w:tcBorders>
                    <w:top w:val="nil"/>
                    <w:left w:val="nil"/>
                    <w:bottom w:val="single" w:sz="8" w:space="0" w:color="auto"/>
                    <w:right w:val="single" w:sz="8" w:space="0" w:color="auto"/>
                  </w:tcBorders>
                  <w:shd w:val="clear" w:color="auto" w:fill="auto"/>
                  <w:noWrap/>
                  <w:vAlign w:val="center"/>
                  <w:hideMark/>
                </w:tcPr>
                <w:p w14:paraId="5607F7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AB96F8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06F8468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7DB6F45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70.447,12</w:t>
                  </w:r>
                </w:p>
              </w:tc>
              <w:tc>
                <w:tcPr>
                  <w:tcW w:w="1230" w:type="dxa"/>
                  <w:tcBorders>
                    <w:top w:val="nil"/>
                    <w:left w:val="nil"/>
                    <w:bottom w:val="single" w:sz="8" w:space="0" w:color="auto"/>
                    <w:right w:val="single" w:sz="8" w:space="0" w:color="auto"/>
                  </w:tcBorders>
                  <w:shd w:val="clear" w:color="auto" w:fill="auto"/>
                  <w:noWrap/>
                  <w:vAlign w:val="center"/>
                  <w:hideMark/>
                </w:tcPr>
                <w:p w14:paraId="6EC7E5F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69,31</w:t>
                  </w:r>
                </w:p>
              </w:tc>
              <w:tc>
                <w:tcPr>
                  <w:tcW w:w="1253" w:type="dxa"/>
                  <w:tcBorders>
                    <w:top w:val="nil"/>
                    <w:left w:val="nil"/>
                    <w:bottom w:val="single" w:sz="8" w:space="0" w:color="auto"/>
                    <w:right w:val="single" w:sz="8" w:space="0" w:color="auto"/>
                  </w:tcBorders>
                  <w:shd w:val="clear" w:color="auto" w:fill="auto"/>
                  <w:noWrap/>
                  <w:vAlign w:val="center"/>
                  <w:hideMark/>
                </w:tcPr>
                <w:p w14:paraId="05CE68C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12.199,23</w:t>
                  </w:r>
                </w:p>
              </w:tc>
              <w:tc>
                <w:tcPr>
                  <w:tcW w:w="1230" w:type="dxa"/>
                  <w:tcBorders>
                    <w:top w:val="nil"/>
                    <w:left w:val="nil"/>
                    <w:bottom w:val="single" w:sz="8" w:space="0" w:color="auto"/>
                    <w:right w:val="single" w:sz="8" w:space="0" w:color="auto"/>
                  </w:tcBorders>
                  <w:shd w:val="clear" w:color="auto" w:fill="auto"/>
                  <w:noWrap/>
                  <w:vAlign w:val="center"/>
                  <w:hideMark/>
                </w:tcPr>
                <w:p w14:paraId="5A96AD1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w:t>
                  </w:r>
                </w:p>
              </w:tc>
              <w:tc>
                <w:tcPr>
                  <w:tcW w:w="1230" w:type="dxa"/>
                  <w:tcBorders>
                    <w:top w:val="nil"/>
                    <w:left w:val="nil"/>
                    <w:bottom w:val="single" w:sz="8" w:space="0" w:color="auto"/>
                    <w:right w:val="single" w:sz="8" w:space="0" w:color="auto"/>
                  </w:tcBorders>
                  <w:shd w:val="clear" w:color="auto" w:fill="auto"/>
                  <w:noWrap/>
                  <w:vAlign w:val="center"/>
                  <w:hideMark/>
                </w:tcPr>
                <w:p w14:paraId="617AAB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3A1B327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406C2A5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101.645,39</w:t>
                  </w:r>
                </w:p>
              </w:tc>
            </w:tr>
            <w:tr w:rsidR="005D719A" w:rsidRPr="00D808BD" w14:paraId="0FA982D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8A11160"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62474F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FA78FC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2A42B42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5C06429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61.969,61</w:t>
                  </w:r>
                </w:p>
              </w:tc>
              <w:tc>
                <w:tcPr>
                  <w:tcW w:w="1230" w:type="dxa"/>
                  <w:tcBorders>
                    <w:top w:val="nil"/>
                    <w:left w:val="nil"/>
                    <w:bottom w:val="single" w:sz="8" w:space="0" w:color="auto"/>
                    <w:right w:val="single" w:sz="8" w:space="0" w:color="auto"/>
                  </w:tcBorders>
                  <w:shd w:val="clear" w:color="auto" w:fill="auto"/>
                  <w:noWrap/>
                  <w:vAlign w:val="center"/>
                  <w:hideMark/>
                </w:tcPr>
                <w:p w14:paraId="77356F7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67,45</w:t>
                  </w:r>
                </w:p>
              </w:tc>
              <w:tc>
                <w:tcPr>
                  <w:tcW w:w="1253" w:type="dxa"/>
                  <w:tcBorders>
                    <w:top w:val="nil"/>
                    <w:left w:val="nil"/>
                    <w:bottom w:val="single" w:sz="8" w:space="0" w:color="auto"/>
                    <w:right w:val="single" w:sz="8" w:space="0" w:color="auto"/>
                  </w:tcBorders>
                  <w:shd w:val="clear" w:color="auto" w:fill="auto"/>
                  <w:noWrap/>
                  <w:vAlign w:val="center"/>
                  <w:hideMark/>
                </w:tcPr>
                <w:p w14:paraId="58016B6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10.903,80</w:t>
                  </w:r>
                </w:p>
              </w:tc>
              <w:tc>
                <w:tcPr>
                  <w:tcW w:w="1230" w:type="dxa"/>
                  <w:tcBorders>
                    <w:top w:val="nil"/>
                    <w:left w:val="nil"/>
                    <w:bottom w:val="single" w:sz="8" w:space="0" w:color="auto"/>
                    <w:right w:val="single" w:sz="8" w:space="0" w:color="auto"/>
                  </w:tcBorders>
                  <w:shd w:val="clear" w:color="auto" w:fill="auto"/>
                  <w:noWrap/>
                  <w:vAlign w:val="center"/>
                  <w:hideMark/>
                </w:tcPr>
                <w:p w14:paraId="4981A24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11,87</w:t>
                  </w:r>
                </w:p>
              </w:tc>
              <w:tc>
                <w:tcPr>
                  <w:tcW w:w="1230" w:type="dxa"/>
                  <w:tcBorders>
                    <w:top w:val="nil"/>
                    <w:left w:val="nil"/>
                    <w:bottom w:val="single" w:sz="8" w:space="0" w:color="auto"/>
                    <w:right w:val="single" w:sz="8" w:space="0" w:color="auto"/>
                  </w:tcBorders>
                  <w:shd w:val="clear" w:color="auto" w:fill="auto"/>
                  <w:noWrap/>
                  <w:vAlign w:val="center"/>
                  <w:hideMark/>
                </w:tcPr>
                <w:p w14:paraId="0D3BA4E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44314E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20,68</w:t>
                  </w:r>
                </w:p>
              </w:tc>
              <w:tc>
                <w:tcPr>
                  <w:tcW w:w="1230" w:type="dxa"/>
                  <w:tcBorders>
                    <w:top w:val="nil"/>
                    <w:left w:val="nil"/>
                    <w:bottom w:val="single" w:sz="8" w:space="0" w:color="auto"/>
                    <w:right w:val="single" w:sz="8" w:space="0" w:color="auto"/>
                  </w:tcBorders>
                  <w:shd w:val="clear" w:color="auto" w:fill="auto"/>
                  <w:noWrap/>
                  <w:vAlign w:val="center"/>
                  <w:hideMark/>
                </w:tcPr>
                <w:p w14:paraId="32916A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91.872,45</w:t>
                  </w:r>
                </w:p>
              </w:tc>
            </w:tr>
            <w:tr w:rsidR="005D719A" w:rsidRPr="00D808BD" w14:paraId="20B35D4B" w14:textId="77777777" w:rsidTr="000646A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50C6563"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9- C.F.M. INSTALACIONES ELÉCTRICAS Y AUTOMÁTICAS (LOE)</w:t>
                  </w:r>
                </w:p>
              </w:tc>
              <w:tc>
                <w:tcPr>
                  <w:tcW w:w="1070" w:type="dxa"/>
                  <w:tcBorders>
                    <w:top w:val="nil"/>
                    <w:left w:val="nil"/>
                    <w:bottom w:val="single" w:sz="8" w:space="0" w:color="auto"/>
                    <w:right w:val="single" w:sz="8" w:space="0" w:color="auto"/>
                  </w:tcBorders>
                  <w:shd w:val="clear" w:color="auto" w:fill="auto"/>
                  <w:noWrap/>
                  <w:vAlign w:val="center"/>
                  <w:hideMark/>
                </w:tcPr>
                <w:p w14:paraId="779A828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D8E166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4EFDA75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740A54B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76.273,72</w:t>
                  </w:r>
                </w:p>
              </w:tc>
              <w:tc>
                <w:tcPr>
                  <w:tcW w:w="1230" w:type="dxa"/>
                  <w:tcBorders>
                    <w:top w:val="nil"/>
                    <w:left w:val="nil"/>
                    <w:bottom w:val="single" w:sz="8" w:space="0" w:color="auto"/>
                    <w:right w:val="single" w:sz="8" w:space="0" w:color="auto"/>
                  </w:tcBorders>
                  <w:shd w:val="clear" w:color="auto" w:fill="auto"/>
                  <w:noWrap/>
                  <w:vAlign w:val="center"/>
                  <w:hideMark/>
                </w:tcPr>
                <w:p w14:paraId="4B6066E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63,91</w:t>
                  </w:r>
                </w:p>
              </w:tc>
              <w:tc>
                <w:tcPr>
                  <w:tcW w:w="1253" w:type="dxa"/>
                  <w:tcBorders>
                    <w:top w:val="nil"/>
                    <w:left w:val="nil"/>
                    <w:bottom w:val="single" w:sz="8" w:space="0" w:color="auto"/>
                    <w:right w:val="single" w:sz="8" w:space="0" w:color="auto"/>
                  </w:tcBorders>
                  <w:shd w:val="clear" w:color="auto" w:fill="auto"/>
                  <w:noWrap/>
                  <w:vAlign w:val="center"/>
                  <w:hideMark/>
                </w:tcPr>
                <w:p w14:paraId="4C58091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13.065,27</w:t>
                  </w:r>
                </w:p>
              </w:tc>
              <w:tc>
                <w:tcPr>
                  <w:tcW w:w="1230" w:type="dxa"/>
                  <w:tcBorders>
                    <w:top w:val="nil"/>
                    <w:left w:val="nil"/>
                    <w:bottom w:val="single" w:sz="8" w:space="0" w:color="auto"/>
                    <w:right w:val="single" w:sz="8" w:space="0" w:color="auto"/>
                  </w:tcBorders>
                  <w:shd w:val="clear" w:color="auto" w:fill="auto"/>
                  <w:noWrap/>
                  <w:vAlign w:val="center"/>
                  <w:hideMark/>
                </w:tcPr>
                <w:p w14:paraId="68610C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10,95</w:t>
                  </w:r>
                </w:p>
              </w:tc>
              <w:tc>
                <w:tcPr>
                  <w:tcW w:w="1230" w:type="dxa"/>
                  <w:tcBorders>
                    <w:top w:val="nil"/>
                    <w:left w:val="nil"/>
                    <w:bottom w:val="single" w:sz="8" w:space="0" w:color="auto"/>
                    <w:right w:val="single" w:sz="8" w:space="0" w:color="auto"/>
                  </w:tcBorders>
                  <w:shd w:val="clear" w:color="auto" w:fill="auto"/>
                  <w:noWrap/>
                  <w:vAlign w:val="center"/>
                  <w:hideMark/>
                </w:tcPr>
                <w:p w14:paraId="6E23822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634416F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25,14</w:t>
                  </w:r>
                </w:p>
              </w:tc>
              <w:tc>
                <w:tcPr>
                  <w:tcW w:w="1230" w:type="dxa"/>
                  <w:tcBorders>
                    <w:top w:val="nil"/>
                    <w:left w:val="nil"/>
                    <w:bottom w:val="single" w:sz="8" w:space="0" w:color="auto"/>
                    <w:right w:val="single" w:sz="8" w:space="0" w:color="auto"/>
                  </w:tcBorders>
                  <w:shd w:val="clear" w:color="auto" w:fill="auto"/>
                  <w:noWrap/>
                  <w:vAlign w:val="center"/>
                  <w:hideMark/>
                </w:tcPr>
                <w:p w14:paraId="4632AA1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119.338,25</w:t>
                  </w:r>
                </w:p>
              </w:tc>
            </w:tr>
            <w:tr w:rsidR="005D719A" w:rsidRPr="00D808BD" w14:paraId="1DC671C0"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C0EB72D"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B96044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52EE3D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32E7BD6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7F59A30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68.563,46</w:t>
                  </w:r>
                </w:p>
              </w:tc>
              <w:tc>
                <w:tcPr>
                  <w:tcW w:w="1230" w:type="dxa"/>
                  <w:tcBorders>
                    <w:top w:val="nil"/>
                    <w:left w:val="nil"/>
                    <w:bottom w:val="single" w:sz="8" w:space="0" w:color="auto"/>
                    <w:right w:val="single" w:sz="8" w:space="0" w:color="auto"/>
                  </w:tcBorders>
                  <w:shd w:val="clear" w:color="auto" w:fill="auto"/>
                  <w:noWrap/>
                  <w:vAlign w:val="center"/>
                  <w:hideMark/>
                </w:tcPr>
                <w:p w14:paraId="2CD1485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62,06</w:t>
                  </w:r>
                </w:p>
              </w:tc>
              <w:tc>
                <w:tcPr>
                  <w:tcW w:w="1253" w:type="dxa"/>
                  <w:tcBorders>
                    <w:top w:val="nil"/>
                    <w:left w:val="nil"/>
                    <w:bottom w:val="single" w:sz="8" w:space="0" w:color="auto"/>
                    <w:right w:val="single" w:sz="8" w:space="0" w:color="auto"/>
                  </w:tcBorders>
                  <w:shd w:val="clear" w:color="auto" w:fill="auto"/>
                  <w:noWrap/>
                  <w:vAlign w:val="center"/>
                  <w:hideMark/>
                </w:tcPr>
                <w:p w14:paraId="73D1465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11.911,37</w:t>
                  </w:r>
                </w:p>
              </w:tc>
              <w:tc>
                <w:tcPr>
                  <w:tcW w:w="1230" w:type="dxa"/>
                  <w:tcBorders>
                    <w:top w:val="nil"/>
                    <w:left w:val="nil"/>
                    <w:bottom w:val="single" w:sz="8" w:space="0" w:color="auto"/>
                    <w:right w:val="single" w:sz="8" w:space="0" w:color="auto"/>
                  </w:tcBorders>
                  <w:shd w:val="clear" w:color="auto" w:fill="auto"/>
                  <w:noWrap/>
                  <w:vAlign w:val="center"/>
                  <w:hideMark/>
                </w:tcPr>
                <w:p w14:paraId="3E84407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10,78</w:t>
                  </w:r>
                </w:p>
              </w:tc>
              <w:tc>
                <w:tcPr>
                  <w:tcW w:w="1230" w:type="dxa"/>
                  <w:tcBorders>
                    <w:top w:val="nil"/>
                    <w:left w:val="nil"/>
                    <w:bottom w:val="single" w:sz="8" w:space="0" w:color="auto"/>
                    <w:right w:val="single" w:sz="8" w:space="0" w:color="auto"/>
                  </w:tcBorders>
                  <w:shd w:val="clear" w:color="auto" w:fill="auto"/>
                  <w:noWrap/>
                  <w:vAlign w:val="center"/>
                  <w:hideMark/>
                </w:tcPr>
                <w:p w14:paraId="72A8D17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5177C43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27,16</w:t>
                  </w:r>
                </w:p>
              </w:tc>
              <w:tc>
                <w:tcPr>
                  <w:tcW w:w="1230" w:type="dxa"/>
                  <w:tcBorders>
                    <w:top w:val="nil"/>
                    <w:left w:val="nil"/>
                    <w:bottom w:val="single" w:sz="8" w:space="0" w:color="auto"/>
                    <w:right w:val="single" w:sz="8" w:space="0" w:color="auto"/>
                  </w:tcBorders>
                  <w:shd w:val="clear" w:color="auto" w:fill="auto"/>
                  <w:noWrap/>
                  <w:vAlign w:val="center"/>
                  <w:hideMark/>
                </w:tcPr>
                <w:p w14:paraId="7AAEC4F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110.474,09</w:t>
                  </w:r>
                </w:p>
              </w:tc>
            </w:tr>
            <w:tr w:rsidR="005D719A" w:rsidRPr="00D808BD" w14:paraId="0D772234"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10693B6"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10- C.F.M. MECANIZADO (LOE)</w:t>
                  </w:r>
                </w:p>
              </w:tc>
              <w:tc>
                <w:tcPr>
                  <w:tcW w:w="1070" w:type="dxa"/>
                  <w:tcBorders>
                    <w:top w:val="nil"/>
                    <w:left w:val="nil"/>
                    <w:bottom w:val="single" w:sz="8" w:space="0" w:color="auto"/>
                    <w:right w:val="single" w:sz="8" w:space="0" w:color="auto"/>
                  </w:tcBorders>
                  <w:shd w:val="clear" w:color="auto" w:fill="auto"/>
                  <w:noWrap/>
                  <w:vAlign w:val="center"/>
                  <w:hideMark/>
                </w:tcPr>
                <w:p w14:paraId="545D997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5D536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7FA18F3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7400A87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84.992,81</w:t>
                  </w:r>
                </w:p>
              </w:tc>
              <w:tc>
                <w:tcPr>
                  <w:tcW w:w="1230" w:type="dxa"/>
                  <w:tcBorders>
                    <w:top w:val="nil"/>
                    <w:left w:val="nil"/>
                    <w:bottom w:val="single" w:sz="8" w:space="0" w:color="auto"/>
                    <w:right w:val="single" w:sz="8" w:space="0" w:color="auto"/>
                  </w:tcBorders>
                  <w:shd w:val="clear" w:color="auto" w:fill="auto"/>
                  <w:noWrap/>
                  <w:vAlign w:val="center"/>
                  <w:hideMark/>
                </w:tcPr>
                <w:p w14:paraId="584BDBE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65,46</w:t>
                  </w:r>
                </w:p>
              </w:tc>
              <w:tc>
                <w:tcPr>
                  <w:tcW w:w="1253" w:type="dxa"/>
                  <w:tcBorders>
                    <w:top w:val="nil"/>
                    <w:left w:val="nil"/>
                    <w:bottom w:val="single" w:sz="8" w:space="0" w:color="auto"/>
                    <w:right w:val="single" w:sz="8" w:space="0" w:color="auto"/>
                  </w:tcBorders>
                  <w:shd w:val="clear" w:color="auto" w:fill="auto"/>
                  <w:noWrap/>
                  <w:vAlign w:val="center"/>
                  <w:hideMark/>
                </w:tcPr>
                <w:p w14:paraId="71413FA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14.702,09</w:t>
                  </w:r>
                </w:p>
              </w:tc>
              <w:tc>
                <w:tcPr>
                  <w:tcW w:w="1230" w:type="dxa"/>
                  <w:tcBorders>
                    <w:top w:val="nil"/>
                    <w:left w:val="nil"/>
                    <w:bottom w:val="single" w:sz="8" w:space="0" w:color="auto"/>
                    <w:right w:val="single" w:sz="8" w:space="0" w:color="auto"/>
                  </w:tcBorders>
                  <w:shd w:val="clear" w:color="auto" w:fill="auto"/>
                  <w:noWrap/>
                  <w:vAlign w:val="center"/>
                  <w:hideMark/>
                </w:tcPr>
                <w:p w14:paraId="6F33F61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11,32</w:t>
                  </w:r>
                </w:p>
              </w:tc>
              <w:tc>
                <w:tcPr>
                  <w:tcW w:w="1230" w:type="dxa"/>
                  <w:tcBorders>
                    <w:top w:val="nil"/>
                    <w:left w:val="nil"/>
                    <w:bottom w:val="single" w:sz="8" w:space="0" w:color="auto"/>
                    <w:right w:val="single" w:sz="8" w:space="0" w:color="auto"/>
                  </w:tcBorders>
                  <w:shd w:val="clear" w:color="auto" w:fill="auto"/>
                  <w:noWrap/>
                  <w:vAlign w:val="center"/>
                  <w:hideMark/>
                </w:tcPr>
                <w:p w14:paraId="37746CC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087CFBF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23,22</w:t>
                  </w:r>
                </w:p>
              </w:tc>
              <w:tc>
                <w:tcPr>
                  <w:tcW w:w="1230" w:type="dxa"/>
                  <w:tcBorders>
                    <w:top w:val="nil"/>
                    <w:left w:val="nil"/>
                    <w:bottom w:val="single" w:sz="8" w:space="0" w:color="auto"/>
                    <w:right w:val="single" w:sz="8" w:space="0" w:color="auto"/>
                  </w:tcBorders>
                  <w:shd w:val="clear" w:color="auto" w:fill="auto"/>
                  <w:noWrap/>
                  <w:vAlign w:val="center"/>
                  <w:hideMark/>
                </w:tcPr>
                <w:p w14:paraId="3DDAC9A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129.842,67</w:t>
                  </w:r>
                </w:p>
              </w:tc>
            </w:tr>
            <w:tr w:rsidR="005D719A" w:rsidRPr="00D808BD" w14:paraId="382ACA7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E67D525"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068C56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E690B6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0EE66CB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38E5989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68.738,24</w:t>
                  </w:r>
                </w:p>
              </w:tc>
              <w:tc>
                <w:tcPr>
                  <w:tcW w:w="1230" w:type="dxa"/>
                  <w:tcBorders>
                    <w:top w:val="nil"/>
                    <w:left w:val="nil"/>
                    <w:bottom w:val="single" w:sz="8" w:space="0" w:color="auto"/>
                    <w:right w:val="single" w:sz="8" w:space="0" w:color="auto"/>
                  </w:tcBorders>
                  <w:shd w:val="clear" w:color="auto" w:fill="auto"/>
                  <w:noWrap/>
                  <w:vAlign w:val="center"/>
                  <w:hideMark/>
                </w:tcPr>
                <w:p w14:paraId="5B1B0F0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61,95</w:t>
                  </w:r>
                </w:p>
              </w:tc>
              <w:tc>
                <w:tcPr>
                  <w:tcW w:w="1253" w:type="dxa"/>
                  <w:tcBorders>
                    <w:top w:val="nil"/>
                    <w:left w:val="nil"/>
                    <w:bottom w:val="single" w:sz="8" w:space="0" w:color="auto"/>
                    <w:right w:val="single" w:sz="8" w:space="0" w:color="auto"/>
                  </w:tcBorders>
                  <w:shd w:val="clear" w:color="auto" w:fill="auto"/>
                  <w:noWrap/>
                  <w:vAlign w:val="center"/>
                  <w:hideMark/>
                </w:tcPr>
                <w:p w14:paraId="381D42C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12.077,98</w:t>
                  </w:r>
                </w:p>
              </w:tc>
              <w:tc>
                <w:tcPr>
                  <w:tcW w:w="1230" w:type="dxa"/>
                  <w:tcBorders>
                    <w:top w:val="nil"/>
                    <w:left w:val="nil"/>
                    <w:bottom w:val="single" w:sz="8" w:space="0" w:color="auto"/>
                    <w:right w:val="single" w:sz="8" w:space="0" w:color="auto"/>
                  </w:tcBorders>
                  <w:shd w:val="clear" w:color="auto" w:fill="auto"/>
                  <w:noWrap/>
                  <w:vAlign w:val="center"/>
                  <w:hideMark/>
                </w:tcPr>
                <w:p w14:paraId="5597E36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10,88</w:t>
                  </w:r>
                </w:p>
              </w:tc>
              <w:tc>
                <w:tcPr>
                  <w:tcW w:w="1230" w:type="dxa"/>
                  <w:tcBorders>
                    <w:top w:val="nil"/>
                    <w:left w:val="nil"/>
                    <w:bottom w:val="single" w:sz="8" w:space="0" w:color="auto"/>
                    <w:right w:val="single" w:sz="8" w:space="0" w:color="auto"/>
                  </w:tcBorders>
                  <w:shd w:val="clear" w:color="auto" w:fill="auto"/>
                  <w:noWrap/>
                  <w:vAlign w:val="center"/>
                  <w:hideMark/>
                </w:tcPr>
                <w:p w14:paraId="3EFC8E3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79E9722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27,17</w:t>
                  </w:r>
                </w:p>
              </w:tc>
              <w:tc>
                <w:tcPr>
                  <w:tcW w:w="1230" w:type="dxa"/>
                  <w:tcBorders>
                    <w:top w:val="nil"/>
                    <w:left w:val="nil"/>
                    <w:bottom w:val="single" w:sz="8" w:space="0" w:color="auto"/>
                    <w:right w:val="single" w:sz="8" w:space="0" w:color="auto"/>
                  </w:tcBorders>
                  <w:shd w:val="clear" w:color="auto" w:fill="auto"/>
                  <w:noWrap/>
                  <w:vAlign w:val="center"/>
                  <w:hideMark/>
                </w:tcPr>
                <w:p w14:paraId="0BCC502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110.963,99</w:t>
                  </w:r>
                </w:p>
              </w:tc>
            </w:tr>
            <w:tr w:rsidR="005D719A" w:rsidRPr="00D808BD" w14:paraId="4E6D5989"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CA543B1"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11- C.F.M. COMERCIO</w:t>
                  </w:r>
                </w:p>
              </w:tc>
              <w:tc>
                <w:tcPr>
                  <w:tcW w:w="1070" w:type="dxa"/>
                  <w:tcBorders>
                    <w:top w:val="nil"/>
                    <w:left w:val="nil"/>
                    <w:bottom w:val="single" w:sz="8" w:space="0" w:color="auto"/>
                    <w:right w:val="single" w:sz="8" w:space="0" w:color="auto"/>
                  </w:tcBorders>
                  <w:shd w:val="clear" w:color="auto" w:fill="auto"/>
                  <w:noWrap/>
                  <w:vAlign w:val="center"/>
                  <w:hideMark/>
                </w:tcPr>
                <w:p w14:paraId="4B22B3B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D5477B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7C80E5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77E485F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79.558,67</w:t>
                  </w:r>
                </w:p>
              </w:tc>
              <w:tc>
                <w:tcPr>
                  <w:tcW w:w="1230" w:type="dxa"/>
                  <w:tcBorders>
                    <w:top w:val="nil"/>
                    <w:left w:val="nil"/>
                    <w:bottom w:val="single" w:sz="8" w:space="0" w:color="auto"/>
                    <w:right w:val="single" w:sz="8" w:space="0" w:color="auto"/>
                  </w:tcBorders>
                  <w:shd w:val="clear" w:color="auto" w:fill="auto"/>
                  <w:noWrap/>
                  <w:vAlign w:val="center"/>
                  <w:hideMark/>
                </w:tcPr>
                <w:p w14:paraId="14F49C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69,89</w:t>
                  </w:r>
                </w:p>
              </w:tc>
              <w:tc>
                <w:tcPr>
                  <w:tcW w:w="1253" w:type="dxa"/>
                  <w:tcBorders>
                    <w:top w:val="nil"/>
                    <w:left w:val="nil"/>
                    <w:bottom w:val="single" w:sz="8" w:space="0" w:color="auto"/>
                    <w:right w:val="single" w:sz="8" w:space="0" w:color="auto"/>
                  </w:tcBorders>
                  <w:shd w:val="clear" w:color="auto" w:fill="auto"/>
                  <w:noWrap/>
                  <w:vAlign w:val="center"/>
                  <w:hideMark/>
                </w:tcPr>
                <w:p w14:paraId="071BAB7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13.560,10</w:t>
                  </w:r>
                </w:p>
              </w:tc>
              <w:tc>
                <w:tcPr>
                  <w:tcW w:w="1230" w:type="dxa"/>
                  <w:tcBorders>
                    <w:top w:val="nil"/>
                    <w:left w:val="nil"/>
                    <w:bottom w:val="single" w:sz="8" w:space="0" w:color="auto"/>
                    <w:right w:val="single" w:sz="8" w:space="0" w:color="auto"/>
                  </w:tcBorders>
                  <w:shd w:val="clear" w:color="auto" w:fill="auto"/>
                  <w:noWrap/>
                  <w:vAlign w:val="center"/>
                  <w:hideMark/>
                </w:tcPr>
                <w:p w14:paraId="4B8D574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11,91</w:t>
                  </w:r>
                </w:p>
              </w:tc>
              <w:tc>
                <w:tcPr>
                  <w:tcW w:w="1230" w:type="dxa"/>
                  <w:tcBorders>
                    <w:top w:val="nil"/>
                    <w:left w:val="nil"/>
                    <w:bottom w:val="single" w:sz="8" w:space="0" w:color="auto"/>
                    <w:right w:val="single" w:sz="8" w:space="0" w:color="auto"/>
                  </w:tcBorders>
                  <w:shd w:val="clear" w:color="auto" w:fill="auto"/>
                  <w:noWrap/>
                  <w:vAlign w:val="center"/>
                  <w:hideMark/>
                </w:tcPr>
                <w:p w14:paraId="085B473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30C7064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18,2</w:t>
                  </w:r>
                </w:p>
              </w:tc>
              <w:tc>
                <w:tcPr>
                  <w:tcW w:w="1230" w:type="dxa"/>
                  <w:tcBorders>
                    <w:top w:val="nil"/>
                    <w:left w:val="nil"/>
                    <w:bottom w:val="single" w:sz="8" w:space="0" w:color="auto"/>
                    <w:right w:val="single" w:sz="8" w:space="0" w:color="auto"/>
                  </w:tcBorders>
                  <w:shd w:val="clear" w:color="auto" w:fill="auto"/>
                  <w:noWrap/>
                  <w:vAlign w:val="center"/>
                  <w:hideMark/>
                </w:tcPr>
                <w:p w14:paraId="5E49C0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113.834,95</w:t>
                  </w:r>
                </w:p>
              </w:tc>
            </w:tr>
            <w:tr w:rsidR="005D719A" w:rsidRPr="00D808BD" w14:paraId="1D831057"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5410B4F6"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FFB133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E1BFFC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132FC8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B1FA6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7833933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6DA3EDD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44E9106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C260BA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1A9A5BF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2EC6D9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19.012,86</w:t>
                  </w:r>
                </w:p>
              </w:tc>
            </w:tr>
            <w:tr w:rsidR="005D719A" w:rsidRPr="00D808BD" w14:paraId="5D28CD75"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81689EF"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11- C.F.M. ACTIVIDADES COMERCIALES</w:t>
                  </w:r>
                </w:p>
              </w:tc>
              <w:tc>
                <w:tcPr>
                  <w:tcW w:w="1070" w:type="dxa"/>
                  <w:tcBorders>
                    <w:top w:val="nil"/>
                    <w:left w:val="nil"/>
                    <w:bottom w:val="single" w:sz="8" w:space="0" w:color="auto"/>
                    <w:right w:val="single" w:sz="8" w:space="0" w:color="auto"/>
                  </w:tcBorders>
                  <w:shd w:val="clear" w:color="auto" w:fill="auto"/>
                  <w:noWrap/>
                  <w:vAlign w:val="center"/>
                  <w:hideMark/>
                </w:tcPr>
                <w:p w14:paraId="23B675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9CF73F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16A03C7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1C3D9A5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78.903,52</w:t>
                  </w:r>
                </w:p>
              </w:tc>
              <w:tc>
                <w:tcPr>
                  <w:tcW w:w="1230" w:type="dxa"/>
                  <w:tcBorders>
                    <w:top w:val="nil"/>
                    <w:left w:val="nil"/>
                    <w:bottom w:val="single" w:sz="8" w:space="0" w:color="auto"/>
                    <w:right w:val="single" w:sz="8" w:space="0" w:color="auto"/>
                  </w:tcBorders>
                  <w:shd w:val="clear" w:color="auto" w:fill="auto"/>
                  <w:noWrap/>
                  <w:vAlign w:val="center"/>
                  <w:hideMark/>
                </w:tcPr>
                <w:p w14:paraId="0257036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69,63</w:t>
                  </w:r>
                </w:p>
              </w:tc>
              <w:tc>
                <w:tcPr>
                  <w:tcW w:w="1253" w:type="dxa"/>
                  <w:tcBorders>
                    <w:top w:val="nil"/>
                    <w:left w:val="nil"/>
                    <w:bottom w:val="single" w:sz="8" w:space="0" w:color="auto"/>
                    <w:right w:val="single" w:sz="8" w:space="0" w:color="auto"/>
                  </w:tcBorders>
                  <w:shd w:val="clear" w:color="auto" w:fill="auto"/>
                  <w:noWrap/>
                  <w:vAlign w:val="center"/>
                  <w:hideMark/>
                </w:tcPr>
                <w:p w14:paraId="5F2958C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13.703,59</w:t>
                  </w:r>
                </w:p>
              </w:tc>
              <w:tc>
                <w:tcPr>
                  <w:tcW w:w="1230" w:type="dxa"/>
                  <w:tcBorders>
                    <w:top w:val="nil"/>
                    <w:left w:val="nil"/>
                    <w:bottom w:val="single" w:sz="8" w:space="0" w:color="auto"/>
                    <w:right w:val="single" w:sz="8" w:space="0" w:color="auto"/>
                  </w:tcBorders>
                  <w:shd w:val="clear" w:color="auto" w:fill="auto"/>
                  <w:noWrap/>
                  <w:vAlign w:val="center"/>
                  <w:hideMark/>
                </w:tcPr>
                <w:p w14:paraId="5040DC5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12,09</w:t>
                  </w:r>
                </w:p>
              </w:tc>
              <w:tc>
                <w:tcPr>
                  <w:tcW w:w="1230" w:type="dxa"/>
                  <w:tcBorders>
                    <w:top w:val="nil"/>
                    <w:left w:val="nil"/>
                    <w:bottom w:val="single" w:sz="8" w:space="0" w:color="auto"/>
                    <w:right w:val="single" w:sz="8" w:space="0" w:color="auto"/>
                  </w:tcBorders>
                  <w:shd w:val="clear" w:color="auto" w:fill="auto"/>
                  <w:noWrap/>
                  <w:vAlign w:val="center"/>
                  <w:hideMark/>
                </w:tcPr>
                <w:p w14:paraId="63529A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2EF9C4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18,28</w:t>
                  </w:r>
                </w:p>
              </w:tc>
              <w:tc>
                <w:tcPr>
                  <w:tcW w:w="1230" w:type="dxa"/>
                  <w:tcBorders>
                    <w:top w:val="nil"/>
                    <w:left w:val="nil"/>
                    <w:bottom w:val="single" w:sz="8" w:space="0" w:color="auto"/>
                    <w:right w:val="single" w:sz="8" w:space="0" w:color="auto"/>
                  </w:tcBorders>
                  <w:shd w:val="clear" w:color="auto" w:fill="auto"/>
                  <w:noWrap/>
                  <w:vAlign w:val="center"/>
                  <w:hideMark/>
                </w:tcPr>
                <w:p w14:paraId="6D4A79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113.323,29</w:t>
                  </w:r>
                </w:p>
              </w:tc>
            </w:tr>
            <w:tr w:rsidR="005D719A" w:rsidRPr="00D808BD" w14:paraId="0EEABF7C"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15EF5B9"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305631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0B8567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6ADA973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5EE7279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70.201,20</w:t>
                  </w:r>
                </w:p>
              </w:tc>
              <w:tc>
                <w:tcPr>
                  <w:tcW w:w="1230" w:type="dxa"/>
                  <w:tcBorders>
                    <w:top w:val="nil"/>
                    <w:left w:val="nil"/>
                    <w:bottom w:val="single" w:sz="8" w:space="0" w:color="auto"/>
                    <w:right w:val="single" w:sz="8" w:space="0" w:color="auto"/>
                  </w:tcBorders>
                  <w:shd w:val="clear" w:color="auto" w:fill="auto"/>
                  <w:noWrap/>
                  <w:vAlign w:val="center"/>
                  <w:hideMark/>
                </w:tcPr>
                <w:p w14:paraId="64E792C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67,99</w:t>
                  </w:r>
                </w:p>
              </w:tc>
              <w:tc>
                <w:tcPr>
                  <w:tcW w:w="1253" w:type="dxa"/>
                  <w:tcBorders>
                    <w:top w:val="nil"/>
                    <w:left w:val="nil"/>
                    <w:bottom w:val="single" w:sz="8" w:space="0" w:color="auto"/>
                    <w:right w:val="single" w:sz="8" w:space="0" w:color="auto"/>
                  </w:tcBorders>
                  <w:shd w:val="clear" w:color="auto" w:fill="auto"/>
                  <w:noWrap/>
                  <w:vAlign w:val="center"/>
                  <w:hideMark/>
                </w:tcPr>
                <w:p w14:paraId="22F656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12.329,37</w:t>
                  </w:r>
                </w:p>
              </w:tc>
              <w:tc>
                <w:tcPr>
                  <w:tcW w:w="1230" w:type="dxa"/>
                  <w:tcBorders>
                    <w:top w:val="nil"/>
                    <w:left w:val="nil"/>
                    <w:bottom w:val="single" w:sz="8" w:space="0" w:color="auto"/>
                    <w:right w:val="single" w:sz="8" w:space="0" w:color="auto"/>
                  </w:tcBorders>
                  <w:shd w:val="clear" w:color="auto" w:fill="auto"/>
                  <w:noWrap/>
                  <w:vAlign w:val="center"/>
                  <w:hideMark/>
                </w:tcPr>
                <w:p w14:paraId="5F53CDB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11,94</w:t>
                  </w:r>
                </w:p>
              </w:tc>
              <w:tc>
                <w:tcPr>
                  <w:tcW w:w="1230" w:type="dxa"/>
                  <w:tcBorders>
                    <w:top w:val="nil"/>
                    <w:left w:val="nil"/>
                    <w:bottom w:val="single" w:sz="8" w:space="0" w:color="auto"/>
                    <w:right w:val="single" w:sz="8" w:space="0" w:color="auto"/>
                  </w:tcBorders>
                  <w:shd w:val="clear" w:color="auto" w:fill="auto"/>
                  <w:noWrap/>
                  <w:vAlign w:val="center"/>
                  <w:hideMark/>
                </w:tcPr>
                <w:p w14:paraId="2D06C9A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872068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20,07</w:t>
                  </w:r>
                </w:p>
              </w:tc>
              <w:tc>
                <w:tcPr>
                  <w:tcW w:w="1230" w:type="dxa"/>
                  <w:tcBorders>
                    <w:top w:val="nil"/>
                    <w:left w:val="nil"/>
                    <w:bottom w:val="single" w:sz="8" w:space="0" w:color="auto"/>
                    <w:right w:val="single" w:sz="8" w:space="0" w:color="auto"/>
                  </w:tcBorders>
                  <w:shd w:val="clear" w:color="auto" w:fill="auto"/>
                  <w:noWrap/>
                  <w:vAlign w:val="center"/>
                  <w:hideMark/>
                </w:tcPr>
                <w:p w14:paraId="4970FEC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103.246,75</w:t>
                  </w:r>
                </w:p>
              </w:tc>
            </w:tr>
            <w:tr w:rsidR="005D719A" w:rsidRPr="00D808BD" w14:paraId="411716B3" w14:textId="77777777" w:rsidTr="000646AE">
              <w:trPr>
                <w:trHeight w:val="503"/>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EC0AB72"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12- C.F.</w:t>
                  </w:r>
                  <w:proofErr w:type="gramStart"/>
                  <w:r w:rsidRPr="00D808BD">
                    <w:rPr>
                      <w:rFonts w:ascii="Helvetica LT Std" w:hAnsi="Helvetica LT Std" w:cs="Arial"/>
                      <w:sz w:val="16"/>
                      <w:szCs w:val="16"/>
                    </w:rPr>
                    <w:t>M.ATENCIÓN</w:t>
                  </w:r>
                  <w:proofErr w:type="gramEnd"/>
                  <w:r w:rsidRPr="00D808BD">
                    <w:rPr>
                      <w:rFonts w:ascii="Helvetica LT Std" w:hAnsi="Helvetica LT Std" w:cs="Arial"/>
                      <w:sz w:val="16"/>
                      <w:szCs w:val="16"/>
                    </w:rPr>
                    <w:t xml:space="preserve"> A PERSONAS EN SITUACIÓN DE DEPENDENCIA (LOE)</w:t>
                  </w:r>
                </w:p>
              </w:tc>
              <w:tc>
                <w:tcPr>
                  <w:tcW w:w="1070" w:type="dxa"/>
                  <w:tcBorders>
                    <w:top w:val="nil"/>
                    <w:left w:val="nil"/>
                    <w:bottom w:val="single" w:sz="8" w:space="0" w:color="auto"/>
                    <w:right w:val="single" w:sz="8" w:space="0" w:color="auto"/>
                  </w:tcBorders>
                  <w:shd w:val="clear" w:color="auto" w:fill="auto"/>
                  <w:noWrap/>
                  <w:vAlign w:val="center"/>
                  <w:hideMark/>
                </w:tcPr>
                <w:p w14:paraId="207E257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270BD3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5A16F5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3DC269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70.797,68</w:t>
                  </w:r>
                </w:p>
              </w:tc>
              <w:tc>
                <w:tcPr>
                  <w:tcW w:w="1230" w:type="dxa"/>
                  <w:tcBorders>
                    <w:top w:val="nil"/>
                    <w:left w:val="nil"/>
                    <w:bottom w:val="single" w:sz="8" w:space="0" w:color="auto"/>
                    <w:right w:val="single" w:sz="8" w:space="0" w:color="auto"/>
                  </w:tcBorders>
                  <w:shd w:val="clear" w:color="auto" w:fill="auto"/>
                  <w:noWrap/>
                  <w:vAlign w:val="center"/>
                  <w:hideMark/>
                </w:tcPr>
                <w:p w14:paraId="665EE5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68,48</w:t>
                  </w:r>
                </w:p>
              </w:tc>
              <w:tc>
                <w:tcPr>
                  <w:tcW w:w="1253" w:type="dxa"/>
                  <w:tcBorders>
                    <w:top w:val="nil"/>
                    <w:left w:val="nil"/>
                    <w:bottom w:val="single" w:sz="8" w:space="0" w:color="auto"/>
                    <w:right w:val="single" w:sz="8" w:space="0" w:color="auto"/>
                  </w:tcBorders>
                  <w:shd w:val="clear" w:color="auto" w:fill="auto"/>
                  <w:noWrap/>
                  <w:vAlign w:val="center"/>
                  <w:hideMark/>
                </w:tcPr>
                <w:p w14:paraId="6189E82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12.292,31</w:t>
                  </w:r>
                </w:p>
              </w:tc>
              <w:tc>
                <w:tcPr>
                  <w:tcW w:w="1230" w:type="dxa"/>
                  <w:tcBorders>
                    <w:top w:val="nil"/>
                    <w:left w:val="nil"/>
                    <w:bottom w:val="single" w:sz="8" w:space="0" w:color="auto"/>
                    <w:right w:val="single" w:sz="8" w:space="0" w:color="auto"/>
                  </w:tcBorders>
                  <w:shd w:val="clear" w:color="auto" w:fill="auto"/>
                  <w:noWrap/>
                  <w:vAlign w:val="center"/>
                  <w:hideMark/>
                </w:tcPr>
                <w:p w14:paraId="029CEC7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11,89</w:t>
                  </w:r>
                </w:p>
              </w:tc>
              <w:tc>
                <w:tcPr>
                  <w:tcW w:w="1230" w:type="dxa"/>
                  <w:tcBorders>
                    <w:top w:val="nil"/>
                    <w:left w:val="nil"/>
                    <w:bottom w:val="single" w:sz="8" w:space="0" w:color="auto"/>
                    <w:right w:val="single" w:sz="8" w:space="0" w:color="auto"/>
                  </w:tcBorders>
                  <w:shd w:val="clear" w:color="auto" w:fill="auto"/>
                  <w:noWrap/>
                  <w:vAlign w:val="center"/>
                  <w:hideMark/>
                </w:tcPr>
                <w:p w14:paraId="5928CDE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0D6FD8A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19,63</w:t>
                  </w:r>
                </w:p>
              </w:tc>
              <w:tc>
                <w:tcPr>
                  <w:tcW w:w="1230" w:type="dxa"/>
                  <w:tcBorders>
                    <w:top w:val="nil"/>
                    <w:left w:val="nil"/>
                    <w:bottom w:val="single" w:sz="8" w:space="0" w:color="auto"/>
                    <w:right w:val="single" w:sz="8" w:space="0" w:color="auto"/>
                  </w:tcBorders>
                  <w:shd w:val="clear" w:color="auto" w:fill="auto"/>
                  <w:noWrap/>
                  <w:vAlign w:val="center"/>
                  <w:hideMark/>
                </w:tcPr>
                <w:p w14:paraId="16D694C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103.380,90</w:t>
                  </w:r>
                </w:p>
              </w:tc>
            </w:tr>
            <w:tr w:rsidR="005D719A" w:rsidRPr="00D808BD" w14:paraId="2CE76A9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DCE9A89"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A0B348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AEA6F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EB1B5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2295B98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65.145,94</w:t>
                  </w:r>
                </w:p>
              </w:tc>
              <w:tc>
                <w:tcPr>
                  <w:tcW w:w="1230" w:type="dxa"/>
                  <w:tcBorders>
                    <w:top w:val="nil"/>
                    <w:left w:val="nil"/>
                    <w:bottom w:val="single" w:sz="8" w:space="0" w:color="auto"/>
                    <w:right w:val="single" w:sz="8" w:space="0" w:color="auto"/>
                  </w:tcBorders>
                  <w:shd w:val="clear" w:color="auto" w:fill="auto"/>
                  <w:noWrap/>
                  <w:vAlign w:val="center"/>
                  <w:hideMark/>
                </w:tcPr>
                <w:p w14:paraId="64FA32E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67,27</w:t>
                  </w:r>
                </w:p>
              </w:tc>
              <w:tc>
                <w:tcPr>
                  <w:tcW w:w="1253" w:type="dxa"/>
                  <w:tcBorders>
                    <w:top w:val="nil"/>
                    <w:left w:val="nil"/>
                    <w:bottom w:val="single" w:sz="8" w:space="0" w:color="auto"/>
                    <w:right w:val="single" w:sz="8" w:space="0" w:color="auto"/>
                  </w:tcBorders>
                  <w:shd w:val="clear" w:color="auto" w:fill="auto"/>
                  <w:noWrap/>
                  <w:vAlign w:val="center"/>
                  <w:hideMark/>
                </w:tcPr>
                <w:p w14:paraId="6D80764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11.410,29</w:t>
                  </w:r>
                </w:p>
              </w:tc>
              <w:tc>
                <w:tcPr>
                  <w:tcW w:w="1230" w:type="dxa"/>
                  <w:tcBorders>
                    <w:top w:val="nil"/>
                    <w:left w:val="nil"/>
                    <w:bottom w:val="single" w:sz="8" w:space="0" w:color="auto"/>
                    <w:right w:val="single" w:sz="8" w:space="0" w:color="auto"/>
                  </w:tcBorders>
                  <w:shd w:val="clear" w:color="auto" w:fill="auto"/>
                  <w:noWrap/>
                  <w:vAlign w:val="center"/>
                  <w:hideMark/>
                </w:tcPr>
                <w:p w14:paraId="7445726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11,78</w:t>
                  </w:r>
                </w:p>
              </w:tc>
              <w:tc>
                <w:tcPr>
                  <w:tcW w:w="1230" w:type="dxa"/>
                  <w:tcBorders>
                    <w:top w:val="nil"/>
                    <w:left w:val="nil"/>
                    <w:bottom w:val="single" w:sz="8" w:space="0" w:color="auto"/>
                    <w:right w:val="single" w:sz="8" w:space="0" w:color="auto"/>
                  </w:tcBorders>
                  <w:shd w:val="clear" w:color="auto" w:fill="auto"/>
                  <w:noWrap/>
                  <w:vAlign w:val="center"/>
                  <w:hideMark/>
                </w:tcPr>
                <w:p w14:paraId="2741DA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245F334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20,95</w:t>
                  </w:r>
                </w:p>
              </w:tc>
              <w:tc>
                <w:tcPr>
                  <w:tcW w:w="1230" w:type="dxa"/>
                  <w:tcBorders>
                    <w:top w:val="nil"/>
                    <w:left w:val="nil"/>
                    <w:bottom w:val="single" w:sz="8" w:space="0" w:color="auto"/>
                    <w:right w:val="single" w:sz="8" w:space="0" w:color="auto"/>
                  </w:tcBorders>
                  <w:shd w:val="clear" w:color="auto" w:fill="auto"/>
                  <w:noWrap/>
                  <w:vAlign w:val="center"/>
                  <w:hideMark/>
                </w:tcPr>
                <w:p w14:paraId="733E023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96.847,14</w:t>
                  </w:r>
                </w:p>
              </w:tc>
            </w:tr>
            <w:tr w:rsidR="005D719A" w:rsidRPr="00D808BD" w14:paraId="369989BF" w14:textId="77777777" w:rsidTr="000646AE">
              <w:trPr>
                <w:trHeight w:val="601"/>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4F0293F"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13- C.F.M. OPERACIÓN Y MANTENIMIENTO DE MAQUINARIA DE CONSTRUCCIÓN</w:t>
                  </w:r>
                </w:p>
              </w:tc>
              <w:tc>
                <w:tcPr>
                  <w:tcW w:w="1070" w:type="dxa"/>
                  <w:tcBorders>
                    <w:top w:val="nil"/>
                    <w:left w:val="nil"/>
                    <w:bottom w:val="single" w:sz="8" w:space="0" w:color="auto"/>
                    <w:right w:val="single" w:sz="8" w:space="0" w:color="auto"/>
                  </w:tcBorders>
                  <w:shd w:val="clear" w:color="auto" w:fill="auto"/>
                  <w:noWrap/>
                  <w:vAlign w:val="center"/>
                  <w:hideMark/>
                </w:tcPr>
                <w:p w14:paraId="4C6B374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835172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37C71ED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CF81EB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82.451,02</w:t>
                  </w:r>
                </w:p>
              </w:tc>
              <w:tc>
                <w:tcPr>
                  <w:tcW w:w="1230" w:type="dxa"/>
                  <w:tcBorders>
                    <w:top w:val="nil"/>
                    <w:left w:val="nil"/>
                    <w:bottom w:val="single" w:sz="8" w:space="0" w:color="auto"/>
                    <w:right w:val="single" w:sz="8" w:space="0" w:color="auto"/>
                  </w:tcBorders>
                  <w:shd w:val="clear" w:color="auto" w:fill="auto"/>
                  <w:noWrap/>
                  <w:vAlign w:val="center"/>
                  <w:hideMark/>
                </w:tcPr>
                <w:p w14:paraId="05BF13D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62,84</w:t>
                  </w:r>
                </w:p>
              </w:tc>
              <w:tc>
                <w:tcPr>
                  <w:tcW w:w="1253" w:type="dxa"/>
                  <w:tcBorders>
                    <w:top w:val="nil"/>
                    <w:left w:val="nil"/>
                    <w:bottom w:val="single" w:sz="8" w:space="0" w:color="auto"/>
                    <w:right w:val="single" w:sz="8" w:space="0" w:color="auto"/>
                  </w:tcBorders>
                  <w:shd w:val="clear" w:color="auto" w:fill="auto"/>
                  <w:noWrap/>
                  <w:vAlign w:val="center"/>
                  <w:hideMark/>
                </w:tcPr>
                <w:p w14:paraId="0E6821C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13.936,13</w:t>
                  </w:r>
                </w:p>
              </w:tc>
              <w:tc>
                <w:tcPr>
                  <w:tcW w:w="1230" w:type="dxa"/>
                  <w:tcBorders>
                    <w:top w:val="nil"/>
                    <w:left w:val="nil"/>
                    <w:bottom w:val="single" w:sz="8" w:space="0" w:color="auto"/>
                    <w:right w:val="single" w:sz="8" w:space="0" w:color="auto"/>
                  </w:tcBorders>
                  <w:shd w:val="clear" w:color="auto" w:fill="auto"/>
                  <w:noWrap/>
                  <w:vAlign w:val="center"/>
                  <w:hideMark/>
                </w:tcPr>
                <w:p w14:paraId="4BE3A10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76A4B6E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280961F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26,54</w:t>
                  </w:r>
                </w:p>
              </w:tc>
              <w:tc>
                <w:tcPr>
                  <w:tcW w:w="1230" w:type="dxa"/>
                  <w:tcBorders>
                    <w:top w:val="nil"/>
                    <w:left w:val="nil"/>
                    <w:bottom w:val="single" w:sz="8" w:space="0" w:color="auto"/>
                    <w:right w:val="single" w:sz="8" w:space="0" w:color="auto"/>
                  </w:tcBorders>
                  <w:shd w:val="clear" w:color="auto" w:fill="auto"/>
                  <w:noWrap/>
                  <w:vAlign w:val="center"/>
                  <w:hideMark/>
                </w:tcPr>
                <w:p w14:paraId="0B00BE8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131.216,18</w:t>
                  </w:r>
                </w:p>
              </w:tc>
            </w:tr>
            <w:tr w:rsidR="005D719A" w:rsidRPr="00D808BD" w14:paraId="5BD094D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B463C47"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0834C1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180B794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0B379D7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FA0927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68.913,71</w:t>
                  </w:r>
                </w:p>
              </w:tc>
              <w:tc>
                <w:tcPr>
                  <w:tcW w:w="1230" w:type="dxa"/>
                  <w:tcBorders>
                    <w:top w:val="nil"/>
                    <w:left w:val="nil"/>
                    <w:bottom w:val="single" w:sz="8" w:space="0" w:color="auto"/>
                    <w:right w:val="single" w:sz="8" w:space="0" w:color="auto"/>
                  </w:tcBorders>
                  <w:shd w:val="clear" w:color="auto" w:fill="auto"/>
                  <w:noWrap/>
                  <w:vAlign w:val="center"/>
                  <w:hideMark/>
                </w:tcPr>
                <w:p w14:paraId="7E1F5D2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59,58</w:t>
                  </w:r>
                </w:p>
              </w:tc>
              <w:tc>
                <w:tcPr>
                  <w:tcW w:w="1253" w:type="dxa"/>
                  <w:tcBorders>
                    <w:top w:val="nil"/>
                    <w:left w:val="nil"/>
                    <w:bottom w:val="single" w:sz="8" w:space="0" w:color="auto"/>
                    <w:right w:val="single" w:sz="8" w:space="0" w:color="auto"/>
                  </w:tcBorders>
                  <w:shd w:val="clear" w:color="auto" w:fill="auto"/>
                  <w:noWrap/>
                  <w:vAlign w:val="center"/>
                  <w:hideMark/>
                </w:tcPr>
                <w:p w14:paraId="1444B7E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11.915,63</w:t>
                  </w:r>
                </w:p>
              </w:tc>
              <w:tc>
                <w:tcPr>
                  <w:tcW w:w="1230" w:type="dxa"/>
                  <w:tcBorders>
                    <w:top w:val="nil"/>
                    <w:left w:val="nil"/>
                    <w:bottom w:val="single" w:sz="8" w:space="0" w:color="auto"/>
                    <w:right w:val="single" w:sz="8" w:space="0" w:color="auto"/>
                  </w:tcBorders>
                  <w:shd w:val="clear" w:color="auto" w:fill="auto"/>
                  <w:noWrap/>
                  <w:vAlign w:val="center"/>
                  <w:hideMark/>
                </w:tcPr>
                <w:p w14:paraId="2B4F9E3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10,3</w:t>
                  </w:r>
                </w:p>
              </w:tc>
              <w:tc>
                <w:tcPr>
                  <w:tcW w:w="1230" w:type="dxa"/>
                  <w:tcBorders>
                    <w:top w:val="nil"/>
                    <w:left w:val="nil"/>
                    <w:bottom w:val="single" w:sz="8" w:space="0" w:color="auto"/>
                    <w:right w:val="single" w:sz="8" w:space="0" w:color="auto"/>
                  </w:tcBorders>
                  <w:shd w:val="clear" w:color="auto" w:fill="auto"/>
                  <w:noWrap/>
                  <w:vAlign w:val="center"/>
                  <w:hideMark/>
                </w:tcPr>
                <w:p w14:paraId="2876600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604ECC8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30,12</w:t>
                  </w:r>
                </w:p>
              </w:tc>
              <w:tc>
                <w:tcPr>
                  <w:tcW w:w="1230" w:type="dxa"/>
                  <w:tcBorders>
                    <w:top w:val="nil"/>
                    <w:left w:val="nil"/>
                    <w:bottom w:val="single" w:sz="8" w:space="0" w:color="auto"/>
                    <w:right w:val="single" w:sz="8" w:space="0" w:color="auto"/>
                  </w:tcBorders>
                  <w:shd w:val="clear" w:color="auto" w:fill="auto"/>
                  <w:noWrap/>
                  <w:vAlign w:val="center"/>
                  <w:hideMark/>
                </w:tcPr>
                <w:p w14:paraId="4A0924A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115.658,37</w:t>
                  </w:r>
                </w:p>
              </w:tc>
            </w:tr>
            <w:tr w:rsidR="005D719A" w:rsidRPr="00D808BD" w14:paraId="6DF58ED7"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BEB5C24"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14- C.F.M. EXCAVACIONES Y SONDEOS</w:t>
                  </w:r>
                </w:p>
              </w:tc>
              <w:tc>
                <w:tcPr>
                  <w:tcW w:w="1070" w:type="dxa"/>
                  <w:tcBorders>
                    <w:top w:val="nil"/>
                    <w:left w:val="nil"/>
                    <w:bottom w:val="single" w:sz="8" w:space="0" w:color="auto"/>
                    <w:right w:val="single" w:sz="8" w:space="0" w:color="auto"/>
                  </w:tcBorders>
                  <w:shd w:val="clear" w:color="auto" w:fill="auto"/>
                  <w:noWrap/>
                  <w:vAlign w:val="center"/>
                  <w:hideMark/>
                </w:tcPr>
                <w:p w14:paraId="3F3AAEF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957042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2A46745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6BEA7F0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83.197,13</w:t>
                  </w:r>
                </w:p>
              </w:tc>
              <w:tc>
                <w:tcPr>
                  <w:tcW w:w="1230" w:type="dxa"/>
                  <w:tcBorders>
                    <w:top w:val="nil"/>
                    <w:left w:val="nil"/>
                    <w:bottom w:val="single" w:sz="8" w:space="0" w:color="auto"/>
                    <w:right w:val="single" w:sz="8" w:space="0" w:color="auto"/>
                  </w:tcBorders>
                  <w:shd w:val="clear" w:color="auto" w:fill="auto"/>
                  <w:noWrap/>
                  <w:vAlign w:val="center"/>
                  <w:hideMark/>
                </w:tcPr>
                <w:p w14:paraId="1E1823A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62,83</w:t>
                  </w:r>
                </w:p>
              </w:tc>
              <w:tc>
                <w:tcPr>
                  <w:tcW w:w="1253" w:type="dxa"/>
                  <w:tcBorders>
                    <w:top w:val="nil"/>
                    <w:left w:val="nil"/>
                    <w:bottom w:val="single" w:sz="8" w:space="0" w:color="auto"/>
                    <w:right w:val="single" w:sz="8" w:space="0" w:color="auto"/>
                  </w:tcBorders>
                  <w:shd w:val="clear" w:color="auto" w:fill="auto"/>
                  <w:noWrap/>
                  <w:vAlign w:val="center"/>
                  <w:hideMark/>
                </w:tcPr>
                <w:p w14:paraId="1F1DB90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14.381,63</w:t>
                  </w:r>
                </w:p>
              </w:tc>
              <w:tc>
                <w:tcPr>
                  <w:tcW w:w="1230" w:type="dxa"/>
                  <w:tcBorders>
                    <w:top w:val="nil"/>
                    <w:left w:val="nil"/>
                    <w:bottom w:val="single" w:sz="8" w:space="0" w:color="auto"/>
                    <w:right w:val="single" w:sz="8" w:space="0" w:color="auto"/>
                  </w:tcBorders>
                  <w:shd w:val="clear" w:color="auto" w:fill="auto"/>
                  <w:noWrap/>
                  <w:vAlign w:val="center"/>
                  <w:hideMark/>
                </w:tcPr>
                <w:p w14:paraId="525034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69EEC57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081A50A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749407A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132.407,79</w:t>
                  </w:r>
                </w:p>
              </w:tc>
            </w:tr>
            <w:tr w:rsidR="005D719A" w:rsidRPr="00D808BD" w14:paraId="774262FF"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075C8EB" w14:textId="77777777" w:rsidR="005D719A" w:rsidRPr="00D808BD"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1A987C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1FC9F3A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194E1E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7AB100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68.976,66</w:t>
                  </w:r>
                </w:p>
              </w:tc>
              <w:tc>
                <w:tcPr>
                  <w:tcW w:w="1230" w:type="dxa"/>
                  <w:tcBorders>
                    <w:top w:val="nil"/>
                    <w:left w:val="nil"/>
                    <w:bottom w:val="single" w:sz="8" w:space="0" w:color="auto"/>
                    <w:right w:val="single" w:sz="8" w:space="0" w:color="auto"/>
                  </w:tcBorders>
                  <w:shd w:val="clear" w:color="auto" w:fill="auto"/>
                  <w:noWrap/>
                  <w:vAlign w:val="center"/>
                  <w:hideMark/>
                </w:tcPr>
                <w:p w14:paraId="2893478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59,49</w:t>
                  </w:r>
                </w:p>
              </w:tc>
              <w:tc>
                <w:tcPr>
                  <w:tcW w:w="1253" w:type="dxa"/>
                  <w:tcBorders>
                    <w:top w:val="nil"/>
                    <w:left w:val="nil"/>
                    <w:bottom w:val="single" w:sz="8" w:space="0" w:color="auto"/>
                    <w:right w:val="single" w:sz="8" w:space="0" w:color="auto"/>
                  </w:tcBorders>
                  <w:shd w:val="clear" w:color="auto" w:fill="auto"/>
                  <w:noWrap/>
                  <w:vAlign w:val="center"/>
                  <w:hideMark/>
                </w:tcPr>
                <w:p w14:paraId="352B84C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12.136,01</w:t>
                  </w:r>
                </w:p>
              </w:tc>
              <w:tc>
                <w:tcPr>
                  <w:tcW w:w="1230" w:type="dxa"/>
                  <w:tcBorders>
                    <w:top w:val="nil"/>
                    <w:left w:val="nil"/>
                    <w:bottom w:val="single" w:sz="8" w:space="0" w:color="auto"/>
                    <w:right w:val="single" w:sz="8" w:space="0" w:color="auto"/>
                  </w:tcBorders>
                  <w:shd w:val="clear" w:color="auto" w:fill="auto"/>
                  <w:noWrap/>
                  <w:vAlign w:val="center"/>
                  <w:hideMark/>
                </w:tcPr>
                <w:p w14:paraId="6191500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10,47</w:t>
                  </w:r>
                </w:p>
              </w:tc>
              <w:tc>
                <w:tcPr>
                  <w:tcW w:w="1230" w:type="dxa"/>
                  <w:tcBorders>
                    <w:top w:val="nil"/>
                    <w:left w:val="nil"/>
                    <w:bottom w:val="single" w:sz="8" w:space="0" w:color="auto"/>
                    <w:right w:val="single" w:sz="8" w:space="0" w:color="auto"/>
                  </w:tcBorders>
                  <w:shd w:val="clear" w:color="auto" w:fill="auto"/>
                  <w:noWrap/>
                  <w:vAlign w:val="center"/>
                  <w:hideMark/>
                </w:tcPr>
                <w:p w14:paraId="1EB8344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1BBA347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30,04</w:t>
                  </w:r>
                </w:p>
              </w:tc>
              <w:tc>
                <w:tcPr>
                  <w:tcW w:w="1230" w:type="dxa"/>
                  <w:tcBorders>
                    <w:top w:val="nil"/>
                    <w:left w:val="nil"/>
                    <w:bottom w:val="single" w:sz="8" w:space="0" w:color="auto"/>
                    <w:right w:val="single" w:sz="8" w:space="0" w:color="auto"/>
                  </w:tcBorders>
                  <w:shd w:val="clear" w:color="auto" w:fill="auto"/>
                  <w:noWrap/>
                  <w:vAlign w:val="center"/>
                  <w:hideMark/>
                </w:tcPr>
                <w:p w14:paraId="517B038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115.941,70</w:t>
                  </w:r>
                </w:p>
              </w:tc>
            </w:tr>
            <w:tr w:rsidR="005D719A" w:rsidRPr="00D808BD" w14:paraId="17B73F57" w14:textId="77777777" w:rsidTr="000646A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8DCC97F"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15- C.F.M. SISTEMAS MICROINFORMÁTICOS Y REDES</w:t>
                  </w:r>
                </w:p>
              </w:tc>
              <w:tc>
                <w:tcPr>
                  <w:tcW w:w="1070" w:type="dxa"/>
                  <w:tcBorders>
                    <w:top w:val="nil"/>
                    <w:left w:val="nil"/>
                    <w:bottom w:val="single" w:sz="8" w:space="0" w:color="auto"/>
                    <w:right w:val="single" w:sz="8" w:space="0" w:color="auto"/>
                  </w:tcBorders>
                  <w:shd w:val="clear" w:color="auto" w:fill="auto"/>
                  <w:noWrap/>
                  <w:vAlign w:val="center"/>
                  <w:hideMark/>
                </w:tcPr>
                <w:p w14:paraId="592AE68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DDA97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5E9FDD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1CBB2D4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91.596,39</w:t>
                  </w:r>
                </w:p>
              </w:tc>
              <w:tc>
                <w:tcPr>
                  <w:tcW w:w="1230" w:type="dxa"/>
                  <w:tcBorders>
                    <w:top w:val="nil"/>
                    <w:left w:val="nil"/>
                    <w:bottom w:val="single" w:sz="8" w:space="0" w:color="auto"/>
                    <w:right w:val="single" w:sz="8" w:space="0" w:color="auto"/>
                  </w:tcBorders>
                  <w:shd w:val="clear" w:color="auto" w:fill="auto"/>
                  <w:noWrap/>
                  <w:vAlign w:val="center"/>
                  <w:hideMark/>
                </w:tcPr>
                <w:p w14:paraId="53C46A9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71,43</w:t>
                  </w:r>
                </w:p>
              </w:tc>
              <w:tc>
                <w:tcPr>
                  <w:tcW w:w="1253" w:type="dxa"/>
                  <w:tcBorders>
                    <w:top w:val="nil"/>
                    <w:left w:val="nil"/>
                    <w:bottom w:val="single" w:sz="8" w:space="0" w:color="auto"/>
                    <w:right w:val="single" w:sz="8" w:space="0" w:color="auto"/>
                  </w:tcBorders>
                  <w:shd w:val="clear" w:color="auto" w:fill="auto"/>
                  <w:noWrap/>
                  <w:vAlign w:val="center"/>
                  <w:hideMark/>
                </w:tcPr>
                <w:p w14:paraId="3139D1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15.708,01</w:t>
                  </w:r>
                </w:p>
              </w:tc>
              <w:tc>
                <w:tcPr>
                  <w:tcW w:w="1230" w:type="dxa"/>
                  <w:tcBorders>
                    <w:top w:val="nil"/>
                    <w:left w:val="nil"/>
                    <w:bottom w:val="single" w:sz="8" w:space="0" w:color="auto"/>
                    <w:right w:val="single" w:sz="8" w:space="0" w:color="auto"/>
                  </w:tcBorders>
                  <w:shd w:val="clear" w:color="auto" w:fill="auto"/>
                  <w:noWrap/>
                  <w:vAlign w:val="center"/>
                  <w:hideMark/>
                </w:tcPr>
                <w:p w14:paraId="121435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12,25</w:t>
                  </w:r>
                </w:p>
              </w:tc>
              <w:tc>
                <w:tcPr>
                  <w:tcW w:w="1230" w:type="dxa"/>
                  <w:tcBorders>
                    <w:top w:val="nil"/>
                    <w:left w:val="nil"/>
                    <w:bottom w:val="single" w:sz="8" w:space="0" w:color="auto"/>
                    <w:right w:val="single" w:sz="8" w:space="0" w:color="auto"/>
                  </w:tcBorders>
                  <w:shd w:val="clear" w:color="auto" w:fill="auto"/>
                  <w:noWrap/>
                  <w:vAlign w:val="center"/>
                  <w:hideMark/>
                </w:tcPr>
                <w:p w14:paraId="2C5E386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35A594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16,32</w:t>
                  </w:r>
                </w:p>
              </w:tc>
              <w:tc>
                <w:tcPr>
                  <w:tcW w:w="1230" w:type="dxa"/>
                  <w:tcBorders>
                    <w:top w:val="nil"/>
                    <w:left w:val="nil"/>
                    <w:bottom w:val="single" w:sz="8" w:space="0" w:color="auto"/>
                    <w:right w:val="single" w:sz="8" w:space="0" w:color="auto"/>
                  </w:tcBorders>
                  <w:shd w:val="clear" w:color="auto" w:fill="auto"/>
                  <w:noWrap/>
                  <w:vAlign w:val="center"/>
                  <w:hideMark/>
                </w:tcPr>
                <w:p w14:paraId="2C4CC1E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128.233,20</w:t>
                  </w:r>
                </w:p>
              </w:tc>
            </w:tr>
            <w:tr w:rsidR="005D719A" w:rsidRPr="00D808BD" w14:paraId="279AC431"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C05BB94" w14:textId="77777777" w:rsidR="005D719A" w:rsidRPr="00D808BD" w:rsidRDefault="005D719A" w:rsidP="00581F38">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2FA07D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D0B8C5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7F129E4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084F9D2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66.958,92</w:t>
                  </w:r>
                </w:p>
              </w:tc>
              <w:tc>
                <w:tcPr>
                  <w:tcW w:w="1230" w:type="dxa"/>
                  <w:tcBorders>
                    <w:top w:val="nil"/>
                    <w:left w:val="nil"/>
                    <w:bottom w:val="single" w:sz="8" w:space="0" w:color="auto"/>
                    <w:right w:val="single" w:sz="8" w:space="0" w:color="auto"/>
                  </w:tcBorders>
                  <w:shd w:val="clear" w:color="auto" w:fill="auto"/>
                  <w:noWrap/>
                  <w:vAlign w:val="center"/>
                  <w:hideMark/>
                </w:tcPr>
                <w:p w14:paraId="714CCF6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67,16</w:t>
                  </w:r>
                </w:p>
              </w:tc>
              <w:tc>
                <w:tcPr>
                  <w:tcW w:w="1253" w:type="dxa"/>
                  <w:tcBorders>
                    <w:top w:val="nil"/>
                    <w:left w:val="nil"/>
                    <w:bottom w:val="single" w:sz="8" w:space="0" w:color="auto"/>
                    <w:right w:val="single" w:sz="8" w:space="0" w:color="auto"/>
                  </w:tcBorders>
                  <w:shd w:val="clear" w:color="auto" w:fill="auto"/>
                  <w:noWrap/>
                  <w:vAlign w:val="center"/>
                  <w:hideMark/>
                </w:tcPr>
                <w:p w14:paraId="2ABCEA3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11.817,37</w:t>
                  </w:r>
                </w:p>
              </w:tc>
              <w:tc>
                <w:tcPr>
                  <w:tcW w:w="1230" w:type="dxa"/>
                  <w:tcBorders>
                    <w:top w:val="nil"/>
                    <w:left w:val="nil"/>
                    <w:bottom w:val="single" w:sz="8" w:space="0" w:color="auto"/>
                    <w:right w:val="single" w:sz="8" w:space="0" w:color="auto"/>
                  </w:tcBorders>
                  <w:shd w:val="clear" w:color="auto" w:fill="auto"/>
                  <w:noWrap/>
                  <w:vAlign w:val="center"/>
                  <w:hideMark/>
                </w:tcPr>
                <w:p w14:paraId="2C725DD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11,85</w:t>
                  </w:r>
                </w:p>
              </w:tc>
              <w:tc>
                <w:tcPr>
                  <w:tcW w:w="1230" w:type="dxa"/>
                  <w:tcBorders>
                    <w:top w:val="nil"/>
                    <w:left w:val="nil"/>
                    <w:bottom w:val="single" w:sz="8" w:space="0" w:color="auto"/>
                    <w:right w:val="single" w:sz="8" w:space="0" w:color="auto"/>
                  </w:tcBorders>
                  <w:shd w:val="clear" w:color="auto" w:fill="auto"/>
                  <w:noWrap/>
                  <w:vAlign w:val="center"/>
                  <w:hideMark/>
                </w:tcPr>
                <w:p w14:paraId="3A87698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77E8717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20,99</w:t>
                  </w:r>
                </w:p>
              </w:tc>
              <w:tc>
                <w:tcPr>
                  <w:tcW w:w="1230" w:type="dxa"/>
                  <w:tcBorders>
                    <w:top w:val="nil"/>
                    <w:left w:val="nil"/>
                    <w:bottom w:val="single" w:sz="8" w:space="0" w:color="auto"/>
                    <w:right w:val="single" w:sz="8" w:space="0" w:color="auto"/>
                  </w:tcBorders>
                  <w:shd w:val="clear" w:color="auto" w:fill="auto"/>
                  <w:noWrap/>
                  <w:vAlign w:val="center"/>
                  <w:hideMark/>
                </w:tcPr>
                <w:p w14:paraId="2B5644D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99.705,09</w:t>
                  </w:r>
                </w:p>
              </w:tc>
            </w:tr>
          </w:tbl>
          <w:bookmarkEnd w:id="5"/>
          <w:p w14:paraId="7BDD6FE2" w14:textId="77777777" w:rsidR="005D719A" w:rsidRPr="00D808BD" w:rsidRDefault="005D719A" w:rsidP="00581F38">
            <w:pPr>
              <w:jc w:val="both"/>
              <w:rPr>
                <w:rFonts w:ascii="Helvetica LT Std" w:hAnsi="Helvetica LT Std" w:cs="Arial"/>
                <w:sz w:val="19"/>
                <w:szCs w:val="19"/>
              </w:rPr>
            </w:pPr>
            <w:r w:rsidRPr="00D808BD">
              <w:rPr>
                <w:rFonts w:ascii="Helvetica LT Std" w:hAnsi="Helvetica LT Std" w:cs="Arial"/>
                <w:sz w:val="19"/>
                <w:szCs w:val="19"/>
              </w:rPr>
              <w:t>CICLOS FORMATIVOS GRADO SUPERIOR</w:t>
            </w:r>
          </w:p>
        </w:tc>
        <w:tc>
          <w:tcPr>
            <w:tcW w:w="992" w:type="dxa"/>
            <w:tcBorders>
              <w:top w:val="nil"/>
              <w:left w:val="nil"/>
              <w:bottom w:val="nil"/>
              <w:right w:val="nil"/>
            </w:tcBorders>
            <w:shd w:val="clear" w:color="auto" w:fill="auto"/>
            <w:noWrap/>
            <w:vAlign w:val="bottom"/>
            <w:hideMark/>
          </w:tcPr>
          <w:p w14:paraId="791A21CA" w14:textId="77777777" w:rsidR="005D719A" w:rsidRPr="00D808BD" w:rsidRDefault="005D719A" w:rsidP="00581F38">
            <w:pPr>
              <w:jc w:val="both"/>
              <w:rPr>
                <w:rFonts w:ascii="Arial" w:hAnsi="Arial" w:cs="Arial"/>
                <w:sz w:val="20"/>
              </w:rPr>
            </w:pPr>
          </w:p>
        </w:tc>
        <w:tc>
          <w:tcPr>
            <w:tcW w:w="1440" w:type="dxa"/>
            <w:tcBorders>
              <w:top w:val="nil"/>
              <w:left w:val="nil"/>
              <w:bottom w:val="nil"/>
              <w:right w:val="nil"/>
            </w:tcBorders>
            <w:shd w:val="clear" w:color="auto" w:fill="auto"/>
            <w:noWrap/>
            <w:vAlign w:val="bottom"/>
            <w:hideMark/>
          </w:tcPr>
          <w:p w14:paraId="7A8F49C6" w14:textId="77777777" w:rsidR="005D719A" w:rsidRPr="00D808BD" w:rsidRDefault="005D719A" w:rsidP="00581F38">
            <w:pPr>
              <w:jc w:val="both"/>
              <w:rPr>
                <w:rFonts w:ascii="Arial" w:hAnsi="Arial" w:cs="Arial"/>
                <w:sz w:val="20"/>
              </w:rPr>
            </w:pPr>
          </w:p>
        </w:tc>
      </w:tr>
      <w:tr w:rsidR="005D719A" w:rsidRPr="00D808BD" w14:paraId="23E74499" w14:textId="77777777" w:rsidTr="00581F38">
        <w:trPr>
          <w:trHeight w:val="255"/>
        </w:trPr>
        <w:tc>
          <w:tcPr>
            <w:tcW w:w="16199" w:type="dxa"/>
            <w:tcBorders>
              <w:top w:val="nil"/>
              <w:left w:val="nil"/>
              <w:bottom w:val="nil"/>
              <w:right w:val="nil"/>
            </w:tcBorders>
            <w:shd w:val="clear" w:color="auto" w:fill="auto"/>
            <w:noWrap/>
            <w:vAlign w:val="center"/>
          </w:tcPr>
          <w:tbl>
            <w:tblPr>
              <w:tblW w:w="15907" w:type="dxa"/>
              <w:tblCellMar>
                <w:left w:w="70" w:type="dxa"/>
                <w:right w:w="70" w:type="dxa"/>
              </w:tblCellMar>
              <w:tblLook w:val="04A0" w:firstRow="1" w:lastRow="0" w:firstColumn="1" w:lastColumn="0" w:noHBand="0" w:noVBand="1"/>
            </w:tblPr>
            <w:tblGrid>
              <w:gridCol w:w="3208"/>
              <w:gridCol w:w="878"/>
              <w:gridCol w:w="1601"/>
              <w:gridCol w:w="1264"/>
              <w:gridCol w:w="1405"/>
              <w:gridCol w:w="1264"/>
              <w:gridCol w:w="1264"/>
              <w:gridCol w:w="1436"/>
              <w:gridCol w:w="1190"/>
              <w:gridCol w:w="1182"/>
              <w:gridCol w:w="1215"/>
            </w:tblGrid>
            <w:tr w:rsidR="005D719A" w:rsidRPr="00D808BD" w14:paraId="002CC059" w14:textId="77777777" w:rsidTr="00581F38">
              <w:trPr>
                <w:trHeight w:val="285"/>
              </w:trPr>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01B7" w14:textId="77777777" w:rsidR="005D719A" w:rsidRPr="00D808BD" w:rsidRDefault="005D719A" w:rsidP="00581F38">
                  <w:pPr>
                    <w:jc w:val="both"/>
                    <w:rPr>
                      <w:rFonts w:ascii="Helvetica LT Std" w:hAnsi="Helvetica LT Std" w:cs="Arial"/>
                      <w:bCs/>
                      <w:sz w:val="16"/>
                      <w:szCs w:val="16"/>
                    </w:rPr>
                  </w:pPr>
                  <w:r w:rsidRPr="00D808BD">
                    <w:rPr>
                      <w:rFonts w:ascii="Helvetica LT Std" w:hAnsi="Helvetica LT Std" w:cs="Arial"/>
                      <w:bCs/>
                      <w:sz w:val="16"/>
                      <w:szCs w:val="16"/>
                    </w:rPr>
                    <w:lastRenderedPageBreak/>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1ACC531" w14:textId="77777777" w:rsidR="005D719A" w:rsidRPr="00D808BD" w:rsidRDefault="005D719A" w:rsidP="00581F38">
                  <w:pPr>
                    <w:jc w:val="center"/>
                    <w:rPr>
                      <w:rFonts w:ascii="Helvetica LT Std" w:hAnsi="Helvetica LT Std" w:cs="Arial"/>
                      <w:bCs/>
                      <w:sz w:val="16"/>
                      <w:szCs w:val="16"/>
                    </w:rPr>
                  </w:pPr>
                </w:p>
              </w:tc>
              <w:tc>
                <w:tcPr>
                  <w:tcW w:w="2866" w:type="dxa"/>
                  <w:gridSpan w:val="2"/>
                  <w:tcBorders>
                    <w:top w:val="single" w:sz="4" w:space="0" w:color="auto"/>
                    <w:left w:val="nil"/>
                    <w:bottom w:val="single" w:sz="4" w:space="0" w:color="auto"/>
                    <w:right w:val="single" w:sz="4" w:space="0" w:color="auto"/>
                  </w:tcBorders>
                  <w:shd w:val="clear" w:color="auto" w:fill="auto"/>
                  <w:vAlign w:val="center"/>
                  <w:hideMark/>
                </w:tcPr>
                <w:p w14:paraId="2C159815" w14:textId="77777777" w:rsidR="005D719A" w:rsidRPr="00D808BD" w:rsidRDefault="005D719A" w:rsidP="00581F38">
                  <w:pPr>
                    <w:ind w:firstLineChars="300" w:firstLine="480"/>
                    <w:jc w:val="center"/>
                    <w:rPr>
                      <w:rFonts w:ascii="Helvetica LT Std" w:hAnsi="Helvetica LT Std" w:cs="Arial"/>
                      <w:bCs/>
                      <w:sz w:val="16"/>
                      <w:szCs w:val="16"/>
                    </w:rPr>
                  </w:pPr>
                  <w:r w:rsidRPr="00D808BD">
                    <w:rPr>
                      <w:rFonts w:ascii="Helvetica LT Std" w:hAnsi="Helvetica LT Std" w:cs="Arial"/>
                      <w:bCs/>
                      <w:sz w:val="16"/>
                      <w:szCs w:val="16"/>
                    </w:rPr>
                    <w:t>RATIO PROFESOR</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828B5" w14:textId="77777777" w:rsidR="005D719A" w:rsidRPr="00D808BD" w:rsidRDefault="005D719A" w:rsidP="00581F38">
                  <w:pPr>
                    <w:ind w:firstLineChars="100" w:firstLine="160"/>
                    <w:jc w:val="center"/>
                    <w:rPr>
                      <w:rFonts w:ascii="Helvetica LT Std" w:hAnsi="Helvetica LT Std" w:cs="Arial"/>
                      <w:bCs/>
                      <w:sz w:val="16"/>
                      <w:szCs w:val="16"/>
                    </w:rPr>
                  </w:pPr>
                  <w:r w:rsidRPr="00D808BD">
                    <w:rPr>
                      <w:rFonts w:ascii="Helvetica LT Std" w:hAnsi="Helvetica LT Std" w:cs="Arial"/>
                      <w:bCs/>
                      <w:sz w:val="16"/>
                      <w:szCs w:val="16"/>
                    </w:rPr>
                    <w:t>SALARIOS PERSONAL</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3BE81BE" w14:textId="77777777" w:rsidR="005D719A" w:rsidRPr="00D808BD" w:rsidRDefault="005D719A" w:rsidP="00581F38">
                  <w:pPr>
                    <w:jc w:val="center"/>
                    <w:rPr>
                      <w:rFonts w:ascii="Helvetica LT Std" w:hAnsi="Helvetica LT Std" w:cs="Arial"/>
                      <w:bCs/>
                      <w:sz w:val="16"/>
                      <w:szCs w:val="16"/>
                    </w:rPr>
                  </w:pP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435A1" w14:textId="77777777" w:rsidR="005D719A" w:rsidRPr="00D808BD" w:rsidRDefault="005D719A" w:rsidP="00581F38">
                  <w:pPr>
                    <w:jc w:val="center"/>
                    <w:rPr>
                      <w:rFonts w:ascii="Helvetica LT Std" w:hAnsi="Helvetica LT Std" w:cs="Arial"/>
                      <w:bCs/>
                      <w:sz w:val="16"/>
                      <w:szCs w:val="16"/>
                    </w:rPr>
                  </w:pPr>
                  <w:r w:rsidRPr="00D808BD">
                    <w:rPr>
                      <w:rFonts w:ascii="Helvetica LT Std" w:hAnsi="Helvetica LT Std" w:cs="Arial"/>
                      <w:bCs/>
                      <w:sz w:val="16"/>
                      <w:szCs w:val="16"/>
                    </w:rPr>
                    <w:t>GASTOS VARIABLES</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10A5900" w14:textId="77777777" w:rsidR="005D719A" w:rsidRPr="00D808BD" w:rsidRDefault="005D719A" w:rsidP="00581F38">
                  <w:pPr>
                    <w:jc w:val="center"/>
                    <w:rPr>
                      <w:rFonts w:ascii="Helvetica LT Std" w:hAnsi="Helvetica LT Std" w:cs="Arial"/>
                      <w:bCs/>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5240C" w14:textId="77777777" w:rsidR="005D719A" w:rsidRPr="00D808BD" w:rsidRDefault="005D719A" w:rsidP="00581F38">
                  <w:pPr>
                    <w:ind w:firstLineChars="100" w:firstLine="160"/>
                    <w:jc w:val="center"/>
                    <w:rPr>
                      <w:rFonts w:ascii="Helvetica LT Std" w:hAnsi="Helvetica LT Std" w:cs="Arial"/>
                      <w:bCs/>
                      <w:sz w:val="16"/>
                      <w:szCs w:val="16"/>
                    </w:rPr>
                  </w:pPr>
                  <w:r w:rsidRPr="00D808BD">
                    <w:rPr>
                      <w:rFonts w:ascii="Helvetica LT Std" w:hAnsi="Helvetica LT Std" w:cs="Arial"/>
                      <w:bCs/>
                      <w:sz w:val="16"/>
                      <w:szCs w:val="16"/>
                    </w:rPr>
                    <w:t>OTROS GASTOS</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144D266" w14:textId="77777777" w:rsidR="005D719A" w:rsidRPr="00D808BD" w:rsidRDefault="005D719A" w:rsidP="00581F38">
                  <w:pPr>
                    <w:jc w:val="center"/>
                    <w:rPr>
                      <w:rFonts w:ascii="Helvetica LT Std" w:hAnsi="Helvetica LT Std" w:cs="Arial"/>
                      <w:bCs/>
                      <w:sz w:val="16"/>
                      <w:szCs w:val="16"/>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87E94" w14:textId="77777777" w:rsidR="005D719A" w:rsidRPr="00D808BD" w:rsidRDefault="005D719A" w:rsidP="00581F38">
                  <w:pPr>
                    <w:ind w:firstLineChars="100" w:firstLine="160"/>
                    <w:jc w:val="center"/>
                    <w:rPr>
                      <w:rFonts w:ascii="Helvetica LT Std" w:hAnsi="Helvetica LT Std" w:cs="Arial"/>
                      <w:bCs/>
                      <w:sz w:val="16"/>
                      <w:szCs w:val="16"/>
                    </w:rPr>
                  </w:pPr>
                  <w:proofErr w:type="gramStart"/>
                  <w:r w:rsidRPr="00D808BD">
                    <w:rPr>
                      <w:rFonts w:ascii="Helvetica LT Std" w:hAnsi="Helvetica LT Std" w:cs="Arial"/>
                      <w:bCs/>
                      <w:sz w:val="16"/>
                      <w:szCs w:val="16"/>
                    </w:rPr>
                    <w:t>TOTAL</w:t>
                  </w:r>
                  <w:proofErr w:type="gramEnd"/>
                  <w:r w:rsidRPr="00D808BD">
                    <w:rPr>
                      <w:rFonts w:ascii="Helvetica LT Std" w:hAnsi="Helvetica LT Std" w:cs="Arial"/>
                      <w:bCs/>
                      <w:sz w:val="16"/>
                      <w:szCs w:val="16"/>
                    </w:rPr>
                    <w:t xml:space="preserve"> MÓDULO</w:t>
                  </w:r>
                </w:p>
              </w:tc>
            </w:tr>
            <w:tr w:rsidR="005D719A" w:rsidRPr="00D808BD" w14:paraId="55683189" w14:textId="77777777" w:rsidTr="00581F38">
              <w:trPr>
                <w:trHeight w:val="458"/>
              </w:trPr>
              <w:tc>
                <w:tcPr>
                  <w:tcW w:w="3211" w:type="dxa"/>
                  <w:tcBorders>
                    <w:top w:val="nil"/>
                    <w:left w:val="single" w:sz="4" w:space="0" w:color="auto"/>
                    <w:bottom w:val="single" w:sz="4" w:space="0" w:color="auto"/>
                    <w:right w:val="single" w:sz="4" w:space="0" w:color="auto"/>
                  </w:tcBorders>
                  <w:shd w:val="clear" w:color="auto" w:fill="auto"/>
                  <w:vAlign w:val="center"/>
                  <w:hideMark/>
                </w:tcPr>
                <w:p w14:paraId="4FDBBBDF" w14:textId="77777777" w:rsidR="005D719A" w:rsidRPr="00D808BD" w:rsidRDefault="005D719A" w:rsidP="00581F38">
                  <w:pPr>
                    <w:rPr>
                      <w:rFonts w:ascii="Helvetica LT Std" w:hAnsi="Helvetica LT Std" w:cs="Arial"/>
                      <w:bCs/>
                      <w:sz w:val="16"/>
                      <w:szCs w:val="16"/>
                    </w:rPr>
                  </w:pPr>
                  <w:r w:rsidRPr="00D808BD">
                    <w:rPr>
                      <w:rFonts w:ascii="Helvetica LT Std" w:hAnsi="Helvetica LT Std" w:cs="Arial"/>
                      <w:bCs/>
                      <w:sz w:val="16"/>
                      <w:szCs w:val="16"/>
                    </w:rPr>
                    <w:t>CICLOS FORMATIVOS GRADO SUPERIOR</w:t>
                  </w:r>
                </w:p>
              </w:tc>
              <w:tc>
                <w:tcPr>
                  <w:tcW w:w="870" w:type="dxa"/>
                  <w:tcBorders>
                    <w:top w:val="nil"/>
                    <w:left w:val="nil"/>
                    <w:bottom w:val="single" w:sz="4" w:space="0" w:color="auto"/>
                    <w:right w:val="single" w:sz="4" w:space="0" w:color="auto"/>
                  </w:tcBorders>
                  <w:shd w:val="clear" w:color="auto" w:fill="auto"/>
                  <w:vAlign w:val="center"/>
                  <w:hideMark/>
                </w:tcPr>
                <w:p w14:paraId="3BC333ED" w14:textId="77777777" w:rsidR="005D719A" w:rsidRPr="00D808BD" w:rsidRDefault="005D719A" w:rsidP="00581F38">
                  <w:pPr>
                    <w:ind w:firstLineChars="100" w:firstLine="160"/>
                    <w:jc w:val="center"/>
                    <w:rPr>
                      <w:rFonts w:ascii="Helvetica LT Std" w:hAnsi="Helvetica LT Std" w:cs="Arial"/>
                      <w:bCs/>
                      <w:sz w:val="16"/>
                      <w:szCs w:val="16"/>
                    </w:rPr>
                  </w:pPr>
                  <w:r w:rsidRPr="00D808BD">
                    <w:rPr>
                      <w:rFonts w:ascii="Helvetica LT Std" w:hAnsi="Helvetica LT Std" w:cs="Arial"/>
                      <w:bCs/>
                      <w:sz w:val="16"/>
                      <w:szCs w:val="16"/>
                    </w:rPr>
                    <w:t>CURSO</w:t>
                  </w:r>
                </w:p>
              </w:tc>
              <w:tc>
                <w:tcPr>
                  <w:tcW w:w="1602" w:type="dxa"/>
                  <w:tcBorders>
                    <w:top w:val="nil"/>
                    <w:left w:val="nil"/>
                    <w:bottom w:val="single" w:sz="4" w:space="0" w:color="auto"/>
                    <w:right w:val="single" w:sz="4" w:space="0" w:color="auto"/>
                  </w:tcBorders>
                  <w:shd w:val="clear" w:color="auto" w:fill="auto"/>
                  <w:vAlign w:val="center"/>
                  <w:hideMark/>
                </w:tcPr>
                <w:p w14:paraId="4AABF220" w14:textId="77777777" w:rsidR="005D719A" w:rsidRPr="00D808BD" w:rsidRDefault="005D719A" w:rsidP="00581F38">
                  <w:pPr>
                    <w:jc w:val="center"/>
                    <w:rPr>
                      <w:rFonts w:ascii="Helvetica LT Std" w:hAnsi="Helvetica LT Std" w:cs="Arial"/>
                      <w:bCs/>
                      <w:sz w:val="16"/>
                      <w:szCs w:val="16"/>
                    </w:rPr>
                  </w:pPr>
                  <w:r w:rsidRPr="00D808BD">
                    <w:rPr>
                      <w:rFonts w:ascii="Helvetica LT Std" w:hAnsi="Helvetica LT Std" w:cs="Arial"/>
                      <w:bCs/>
                      <w:sz w:val="16"/>
                      <w:szCs w:val="16"/>
                    </w:rPr>
                    <w:t>TITULAR</w:t>
                  </w:r>
                </w:p>
              </w:tc>
              <w:tc>
                <w:tcPr>
                  <w:tcW w:w="1264" w:type="dxa"/>
                  <w:tcBorders>
                    <w:top w:val="nil"/>
                    <w:left w:val="nil"/>
                    <w:bottom w:val="single" w:sz="4" w:space="0" w:color="auto"/>
                    <w:right w:val="single" w:sz="4" w:space="0" w:color="auto"/>
                  </w:tcBorders>
                  <w:shd w:val="clear" w:color="auto" w:fill="auto"/>
                  <w:vAlign w:val="center"/>
                  <w:hideMark/>
                </w:tcPr>
                <w:p w14:paraId="41748619" w14:textId="77777777" w:rsidR="005D719A" w:rsidRPr="00D808BD" w:rsidRDefault="005D719A" w:rsidP="00581F38">
                  <w:pPr>
                    <w:jc w:val="center"/>
                    <w:rPr>
                      <w:rFonts w:ascii="Helvetica LT Std" w:hAnsi="Helvetica LT Std" w:cs="Arial"/>
                      <w:bCs/>
                      <w:sz w:val="16"/>
                      <w:szCs w:val="16"/>
                    </w:rPr>
                  </w:pPr>
                  <w:r w:rsidRPr="00D808BD">
                    <w:rPr>
                      <w:rFonts w:ascii="Helvetica LT Std" w:hAnsi="Helvetica LT Std" w:cs="Arial"/>
                      <w:bCs/>
                      <w:sz w:val="16"/>
                      <w:szCs w:val="16"/>
                    </w:rPr>
                    <w:t>AGREGADO</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E494A12" w14:textId="77777777" w:rsidR="005D719A" w:rsidRPr="00D808BD" w:rsidRDefault="005D719A" w:rsidP="00581F38">
                  <w:pPr>
                    <w:jc w:val="center"/>
                    <w:rPr>
                      <w:rFonts w:ascii="Helvetica LT Std" w:hAnsi="Helvetica LT Std" w:cs="Arial"/>
                      <w:bCs/>
                      <w:sz w:val="16"/>
                      <w:szCs w:val="16"/>
                    </w:rPr>
                  </w:pPr>
                </w:p>
              </w:tc>
              <w:tc>
                <w:tcPr>
                  <w:tcW w:w="1265" w:type="dxa"/>
                  <w:tcBorders>
                    <w:top w:val="nil"/>
                    <w:left w:val="nil"/>
                    <w:bottom w:val="single" w:sz="4" w:space="0" w:color="auto"/>
                    <w:right w:val="single" w:sz="4" w:space="0" w:color="auto"/>
                  </w:tcBorders>
                  <w:shd w:val="clear" w:color="auto" w:fill="auto"/>
                  <w:vAlign w:val="center"/>
                  <w:hideMark/>
                </w:tcPr>
                <w:p w14:paraId="4CAB57F9" w14:textId="77777777" w:rsidR="005D719A" w:rsidRPr="00D808BD" w:rsidRDefault="005D719A" w:rsidP="00581F38">
                  <w:pPr>
                    <w:ind w:firstLineChars="100" w:firstLine="160"/>
                    <w:jc w:val="center"/>
                    <w:rPr>
                      <w:rFonts w:ascii="Helvetica LT Std" w:hAnsi="Helvetica LT Std" w:cs="Arial"/>
                      <w:bCs/>
                      <w:sz w:val="16"/>
                      <w:szCs w:val="16"/>
                    </w:rPr>
                  </w:pPr>
                  <w:r w:rsidRPr="00D808BD">
                    <w:rPr>
                      <w:rFonts w:ascii="Helvetica LT Std" w:hAnsi="Helvetica LT Std" w:cs="Arial"/>
                      <w:bCs/>
                      <w:sz w:val="16"/>
                      <w:szCs w:val="16"/>
                    </w:rPr>
                    <w:t>% MÓDULO</w:t>
                  </w: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645AD794" w14:textId="77777777" w:rsidR="005D719A" w:rsidRPr="00D808BD" w:rsidRDefault="005D719A" w:rsidP="00581F38">
                  <w:pPr>
                    <w:jc w:val="center"/>
                    <w:rPr>
                      <w:rFonts w:ascii="Helvetica LT Std" w:hAnsi="Helvetica LT Std" w:cs="Arial"/>
                      <w:bCs/>
                      <w:sz w:val="16"/>
                      <w:szCs w:val="16"/>
                    </w:rPr>
                  </w:pPr>
                </w:p>
              </w:tc>
              <w:tc>
                <w:tcPr>
                  <w:tcW w:w="1437" w:type="dxa"/>
                  <w:tcBorders>
                    <w:top w:val="nil"/>
                    <w:left w:val="nil"/>
                    <w:bottom w:val="single" w:sz="4" w:space="0" w:color="auto"/>
                    <w:right w:val="single" w:sz="4" w:space="0" w:color="auto"/>
                  </w:tcBorders>
                  <w:shd w:val="clear" w:color="auto" w:fill="auto"/>
                  <w:vAlign w:val="center"/>
                  <w:hideMark/>
                </w:tcPr>
                <w:p w14:paraId="0C0D26BB" w14:textId="77777777" w:rsidR="005D719A" w:rsidRPr="00D808BD" w:rsidRDefault="005D719A" w:rsidP="00581F38">
                  <w:pPr>
                    <w:ind w:firstLineChars="100" w:firstLine="160"/>
                    <w:jc w:val="center"/>
                    <w:rPr>
                      <w:rFonts w:ascii="Helvetica LT Std" w:hAnsi="Helvetica LT Std" w:cs="Arial"/>
                      <w:bCs/>
                      <w:sz w:val="16"/>
                      <w:szCs w:val="16"/>
                    </w:rPr>
                  </w:pPr>
                  <w:r w:rsidRPr="00D808BD">
                    <w:rPr>
                      <w:rFonts w:ascii="Helvetica LT Std" w:hAnsi="Helvetica LT Std" w:cs="Arial"/>
                      <w:bCs/>
                      <w:sz w:val="16"/>
                      <w:szCs w:val="16"/>
                    </w:rPr>
                    <w:t>% MÓDULO</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F937EDD" w14:textId="77777777" w:rsidR="005D719A" w:rsidRPr="00D808BD" w:rsidRDefault="005D719A" w:rsidP="00581F38">
                  <w:pPr>
                    <w:jc w:val="center"/>
                    <w:rPr>
                      <w:rFonts w:ascii="Helvetica LT Std" w:hAnsi="Helvetica LT Std" w:cs="Arial"/>
                      <w:bCs/>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14:paraId="0876E790" w14:textId="77777777" w:rsidR="005D719A" w:rsidRPr="00D808BD" w:rsidRDefault="005D719A" w:rsidP="00581F38">
                  <w:pPr>
                    <w:ind w:firstLineChars="100" w:firstLine="160"/>
                    <w:jc w:val="center"/>
                    <w:rPr>
                      <w:rFonts w:ascii="Helvetica LT Std" w:hAnsi="Helvetica LT Std" w:cs="Arial"/>
                      <w:bCs/>
                      <w:sz w:val="16"/>
                      <w:szCs w:val="16"/>
                    </w:rPr>
                  </w:pPr>
                  <w:r w:rsidRPr="00D808BD">
                    <w:rPr>
                      <w:rFonts w:ascii="Helvetica LT Std" w:hAnsi="Helvetica LT Std" w:cs="Arial"/>
                      <w:bCs/>
                      <w:sz w:val="16"/>
                      <w:szCs w:val="16"/>
                    </w:rPr>
                    <w:t>% MÓDULO</w:t>
                  </w: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49E3BC7" w14:textId="77777777" w:rsidR="005D719A" w:rsidRPr="00D808BD" w:rsidRDefault="005D719A" w:rsidP="00581F38">
                  <w:pPr>
                    <w:jc w:val="center"/>
                    <w:rPr>
                      <w:rFonts w:ascii="Helvetica LT Std" w:hAnsi="Helvetica LT Std" w:cs="Arial"/>
                      <w:bCs/>
                      <w:sz w:val="16"/>
                      <w:szCs w:val="16"/>
                    </w:rPr>
                  </w:pPr>
                </w:p>
              </w:tc>
            </w:tr>
            <w:tr w:rsidR="005D719A" w:rsidRPr="00D808BD" w14:paraId="35908B6E"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941325C"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1-C.F.S. DE COMERCIO INTERNACIONAL</w:t>
                  </w:r>
                </w:p>
              </w:tc>
              <w:tc>
                <w:tcPr>
                  <w:tcW w:w="870" w:type="dxa"/>
                  <w:tcBorders>
                    <w:top w:val="nil"/>
                    <w:left w:val="nil"/>
                    <w:bottom w:val="single" w:sz="4" w:space="0" w:color="auto"/>
                    <w:right w:val="single" w:sz="4" w:space="0" w:color="auto"/>
                  </w:tcBorders>
                  <w:shd w:val="clear" w:color="auto" w:fill="auto"/>
                  <w:vAlign w:val="center"/>
                  <w:hideMark/>
                </w:tcPr>
                <w:p w14:paraId="7535A1E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58FFFE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2058AE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0539106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70.664,55</w:t>
                  </w:r>
                </w:p>
              </w:tc>
              <w:tc>
                <w:tcPr>
                  <w:tcW w:w="1265" w:type="dxa"/>
                  <w:tcBorders>
                    <w:top w:val="nil"/>
                    <w:left w:val="nil"/>
                    <w:bottom w:val="single" w:sz="4" w:space="0" w:color="auto"/>
                    <w:right w:val="single" w:sz="4" w:space="0" w:color="auto"/>
                  </w:tcBorders>
                  <w:shd w:val="clear" w:color="auto" w:fill="auto"/>
                  <w:vAlign w:val="center"/>
                  <w:hideMark/>
                </w:tcPr>
                <w:p w14:paraId="793626A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69,38</w:t>
                  </w:r>
                </w:p>
              </w:tc>
              <w:tc>
                <w:tcPr>
                  <w:tcW w:w="1264" w:type="dxa"/>
                  <w:tcBorders>
                    <w:top w:val="nil"/>
                    <w:left w:val="nil"/>
                    <w:bottom w:val="single" w:sz="4" w:space="0" w:color="auto"/>
                    <w:right w:val="single" w:sz="4" w:space="0" w:color="auto"/>
                  </w:tcBorders>
                  <w:shd w:val="clear" w:color="auto" w:fill="auto"/>
                  <w:vAlign w:val="center"/>
                  <w:hideMark/>
                </w:tcPr>
                <w:p w14:paraId="2D752D6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12.104,18</w:t>
                  </w:r>
                </w:p>
              </w:tc>
              <w:tc>
                <w:tcPr>
                  <w:tcW w:w="1437" w:type="dxa"/>
                  <w:tcBorders>
                    <w:top w:val="nil"/>
                    <w:left w:val="nil"/>
                    <w:bottom w:val="single" w:sz="4" w:space="0" w:color="auto"/>
                    <w:right w:val="single" w:sz="4" w:space="0" w:color="auto"/>
                  </w:tcBorders>
                  <w:shd w:val="clear" w:color="auto" w:fill="auto"/>
                  <w:vAlign w:val="center"/>
                  <w:hideMark/>
                </w:tcPr>
                <w:p w14:paraId="035BC1B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11,88</w:t>
                  </w:r>
                </w:p>
              </w:tc>
              <w:tc>
                <w:tcPr>
                  <w:tcW w:w="1191" w:type="dxa"/>
                  <w:tcBorders>
                    <w:top w:val="nil"/>
                    <w:left w:val="nil"/>
                    <w:bottom w:val="single" w:sz="4" w:space="0" w:color="auto"/>
                    <w:right w:val="single" w:sz="4" w:space="0" w:color="auto"/>
                  </w:tcBorders>
                  <w:shd w:val="clear" w:color="auto" w:fill="auto"/>
                  <w:vAlign w:val="center"/>
                  <w:hideMark/>
                </w:tcPr>
                <w:p w14:paraId="7223D95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645566C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18,74</w:t>
                  </w:r>
                </w:p>
              </w:tc>
              <w:tc>
                <w:tcPr>
                  <w:tcW w:w="1215" w:type="dxa"/>
                  <w:tcBorders>
                    <w:top w:val="nil"/>
                    <w:left w:val="nil"/>
                    <w:bottom w:val="single" w:sz="4" w:space="0" w:color="auto"/>
                    <w:right w:val="single" w:sz="4" w:space="0" w:color="auto"/>
                  </w:tcBorders>
                  <w:shd w:val="clear" w:color="auto" w:fill="auto"/>
                  <w:vAlign w:val="center"/>
                  <w:hideMark/>
                </w:tcPr>
                <w:p w14:paraId="3B548C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101.844,55</w:t>
                  </w:r>
                </w:p>
              </w:tc>
            </w:tr>
            <w:tr w:rsidR="005D719A" w:rsidRPr="00D808BD" w14:paraId="566D535F"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541D2B5"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93D11C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6DF65E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0354C5E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6639F6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67.071,87</w:t>
                  </w:r>
                </w:p>
              </w:tc>
              <w:tc>
                <w:tcPr>
                  <w:tcW w:w="1265" w:type="dxa"/>
                  <w:tcBorders>
                    <w:top w:val="nil"/>
                    <w:left w:val="nil"/>
                    <w:bottom w:val="single" w:sz="4" w:space="0" w:color="auto"/>
                    <w:right w:val="single" w:sz="4" w:space="0" w:color="auto"/>
                  </w:tcBorders>
                  <w:shd w:val="clear" w:color="auto" w:fill="auto"/>
                  <w:vAlign w:val="center"/>
                  <w:hideMark/>
                </w:tcPr>
                <w:p w14:paraId="58BB316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68,67</w:t>
                  </w:r>
                </w:p>
              </w:tc>
              <w:tc>
                <w:tcPr>
                  <w:tcW w:w="1264" w:type="dxa"/>
                  <w:tcBorders>
                    <w:top w:val="nil"/>
                    <w:left w:val="nil"/>
                    <w:bottom w:val="single" w:sz="4" w:space="0" w:color="auto"/>
                    <w:right w:val="single" w:sz="4" w:space="0" w:color="auto"/>
                  </w:tcBorders>
                  <w:shd w:val="clear" w:color="auto" w:fill="auto"/>
                  <w:vAlign w:val="center"/>
                  <w:hideMark/>
                </w:tcPr>
                <w:p w14:paraId="206372F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11.521,30</w:t>
                  </w:r>
                </w:p>
              </w:tc>
              <w:tc>
                <w:tcPr>
                  <w:tcW w:w="1437" w:type="dxa"/>
                  <w:tcBorders>
                    <w:top w:val="nil"/>
                    <w:left w:val="nil"/>
                    <w:bottom w:val="single" w:sz="4" w:space="0" w:color="auto"/>
                    <w:right w:val="single" w:sz="4" w:space="0" w:color="auto"/>
                  </w:tcBorders>
                  <w:shd w:val="clear" w:color="auto" w:fill="auto"/>
                  <w:vAlign w:val="center"/>
                  <w:hideMark/>
                </w:tcPr>
                <w:p w14:paraId="223D73A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A8B6B7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1A5C5B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19,53</w:t>
                  </w:r>
                </w:p>
              </w:tc>
              <w:tc>
                <w:tcPr>
                  <w:tcW w:w="1215" w:type="dxa"/>
                  <w:tcBorders>
                    <w:top w:val="nil"/>
                    <w:left w:val="nil"/>
                    <w:bottom w:val="single" w:sz="4" w:space="0" w:color="auto"/>
                    <w:right w:val="single" w:sz="4" w:space="0" w:color="auto"/>
                  </w:tcBorders>
                  <w:shd w:val="clear" w:color="auto" w:fill="auto"/>
                  <w:vAlign w:val="center"/>
                  <w:hideMark/>
                </w:tcPr>
                <w:p w14:paraId="0F9EB40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97.668,99</w:t>
                  </w:r>
                </w:p>
              </w:tc>
            </w:tr>
            <w:tr w:rsidR="005D719A" w:rsidRPr="00D808BD" w14:paraId="6D6871D3"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B2453C1"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2- C.F.S. MANTENIMIENTO ELECTRÓNICO</w:t>
                  </w:r>
                </w:p>
              </w:tc>
              <w:tc>
                <w:tcPr>
                  <w:tcW w:w="870" w:type="dxa"/>
                  <w:tcBorders>
                    <w:top w:val="nil"/>
                    <w:left w:val="nil"/>
                    <w:bottom w:val="single" w:sz="4" w:space="0" w:color="auto"/>
                    <w:right w:val="single" w:sz="4" w:space="0" w:color="auto"/>
                  </w:tcBorders>
                  <w:shd w:val="clear" w:color="auto" w:fill="auto"/>
                  <w:vAlign w:val="center"/>
                  <w:hideMark/>
                </w:tcPr>
                <w:p w14:paraId="7BADF0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AF7D7D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1206AF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03B5268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79.251,00</w:t>
                  </w:r>
                </w:p>
              </w:tc>
              <w:tc>
                <w:tcPr>
                  <w:tcW w:w="1265" w:type="dxa"/>
                  <w:tcBorders>
                    <w:top w:val="nil"/>
                    <w:left w:val="nil"/>
                    <w:bottom w:val="single" w:sz="4" w:space="0" w:color="auto"/>
                    <w:right w:val="single" w:sz="4" w:space="0" w:color="auto"/>
                  </w:tcBorders>
                  <w:shd w:val="clear" w:color="auto" w:fill="auto"/>
                  <w:vAlign w:val="center"/>
                  <w:hideMark/>
                </w:tcPr>
                <w:p w14:paraId="5792FE8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66,37</w:t>
                  </w:r>
                </w:p>
              </w:tc>
              <w:tc>
                <w:tcPr>
                  <w:tcW w:w="1264" w:type="dxa"/>
                  <w:tcBorders>
                    <w:top w:val="nil"/>
                    <w:left w:val="nil"/>
                    <w:bottom w:val="single" w:sz="4" w:space="0" w:color="auto"/>
                    <w:right w:val="single" w:sz="4" w:space="0" w:color="auto"/>
                  </w:tcBorders>
                  <w:shd w:val="clear" w:color="auto" w:fill="auto"/>
                  <w:vAlign w:val="center"/>
                  <w:hideMark/>
                </w:tcPr>
                <w:p w14:paraId="3D3A53F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13.611,55</w:t>
                  </w:r>
                </w:p>
              </w:tc>
              <w:tc>
                <w:tcPr>
                  <w:tcW w:w="1437" w:type="dxa"/>
                  <w:tcBorders>
                    <w:top w:val="nil"/>
                    <w:left w:val="nil"/>
                    <w:bottom w:val="single" w:sz="4" w:space="0" w:color="auto"/>
                    <w:right w:val="single" w:sz="4" w:space="0" w:color="auto"/>
                  </w:tcBorders>
                  <w:shd w:val="clear" w:color="auto" w:fill="auto"/>
                  <w:vAlign w:val="center"/>
                  <w:hideMark/>
                </w:tcPr>
                <w:p w14:paraId="01B3C79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w:t>
                  </w:r>
                </w:p>
              </w:tc>
              <w:tc>
                <w:tcPr>
                  <w:tcW w:w="1191" w:type="dxa"/>
                  <w:tcBorders>
                    <w:top w:val="nil"/>
                    <w:left w:val="nil"/>
                    <w:bottom w:val="single" w:sz="4" w:space="0" w:color="auto"/>
                    <w:right w:val="single" w:sz="4" w:space="0" w:color="auto"/>
                  </w:tcBorders>
                  <w:shd w:val="clear" w:color="auto" w:fill="auto"/>
                  <w:vAlign w:val="center"/>
                  <w:hideMark/>
                </w:tcPr>
                <w:p w14:paraId="68FC4FF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32953A8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22,23</w:t>
                  </w:r>
                </w:p>
              </w:tc>
              <w:tc>
                <w:tcPr>
                  <w:tcW w:w="1215" w:type="dxa"/>
                  <w:tcBorders>
                    <w:top w:val="nil"/>
                    <w:left w:val="nil"/>
                    <w:bottom w:val="single" w:sz="4" w:space="0" w:color="auto"/>
                    <w:right w:val="single" w:sz="4" w:space="0" w:color="auto"/>
                  </w:tcBorders>
                  <w:shd w:val="clear" w:color="auto" w:fill="auto"/>
                  <w:vAlign w:val="center"/>
                  <w:hideMark/>
                </w:tcPr>
                <w:p w14:paraId="21F2746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119.398,90</w:t>
                  </w:r>
                </w:p>
              </w:tc>
            </w:tr>
            <w:tr w:rsidR="005D719A" w:rsidRPr="00D808BD" w14:paraId="50296783"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5AE3A6C2"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A814B1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D2AEA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264CAF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1FCBD4A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72.264,93</w:t>
                  </w:r>
                </w:p>
              </w:tc>
              <w:tc>
                <w:tcPr>
                  <w:tcW w:w="1265" w:type="dxa"/>
                  <w:tcBorders>
                    <w:top w:val="nil"/>
                    <w:left w:val="nil"/>
                    <w:bottom w:val="single" w:sz="4" w:space="0" w:color="auto"/>
                    <w:right w:val="single" w:sz="4" w:space="0" w:color="auto"/>
                  </w:tcBorders>
                  <w:shd w:val="clear" w:color="auto" w:fill="auto"/>
                  <w:vAlign w:val="center"/>
                  <w:hideMark/>
                </w:tcPr>
                <w:p w14:paraId="69AAD46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59A442C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12.521,29</w:t>
                  </w:r>
                </w:p>
              </w:tc>
              <w:tc>
                <w:tcPr>
                  <w:tcW w:w="1437" w:type="dxa"/>
                  <w:tcBorders>
                    <w:top w:val="nil"/>
                    <w:left w:val="nil"/>
                    <w:bottom w:val="single" w:sz="4" w:space="0" w:color="auto"/>
                    <w:right w:val="single" w:sz="4" w:space="0" w:color="auto"/>
                  </w:tcBorders>
                  <w:shd w:val="clear" w:color="auto" w:fill="auto"/>
                  <w:vAlign w:val="center"/>
                  <w:hideMark/>
                </w:tcPr>
                <w:p w14:paraId="0DA366D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11,25</w:t>
                  </w:r>
                </w:p>
              </w:tc>
              <w:tc>
                <w:tcPr>
                  <w:tcW w:w="1191" w:type="dxa"/>
                  <w:tcBorders>
                    <w:top w:val="nil"/>
                    <w:left w:val="nil"/>
                    <w:bottom w:val="single" w:sz="4" w:space="0" w:color="auto"/>
                    <w:right w:val="single" w:sz="4" w:space="0" w:color="auto"/>
                  </w:tcBorders>
                  <w:shd w:val="clear" w:color="auto" w:fill="auto"/>
                  <w:vAlign w:val="center"/>
                  <w:hideMark/>
                </w:tcPr>
                <w:p w14:paraId="50AD6B6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27FDF65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23,84</w:t>
                  </w:r>
                </w:p>
              </w:tc>
              <w:tc>
                <w:tcPr>
                  <w:tcW w:w="1215" w:type="dxa"/>
                  <w:tcBorders>
                    <w:top w:val="nil"/>
                    <w:left w:val="nil"/>
                    <w:bottom w:val="single" w:sz="4" w:space="0" w:color="auto"/>
                    <w:right w:val="single" w:sz="4" w:space="0" w:color="auto"/>
                  </w:tcBorders>
                  <w:shd w:val="clear" w:color="auto" w:fill="auto"/>
                  <w:vAlign w:val="center"/>
                  <w:hideMark/>
                </w:tcPr>
                <w:p w14:paraId="54E0D3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111.322,57</w:t>
                  </w:r>
                </w:p>
              </w:tc>
            </w:tr>
            <w:tr w:rsidR="005D719A" w:rsidRPr="00D808BD" w14:paraId="68A4E090"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F74EDD8"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3-C.F.S. ADMINISTRACION Y FINANZAS</w:t>
                  </w:r>
                </w:p>
              </w:tc>
              <w:tc>
                <w:tcPr>
                  <w:tcW w:w="870" w:type="dxa"/>
                  <w:tcBorders>
                    <w:top w:val="nil"/>
                    <w:left w:val="nil"/>
                    <w:bottom w:val="single" w:sz="4" w:space="0" w:color="auto"/>
                    <w:right w:val="single" w:sz="4" w:space="0" w:color="auto"/>
                  </w:tcBorders>
                  <w:shd w:val="clear" w:color="auto" w:fill="auto"/>
                  <w:vAlign w:val="center"/>
                  <w:hideMark/>
                </w:tcPr>
                <w:p w14:paraId="23D56E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E09A26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2A8AFD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C6DFA0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63.787,02</w:t>
                  </w:r>
                </w:p>
              </w:tc>
              <w:tc>
                <w:tcPr>
                  <w:tcW w:w="1265" w:type="dxa"/>
                  <w:tcBorders>
                    <w:top w:val="nil"/>
                    <w:left w:val="nil"/>
                    <w:bottom w:val="single" w:sz="4" w:space="0" w:color="auto"/>
                    <w:right w:val="single" w:sz="4" w:space="0" w:color="auto"/>
                  </w:tcBorders>
                  <w:shd w:val="clear" w:color="auto" w:fill="auto"/>
                  <w:vAlign w:val="center"/>
                  <w:hideMark/>
                </w:tcPr>
                <w:p w14:paraId="221DF09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67,05</w:t>
                  </w:r>
                </w:p>
              </w:tc>
              <w:tc>
                <w:tcPr>
                  <w:tcW w:w="1264" w:type="dxa"/>
                  <w:tcBorders>
                    <w:top w:val="nil"/>
                    <w:left w:val="nil"/>
                    <w:bottom w:val="single" w:sz="4" w:space="0" w:color="auto"/>
                    <w:right w:val="single" w:sz="4" w:space="0" w:color="auto"/>
                  </w:tcBorders>
                  <w:shd w:val="clear" w:color="auto" w:fill="auto"/>
                  <w:vAlign w:val="center"/>
                  <w:hideMark/>
                </w:tcPr>
                <w:p w14:paraId="71A3385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11.209,60</w:t>
                  </w:r>
                </w:p>
              </w:tc>
              <w:tc>
                <w:tcPr>
                  <w:tcW w:w="1437" w:type="dxa"/>
                  <w:tcBorders>
                    <w:top w:val="nil"/>
                    <w:left w:val="nil"/>
                    <w:bottom w:val="single" w:sz="4" w:space="0" w:color="auto"/>
                    <w:right w:val="single" w:sz="4" w:space="0" w:color="auto"/>
                  </w:tcBorders>
                  <w:shd w:val="clear" w:color="auto" w:fill="auto"/>
                  <w:vAlign w:val="center"/>
                  <w:hideMark/>
                </w:tcPr>
                <w:p w14:paraId="1DB5C5B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11,78</w:t>
                  </w:r>
                </w:p>
              </w:tc>
              <w:tc>
                <w:tcPr>
                  <w:tcW w:w="1191" w:type="dxa"/>
                  <w:tcBorders>
                    <w:top w:val="nil"/>
                    <w:left w:val="nil"/>
                    <w:bottom w:val="single" w:sz="4" w:space="0" w:color="auto"/>
                    <w:right w:val="single" w:sz="4" w:space="0" w:color="auto"/>
                  </w:tcBorders>
                  <w:shd w:val="clear" w:color="auto" w:fill="auto"/>
                  <w:vAlign w:val="center"/>
                  <w:hideMark/>
                </w:tcPr>
                <w:p w14:paraId="616DC77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4B8A8BA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1D1C7AE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95.135,65</w:t>
                  </w:r>
                </w:p>
              </w:tc>
            </w:tr>
            <w:tr w:rsidR="005D719A" w:rsidRPr="00D808BD" w14:paraId="041F5922"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847E7EE"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999535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2A1F7EE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1553801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0,13</w:t>
                  </w:r>
                </w:p>
              </w:tc>
              <w:tc>
                <w:tcPr>
                  <w:tcW w:w="1405" w:type="dxa"/>
                  <w:tcBorders>
                    <w:top w:val="nil"/>
                    <w:left w:val="nil"/>
                    <w:bottom w:val="single" w:sz="4" w:space="0" w:color="auto"/>
                    <w:right w:val="single" w:sz="4" w:space="0" w:color="auto"/>
                  </w:tcBorders>
                  <w:shd w:val="clear" w:color="auto" w:fill="auto"/>
                  <w:vAlign w:val="center"/>
                  <w:hideMark/>
                </w:tcPr>
                <w:p w14:paraId="3F66B47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69.481,58</w:t>
                  </w:r>
                </w:p>
              </w:tc>
              <w:tc>
                <w:tcPr>
                  <w:tcW w:w="1265" w:type="dxa"/>
                  <w:tcBorders>
                    <w:top w:val="nil"/>
                    <w:left w:val="nil"/>
                    <w:bottom w:val="single" w:sz="4" w:space="0" w:color="auto"/>
                    <w:right w:val="single" w:sz="4" w:space="0" w:color="auto"/>
                  </w:tcBorders>
                  <w:shd w:val="clear" w:color="auto" w:fill="auto"/>
                  <w:vAlign w:val="center"/>
                  <w:hideMark/>
                </w:tcPr>
                <w:p w14:paraId="62265AE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68,49</w:t>
                  </w:r>
                </w:p>
              </w:tc>
              <w:tc>
                <w:tcPr>
                  <w:tcW w:w="1264" w:type="dxa"/>
                  <w:tcBorders>
                    <w:top w:val="nil"/>
                    <w:left w:val="nil"/>
                    <w:bottom w:val="single" w:sz="4" w:space="0" w:color="auto"/>
                    <w:right w:val="single" w:sz="4" w:space="0" w:color="auto"/>
                  </w:tcBorders>
                  <w:shd w:val="clear" w:color="auto" w:fill="auto"/>
                  <w:vAlign w:val="center"/>
                  <w:hideMark/>
                </w:tcPr>
                <w:p w14:paraId="747B0F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11.821,13</w:t>
                  </w:r>
                </w:p>
              </w:tc>
              <w:tc>
                <w:tcPr>
                  <w:tcW w:w="1437" w:type="dxa"/>
                  <w:tcBorders>
                    <w:top w:val="nil"/>
                    <w:left w:val="nil"/>
                    <w:bottom w:val="single" w:sz="4" w:space="0" w:color="auto"/>
                    <w:right w:val="single" w:sz="4" w:space="0" w:color="auto"/>
                  </w:tcBorders>
                  <w:shd w:val="clear" w:color="auto" w:fill="auto"/>
                  <w:vAlign w:val="center"/>
                  <w:hideMark/>
                </w:tcPr>
                <w:p w14:paraId="30027D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11,65</w:t>
                  </w:r>
                </w:p>
              </w:tc>
              <w:tc>
                <w:tcPr>
                  <w:tcW w:w="1191" w:type="dxa"/>
                  <w:tcBorders>
                    <w:top w:val="nil"/>
                    <w:left w:val="nil"/>
                    <w:bottom w:val="single" w:sz="4" w:space="0" w:color="auto"/>
                    <w:right w:val="single" w:sz="4" w:space="0" w:color="auto"/>
                  </w:tcBorders>
                  <w:shd w:val="clear" w:color="auto" w:fill="auto"/>
                  <w:vAlign w:val="center"/>
                  <w:hideMark/>
                </w:tcPr>
                <w:p w14:paraId="6A881D6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02DCE9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6FED77F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101.441,74</w:t>
                  </w:r>
                </w:p>
              </w:tc>
            </w:tr>
            <w:tr w:rsidR="005D719A" w:rsidRPr="00D808BD" w14:paraId="6189872D"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41AB2C37"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4-C.F.S. EDUCACIÓN INFANTIL (LOE)</w:t>
                  </w:r>
                </w:p>
              </w:tc>
              <w:tc>
                <w:tcPr>
                  <w:tcW w:w="870" w:type="dxa"/>
                  <w:tcBorders>
                    <w:top w:val="nil"/>
                    <w:left w:val="nil"/>
                    <w:bottom w:val="single" w:sz="4" w:space="0" w:color="auto"/>
                    <w:right w:val="single" w:sz="4" w:space="0" w:color="auto"/>
                  </w:tcBorders>
                  <w:shd w:val="clear" w:color="auto" w:fill="auto"/>
                  <w:vAlign w:val="center"/>
                  <w:hideMark/>
                </w:tcPr>
                <w:p w14:paraId="5ECC230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868B6B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44361E9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B3F47D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75.265,68</w:t>
                  </w:r>
                </w:p>
              </w:tc>
              <w:tc>
                <w:tcPr>
                  <w:tcW w:w="1265" w:type="dxa"/>
                  <w:tcBorders>
                    <w:top w:val="nil"/>
                    <w:left w:val="nil"/>
                    <w:bottom w:val="single" w:sz="4" w:space="0" w:color="auto"/>
                    <w:right w:val="single" w:sz="4" w:space="0" w:color="auto"/>
                  </w:tcBorders>
                  <w:shd w:val="clear" w:color="auto" w:fill="auto"/>
                  <w:vAlign w:val="center"/>
                  <w:hideMark/>
                </w:tcPr>
                <w:p w14:paraId="75B4C30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70,22</w:t>
                  </w:r>
                </w:p>
              </w:tc>
              <w:tc>
                <w:tcPr>
                  <w:tcW w:w="1264" w:type="dxa"/>
                  <w:tcBorders>
                    <w:top w:val="nil"/>
                    <w:left w:val="nil"/>
                    <w:bottom w:val="single" w:sz="4" w:space="0" w:color="auto"/>
                    <w:right w:val="single" w:sz="4" w:space="0" w:color="auto"/>
                  </w:tcBorders>
                  <w:shd w:val="clear" w:color="auto" w:fill="auto"/>
                  <w:vAlign w:val="center"/>
                  <w:hideMark/>
                </w:tcPr>
                <w:p w14:paraId="32AB949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12.789,51</w:t>
                  </w:r>
                </w:p>
              </w:tc>
              <w:tc>
                <w:tcPr>
                  <w:tcW w:w="1437" w:type="dxa"/>
                  <w:tcBorders>
                    <w:top w:val="nil"/>
                    <w:left w:val="nil"/>
                    <w:bottom w:val="single" w:sz="4" w:space="0" w:color="auto"/>
                    <w:right w:val="single" w:sz="4" w:space="0" w:color="auto"/>
                  </w:tcBorders>
                  <w:shd w:val="clear" w:color="auto" w:fill="auto"/>
                  <w:vAlign w:val="center"/>
                  <w:hideMark/>
                </w:tcPr>
                <w:p w14:paraId="7B6FB6E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11,93</w:t>
                  </w:r>
                </w:p>
              </w:tc>
              <w:tc>
                <w:tcPr>
                  <w:tcW w:w="1191" w:type="dxa"/>
                  <w:tcBorders>
                    <w:top w:val="nil"/>
                    <w:left w:val="nil"/>
                    <w:bottom w:val="single" w:sz="4" w:space="0" w:color="auto"/>
                    <w:right w:val="single" w:sz="4" w:space="0" w:color="auto"/>
                  </w:tcBorders>
                  <w:shd w:val="clear" w:color="auto" w:fill="auto"/>
                  <w:vAlign w:val="center"/>
                  <w:hideMark/>
                </w:tcPr>
                <w:p w14:paraId="07C96EA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55A7AEE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1CED956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107.191,75</w:t>
                  </w:r>
                </w:p>
              </w:tc>
            </w:tr>
            <w:tr w:rsidR="005D719A" w:rsidRPr="00D808BD" w14:paraId="77757519"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413C5BA"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5955E7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E56CD3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230C38E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26EF17E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62.779,00</w:t>
                  </w:r>
                </w:p>
              </w:tc>
              <w:tc>
                <w:tcPr>
                  <w:tcW w:w="1265" w:type="dxa"/>
                  <w:tcBorders>
                    <w:top w:val="nil"/>
                    <w:left w:val="nil"/>
                    <w:bottom w:val="single" w:sz="4" w:space="0" w:color="auto"/>
                    <w:right w:val="single" w:sz="4" w:space="0" w:color="auto"/>
                  </w:tcBorders>
                  <w:shd w:val="clear" w:color="auto" w:fill="auto"/>
                  <w:vAlign w:val="center"/>
                  <w:hideMark/>
                </w:tcPr>
                <w:p w14:paraId="3D74148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67,72</w:t>
                  </w:r>
                </w:p>
              </w:tc>
              <w:tc>
                <w:tcPr>
                  <w:tcW w:w="1264" w:type="dxa"/>
                  <w:tcBorders>
                    <w:top w:val="nil"/>
                    <w:left w:val="nil"/>
                    <w:bottom w:val="single" w:sz="4" w:space="0" w:color="auto"/>
                    <w:right w:val="single" w:sz="4" w:space="0" w:color="auto"/>
                  </w:tcBorders>
                  <w:shd w:val="clear" w:color="auto" w:fill="auto"/>
                  <w:vAlign w:val="center"/>
                  <w:hideMark/>
                </w:tcPr>
                <w:p w14:paraId="2943D68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10.784,22</w:t>
                  </w:r>
                </w:p>
              </w:tc>
              <w:tc>
                <w:tcPr>
                  <w:tcW w:w="1437" w:type="dxa"/>
                  <w:tcBorders>
                    <w:top w:val="nil"/>
                    <w:left w:val="nil"/>
                    <w:bottom w:val="single" w:sz="4" w:space="0" w:color="auto"/>
                    <w:right w:val="single" w:sz="4" w:space="0" w:color="auto"/>
                  </w:tcBorders>
                  <w:shd w:val="clear" w:color="auto" w:fill="auto"/>
                  <w:vAlign w:val="center"/>
                  <w:hideMark/>
                </w:tcPr>
                <w:p w14:paraId="2A8908C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11,63</w:t>
                  </w:r>
                </w:p>
              </w:tc>
              <w:tc>
                <w:tcPr>
                  <w:tcW w:w="1191" w:type="dxa"/>
                  <w:tcBorders>
                    <w:top w:val="nil"/>
                    <w:left w:val="nil"/>
                    <w:bottom w:val="single" w:sz="4" w:space="0" w:color="auto"/>
                    <w:right w:val="single" w:sz="4" w:space="0" w:color="auto"/>
                  </w:tcBorders>
                  <w:shd w:val="clear" w:color="auto" w:fill="auto"/>
                  <w:vAlign w:val="center"/>
                  <w:hideMark/>
                </w:tcPr>
                <w:p w14:paraId="6623769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988673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20,65</w:t>
                  </w:r>
                </w:p>
              </w:tc>
              <w:tc>
                <w:tcPr>
                  <w:tcW w:w="1215" w:type="dxa"/>
                  <w:tcBorders>
                    <w:top w:val="nil"/>
                    <w:left w:val="nil"/>
                    <w:bottom w:val="single" w:sz="4" w:space="0" w:color="auto"/>
                    <w:right w:val="single" w:sz="4" w:space="0" w:color="auto"/>
                  </w:tcBorders>
                  <w:shd w:val="clear" w:color="auto" w:fill="auto"/>
                  <w:vAlign w:val="center"/>
                  <w:hideMark/>
                </w:tcPr>
                <w:p w14:paraId="00EBF72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92.699,78</w:t>
                  </w:r>
                </w:p>
              </w:tc>
            </w:tr>
            <w:tr w:rsidR="005D719A" w:rsidRPr="00D808BD" w14:paraId="6626CF09"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01A296E"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5- C.F.S. DE GESTIÓN COMERCIAL Y MARKETING</w:t>
                  </w:r>
                </w:p>
              </w:tc>
              <w:tc>
                <w:tcPr>
                  <w:tcW w:w="870" w:type="dxa"/>
                  <w:tcBorders>
                    <w:top w:val="nil"/>
                    <w:left w:val="nil"/>
                    <w:bottom w:val="single" w:sz="4" w:space="0" w:color="auto"/>
                    <w:right w:val="single" w:sz="4" w:space="0" w:color="auto"/>
                  </w:tcBorders>
                  <w:shd w:val="clear" w:color="auto" w:fill="auto"/>
                  <w:vAlign w:val="center"/>
                  <w:hideMark/>
                </w:tcPr>
                <w:p w14:paraId="36B4552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3F346E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59878A3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3FCE3AD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79.558,67</w:t>
                  </w:r>
                </w:p>
              </w:tc>
              <w:tc>
                <w:tcPr>
                  <w:tcW w:w="1265" w:type="dxa"/>
                  <w:tcBorders>
                    <w:top w:val="nil"/>
                    <w:left w:val="nil"/>
                    <w:bottom w:val="single" w:sz="4" w:space="0" w:color="auto"/>
                    <w:right w:val="single" w:sz="4" w:space="0" w:color="auto"/>
                  </w:tcBorders>
                  <w:shd w:val="clear" w:color="auto" w:fill="auto"/>
                  <w:vAlign w:val="center"/>
                  <w:hideMark/>
                </w:tcPr>
                <w:p w14:paraId="65B53D2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70,34</w:t>
                  </w:r>
                </w:p>
              </w:tc>
              <w:tc>
                <w:tcPr>
                  <w:tcW w:w="1264" w:type="dxa"/>
                  <w:tcBorders>
                    <w:top w:val="nil"/>
                    <w:left w:val="nil"/>
                    <w:bottom w:val="single" w:sz="4" w:space="0" w:color="auto"/>
                    <w:right w:val="single" w:sz="4" w:space="0" w:color="auto"/>
                  </w:tcBorders>
                  <w:shd w:val="clear" w:color="auto" w:fill="auto"/>
                  <w:vAlign w:val="center"/>
                  <w:hideMark/>
                </w:tcPr>
                <w:p w14:paraId="74F7C73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13.560,10</w:t>
                  </w:r>
                </w:p>
              </w:tc>
              <w:tc>
                <w:tcPr>
                  <w:tcW w:w="1437" w:type="dxa"/>
                  <w:tcBorders>
                    <w:top w:val="nil"/>
                    <w:left w:val="nil"/>
                    <w:bottom w:val="single" w:sz="4" w:space="0" w:color="auto"/>
                    <w:right w:val="single" w:sz="4" w:space="0" w:color="auto"/>
                  </w:tcBorders>
                  <w:shd w:val="clear" w:color="auto" w:fill="auto"/>
                  <w:vAlign w:val="center"/>
                  <w:hideMark/>
                </w:tcPr>
                <w:p w14:paraId="60A2CF8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11,99</w:t>
                  </w:r>
                </w:p>
              </w:tc>
              <w:tc>
                <w:tcPr>
                  <w:tcW w:w="1191" w:type="dxa"/>
                  <w:tcBorders>
                    <w:top w:val="nil"/>
                    <w:left w:val="nil"/>
                    <w:bottom w:val="single" w:sz="4" w:space="0" w:color="auto"/>
                    <w:right w:val="single" w:sz="4" w:space="0" w:color="auto"/>
                  </w:tcBorders>
                  <w:shd w:val="clear" w:color="auto" w:fill="auto"/>
                  <w:vAlign w:val="center"/>
                  <w:hideMark/>
                </w:tcPr>
                <w:p w14:paraId="6100C87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6171CD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17,67</w:t>
                  </w:r>
                </w:p>
              </w:tc>
              <w:tc>
                <w:tcPr>
                  <w:tcW w:w="1215" w:type="dxa"/>
                  <w:tcBorders>
                    <w:top w:val="nil"/>
                    <w:left w:val="nil"/>
                    <w:bottom w:val="single" w:sz="4" w:space="0" w:color="auto"/>
                    <w:right w:val="single" w:sz="4" w:space="0" w:color="auto"/>
                  </w:tcBorders>
                  <w:shd w:val="clear" w:color="auto" w:fill="auto"/>
                  <w:vAlign w:val="center"/>
                  <w:hideMark/>
                </w:tcPr>
                <w:p w14:paraId="6FBAA3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113.105,89</w:t>
                  </w:r>
                </w:p>
              </w:tc>
            </w:tr>
            <w:tr w:rsidR="005D719A" w:rsidRPr="00D808BD" w14:paraId="40D558C0"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9E17158"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8C63E7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856707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3725189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252C20E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28F740E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3081582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6D1F84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6D1E41B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3CCB9F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6ABBC7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19.012,86</w:t>
                  </w:r>
                </w:p>
              </w:tc>
            </w:tr>
            <w:tr w:rsidR="005D719A" w:rsidRPr="00D808BD" w14:paraId="278E57AF"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3BA8F32"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5- C.F.S. MARKETING Y PUBLICIDAD</w:t>
                  </w:r>
                </w:p>
              </w:tc>
              <w:tc>
                <w:tcPr>
                  <w:tcW w:w="870" w:type="dxa"/>
                  <w:tcBorders>
                    <w:top w:val="nil"/>
                    <w:left w:val="nil"/>
                    <w:bottom w:val="single" w:sz="4" w:space="0" w:color="auto"/>
                    <w:right w:val="single" w:sz="4" w:space="0" w:color="auto"/>
                  </w:tcBorders>
                  <w:shd w:val="clear" w:color="auto" w:fill="auto"/>
                  <w:vAlign w:val="center"/>
                  <w:hideMark/>
                </w:tcPr>
                <w:p w14:paraId="37145C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31AB9A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35212D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0EA998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80.083,98</w:t>
                  </w:r>
                </w:p>
              </w:tc>
              <w:tc>
                <w:tcPr>
                  <w:tcW w:w="1265" w:type="dxa"/>
                  <w:tcBorders>
                    <w:top w:val="nil"/>
                    <w:left w:val="nil"/>
                    <w:bottom w:val="single" w:sz="4" w:space="0" w:color="auto"/>
                    <w:right w:val="single" w:sz="4" w:space="0" w:color="auto"/>
                  </w:tcBorders>
                  <w:shd w:val="clear" w:color="auto" w:fill="auto"/>
                  <w:vAlign w:val="center"/>
                  <w:hideMark/>
                </w:tcPr>
                <w:p w14:paraId="1B51EA4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70,69</w:t>
                  </w:r>
                </w:p>
              </w:tc>
              <w:tc>
                <w:tcPr>
                  <w:tcW w:w="1264" w:type="dxa"/>
                  <w:tcBorders>
                    <w:top w:val="nil"/>
                    <w:left w:val="nil"/>
                    <w:bottom w:val="single" w:sz="4" w:space="0" w:color="auto"/>
                    <w:right w:val="single" w:sz="4" w:space="0" w:color="auto"/>
                  </w:tcBorders>
                  <w:shd w:val="clear" w:color="auto" w:fill="auto"/>
                  <w:vAlign w:val="center"/>
                  <w:hideMark/>
                </w:tcPr>
                <w:p w14:paraId="309574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13.211,90</w:t>
                  </w:r>
                </w:p>
              </w:tc>
              <w:tc>
                <w:tcPr>
                  <w:tcW w:w="1437" w:type="dxa"/>
                  <w:tcBorders>
                    <w:top w:val="nil"/>
                    <w:left w:val="nil"/>
                    <w:bottom w:val="single" w:sz="4" w:space="0" w:color="auto"/>
                    <w:right w:val="single" w:sz="4" w:space="0" w:color="auto"/>
                  </w:tcBorders>
                  <w:shd w:val="clear" w:color="auto" w:fill="auto"/>
                  <w:vAlign w:val="center"/>
                  <w:hideMark/>
                </w:tcPr>
                <w:p w14:paraId="70AA8E6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11,66</w:t>
                  </w:r>
                </w:p>
              </w:tc>
              <w:tc>
                <w:tcPr>
                  <w:tcW w:w="1191" w:type="dxa"/>
                  <w:tcBorders>
                    <w:top w:val="nil"/>
                    <w:left w:val="nil"/>
                    <w:bottom w:val="single" w:sz="4" w:space="0" w:color="auto"/>
                    <w:right w:val="single" w:sz="4" w:space="0" w:color="auto"/>
                  </w:tcBorders>
                  <w:shd w:val="clear" w:color="auto" w:fill="auto"/>
                  <w:vAlign w:val="center"/>
                  <w:hideMark/>
                </w:tcPr>
                <w:p w14:paraId="5A25F90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DCF8C3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1E43BBF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113.283,00</w:t>
                  </w:r>
                </w:p>
              </w:tc>
            </w:tr>
            <w:tr w:rsidR="005D719A" w:rsidRPr="00D808BD" w14:paraId="6DAC04A7"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AC69876"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FD3B01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7168E2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0757A8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48DEDA1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2862B18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68,92</w:t>
                  </w:r>
                </w:p>
              </w:tc>
              <w:tc>
                <w:tcPr>
                  <w:tcW w:w="1264" w:type="dxa"/>
                  <w:tcBorders>
                    <w:top w:val="nil"/>
                    <w:left w:val="nil"/>
                    <w:bottom w:val="single" w:sz="4" w:space="0" w:color="auto"/>
                    <w:right w:val="single" w:sz="4" w:space="0" w:color="auto"/>
                  </w:tcBorders>
                  <w:shd w:val="clear" w:color="auto" w:fill="auto"/>
                  <w:vAlign w:val="center"/>
                  <w:hideMark/>
                </w:tcPr>
                <w:p w14:paraId="6D42435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221E47A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11,54</w:t>
                  </w:r>
                </w:p>
              </w:tc>
              <w:tc>
                <w:tcPr>
                  <w:tcW w:w="1191" w:type="dxa"/>
                  <w:tcBorders>
                    <w:top w:val="nil"/>
                    <w:left w:val="nil"/>
                    <w:bottom w:val="single" w:sz="4" w:space="0" w:color="auto"/>
                    <w:right w:val="single" w:sz="4" w:space="0" w:color="auto"/>
                  </w:tcBorders>
                  <w:shd w:val="clear" w:color="auto" w:fill="auto"/>
                  <w:vAlign w:val="center"/>
                  <w:hideMark/>
                </w:tcPr>
                <w:p w14:paraId="7EAEE26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163047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5520FD8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102.282,11</w:t>
                  </w:r>
                </w:p>
              </w:tc>
            </w:tr>
            <w:tr w:rsidR="005D719A" w:rsidRPr="00D808BD" w14:paraId="1BFA4913" w14:textId="77777777" w:rsidTr="00581F38">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B3B7339"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6- C.F.S. GESTIÓN DE VENTAS Y ESPACIOS COMERCIALES (LOE)</w:t>
                  </w:r>
                </w:p>
              </w:tc>
              <w:tc>
                <w:tcPr>
                  <w:tcW w:w="870" w:type="dxa"/>
                  <w:tcBorders>
                    <w:top w:val="nil"/>
                    <w:left w:val="nil"/>
                    <w:bottom w:val="single" w:sz="4" w:space="0" w:color="auto"/>
                    <w:right w:val="single" w:sz="4" w:space="0" w:color="auto"/>
                  </w:tcBorders>
                  <w:shd w:val="clear" w:color="auto" w:fill="auto"/>
                  <w:vAlign w:val="center"/>
                  <w:hideMark/>
                </w:tcPr>
                <w:p w14:paraId="32C05BF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1894581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0E032F0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2B30423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80.128,07</w:t>
                  </w:r>
                </w:p>
              </w:tc>
              <w:tc>
                <w:tcPr>
                  <w:tcW w:w="1265" w:type="dxa"/>
                  <w:tcBorders>
                    <w:top w:val="nil"/>
                    <w:left w:val="nil"/>
                    <w:bottom w:val="single" w:sz="4" w:space="0" w:color="auto"/>
                    <w:right w:val="single" w:sz="4" w:space="0" w:color="auto"/>
                  </w:tcBorders>
                  <w:shd w:val="clear" w:color="auto" w:fill="auto"/>
                  <w:vAlign w:val="center"/>
                  <w:hideMark/>
                </w:tcPr>
                <w:p w14:paraId="7568F8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70,28</w:t>
                  </w:r>
                </w:p>
              </w:tc>
              <w:tc>
                <w:tcPr>
                  <w:tcW w:w="1264" w:type="dxa"/>
                  <w:tcBorders>
                    <w:top w:val="nil"/>
                    <w:left w:val="nil"/>
                    <w:bottom w:val="single" w:sz="4" w:space="0" w:color="auto"/>
                    <w:right w:val="single" w:sz="4" w:space="0" w:color="auto"/>
                  </w:tcBorders>
                  <w:shd w:val="clear" w:color="auto" w:fill="auto"/>
                  <w:vAlign w:val="center"/>
                  <w:hideMark/>
                </w:tcPr>
                <w:p w14:paraId="5714C28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13.896,98</w:t>
                  </w:r>
                </w:p>
              </w:tc>
              <w:tc>
                <w:tcPr>
                  <w:tcW w:w="1437" w:type="dxa"/>
                  <w:tcBorders>
                    <w:top w:val="nil"/>
                    <w:left w:val="nil"/>
                    <w:bottom w:val="single" w:sz="4" w:space="0" w:color="auto"/>
                    <w:right w:val="single" w:sz="4" w:space="0" w:color="auto"/>
                  </w:tcBorders>
                  <w:shd w:val="clear" w:color="auto" w:fill="auto"/>
                  <w:vAlign w:val="center"/>
                  <w:hideMark/>
                </w:tcPr>
                <w:p w14:paraId="52782FA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12,19</w:t>
                  </w:r>
                </w:p>
              </w:tc>
              <w:tc>
                <w:tcPr>
                  <w:tcW w:w="1191" w:type="dxa"/>
                  <w:tcBorders>
                    <w:top w:val="nil"/>
                    <w:left w:val="nil"/>
                    <w:bottom w:val="single" w:sz="4" w:space="0" w:color="auto"/>
                    <w:right w:val="single" w:sz="4" w:space="0" w:color="auto"/>
                  </w:tcBorders>
                  <w:shd w:val="clear" w:color="auto" w:fill="auto"/>
                  <w:vAlign w:val="center"/>
                  <w:hideMark/>
                </w:tcPr>
                <w:p w14:paraId="67C9F03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49123FA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17,53</w:t>
                  </w:r>
                </w:p>
              </w:tc>
              <w:tc>
                <w:tcPr>
                  <w:tcW w:w="1215" w:type="dxa"/>
                  <w:tcBorders>
                    <w:top w:val="nil"/>
                    <w:left w:val="nil"/>
                    <w:bottom w:val="single" w:sz="4" w:space="0" w:color="auto"/>
                    <w:right w:val="single" w:sz="4" w:space="0" w:color="auto"/>
                  </w:tcBorders>
                  <w:shd w:val="clear" w:color="auto" w:fill="auto"/>
                  <w:vAlign w:val="center"/>
                  <w:hideMark/>
                </w:tcPr>
                <w:p w14:paraId="5C21E92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114.012,17</w:t>
                  </w:r>
                </w:p>
              </w:tc>
            </w:tr>
            <w:tr w:rsidR="005D719A" w:rsidRPr="00D808BD" w14:paraId="55BD3D45"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BD21173"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4F467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5F3E38F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711D8AA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155CA70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74.321,58</w:t>
                  </w:r>
                </w:p>
              </w:tc>
              <w:tc>
                <w:tcPr>
                  <w:tcW w:w="1265" w:type="dxa"/>
                  <w:tcBorders>
                    <w:top w:val="nil"/>
                    <w:left w:val="nil"/>
                    <w:bottom w:val="single" w:sz="4" w:space="0" w:color="auto"/>
                    <w:right w:val="single" w:sz="4" w:space="0" w:color="auto"/>
                  </w:tcBorders>
                  <w:shd w:val="clear" w:color="auto" w:fill="auto"/>
                  <w:vAlign w:val="center"/>
                  <w:hideMark/>
                </w:tcPr>
                <w:p w14:paraId="1E8044F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69,27</w:t>
                  </w:r>
                </w:p>
              </w:tc>
              <w:tc>
                <w:tcPr>
                  <w:tcW w:w="1264" w:type="dxa"/>
                  <w:tcBorders>
                    <w:top w:val="nil"/>
                    <w:left w:val="nil"/>
                    <w:bottom w:val="single" w:sz="4" w:space="0" w:color="auto"/>
                    <w:right w:val="single" w:sz="4" w:space="0" w:color="auto"/>
                  </w:tcBorders>
                  <w:shd w:val="clear" w:color="auto" w:fill="auto"/>
                  <w:vAlign w:val="center"/>
                  <w:hideMark/>
                </w:tcPr>
                <w:p w14:paraId="39E232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12.980,05</w:t>
                  </w:r>
                </w:p>
              </w:tc>
              <w:tc>
                <w:tcPr>
                  <w:tcW w:w="1437" w:type="dxa"/>
                  <w:tcBorders>
                    <w:top w:val="nil"/>
                    <w:left w:val="nil"/>
                    <w:bottom w:val="single" w:sz="4" w:space="0" w:color="auto"/>
                    <w:right w:val="single" w:sz="4" w:space="0" w:color="auto"/>
                  </w:tcBorders>
                  <w:shd w:val="clear" w:color="auto" w:fill="auto"/>
                  <w:vAlign w:val="center"/>
                  <w:hideMark/>
                </w:tcPr>
                <w:p w14:paraId="35AC24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w:t>
                  </w:r>
                </w:p>
              </w:tc>
              <w:tc>
                <w:tcPr>
                  <w:tcW w:w="1191" w:type="dxa"/>
                  <w:tcBorders>
                    <w:top w:val="nil"/>
                    <w:left w:val="nil"/>
                    <w:bottom w:val="single" w:sz="4" w:space="0" w:color="auto"/>
                    <w:right w:val="single" w:sz="4" w:space="0" w:color="auto"/>
                  </w:tcBorders>
                  <w:shd w:val="clear" w:color="auto" w:fill="auto"/>
                  <w:vAlign w:val="center"/>
                  <w:hideMark/>
                </w:tcPr>
                <w:p w14:paraId="27FB13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662F515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18,63</w:t>
                  </w:r>
                </w:p>
              </w:tc>
              <w:tc>
                <w:tcPr>
                  <w:tcW w:w="1215" w:type="dxa"/>
                  <w:tcBorders>
                    <w:top w:val="nil"/>
                    <w:left w:val="nil"/>
                    <w:bottom w:val="single" w:sz="4" w:space="0" w:color="auto"/>
                    <w:right w:val="single" w:sz="4" w:space="0" w:color="auto"/>
                  </w:tcBorders>
                  <w:shd w:val="clear" w:color="auto" w:fill="auto"/>
                  <w:vAlign w:val="center"/>
                  <w:hideMark/>
                </w:tcPr>
                <w:p w14:paraId="404FF02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107.288,75</w:t>
                  </w:r>
                </w:p>
              </w:tc>
            </w:tr>
            <w:tr w:rsidR="005D719A" w:rsidRPr="00D808BD" w14:paraId="3D8CF2B7"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7E45AE1"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7- C.F.S. ADMÓN. DE SISTEMAS INFORMÁTICOS EN RED (LOE)</w:t>
                  </w:r>
                </w:p>
              </w:tc>
              <w:tc>
                <w:tcPr>
                  <w:tcW w:w="870" w:type="dxa"/>
                  <w:tcBorders>
                    <w:top w:val="nil"/>
                    <w:left w:val="nil"/>
                    <w:bottom w:val="single" w:sz="4" w:space="0" w:color="auto"/>
                    <w:right w:val="single" w:sz="4" w:space="0" w:color="auto"/>
                  </w:tcBorders>
                  <w:shd w:val="clear" w:color="auto" w:fill="auto"/>
                  <w:vAlign w:val="center"/>
                  <w:hideMark/>
                </w:tcPr>
                <w:p w14:paraId="6E7F494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42ACC9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18F84FE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091EBCA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85.911,02</w:t>
                  </w:r>
                </w:p>
              </w:tc>
              <w:tc>
                <w:tcPr>
                  <w:tcW w:w="1265" w:type="dxa"/>
                  <w:tcBorders>
                    <w:top w:val="nil"/>
                    <w:left w:val="nil"/>
                    <w:bottom w:val="single" w:sz="4" w:space="0" w:color="auto"/>
                    <w:right w:val="single" w:sz="4" w:space="0" w:color="auto"/>
                  </w:tcBorders>
                  <w:shd w:val="clear" w:color="auto" w:fill="auto"/>
                  <w:vAlign w:val="center"/>
                  <w:hideMark/>
                </w:tcPr>
                <w:p w14:paraId="7B37CA5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70,95</w:t>
                  </w:r>
                </w:p>
              </w:tc>
              <w:tc>
                <w:tcPr>
                  <w:tcW w:w="1264" w:type="dxa"/>
                  <w:tcBorders>
                    <w:top w:val="nil"/>
                    <w:left w:val="nil"/>
                    <w:bottom w:val="single" w:sz="4" w:space="0" w:color="auto"/>
                    <w:right w:val="single" w:sz="4" w:space="0" w:color="auto"/>
                  </w:tcBorders>
                  <w:shd w:val="clear" w:color="auto" w:fill="auto"/>
                  <w:vAlign w:val="center"/>
                  <w:hideMark/>
                </w:tcPr>
                <w:p w14:paraId="265AB25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14.245,84</w:t>
                  </w:r>
                </w:p>
              </w:tc>
              <w:tc>
                <w:tcPr>
                  <w:tcW w:w="1437" w:type="dxa"/>
                  <w:tcBorders>
                    <w:top w:val="nil"/>
                    <w:left w:val="nil"/>
                    <w:bottom w:val="single" w:sz="4" w:space="0" w:color="auto"/>
                    <w:right w:val="single" w:sz="4" w:space="0" w:color="auto"/>
                  </w:tcBorders>
                  <w:shd w:val="clear" w:color="auto" w:fill="auto"/>
                  <w:vAlign w:val="center"/>
                  <w:hideMark/>
                </w:tcPr>
                <w:p w14:paraId="00779C2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11,77</w:t>
                  </w:r>
                </w:p>
              </w:tc>
              <w:tc>
                <w:tcPr>
                  <w:tcW w:w="1191" w:type="dxa"/>
                  <w:tcBorders>
                    <w:top w:val="nil"/>
                    <w:left w:val="nil"/>
                    <w:bottom w:val="single" w:sz="4" w:space="0" w:color="auto"/>
                    <w:right w:val="single" w:sz="4" w:space="0" w:color="auto"/>
                  </w:tcBorders>
                  <w:shd w:val="clear" w:color="auto" w:fill="auto"/>
                  <w:vAlign w:val="center"/>
                  <w:hideMark/>
                </w:tcPr>
                <w:p w14:paraId="07AF408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694ADD7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781E4D6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121.085,66</w:t>
                  </w:r>
                </w:p>
              </w:tc>
            </w:tr>
            <w:tr w:rsidR="005D719A" w:rsidRPr="00D808BD" w14:paraId="47CA303C"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3481F3C"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0E328F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5A6B8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67F4CEF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35B4EF8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76.017,63</w:t>
                  </w:r>
                </w:p>
              </w:tc>
              <w:tc>
                <w:tcPr>
                  <w:tcW w:w="1265" w:type="dxa"/>
                  <w:tcBorders>
                    <w:top w:val="nil"/>
                    <w:left w:val="nil"/>
                    <w:bottom w:val="single" w:sz="4" w:space="0" w:color="auto"/>
                    <w:right w:val="single" w:sz="4" w:space="0" w:color="auto"/>
                  </w:tcBorders>
                  <w:shd w:val="clear" w:color="auto" w:fill="auto"/>
                  <w:vAlign w:val="center"/>
                  <w:hideMark/>
                </w:tcPr>
                <w:p w14:paraId="7955523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69,34</w:t>
                  </w:r>
                </w:p>
              </w:tc>
              <w:tc>
                <w:tcPr>
                  <w:tcW w:w="1264" w:type="dxa"/>
                  <w:tcBorders>
                    <w:top w:val="nil"/>
                    <w:left w:val="nil"/>
                    <w:bottom w:val="single" w:sz="4" w:space="0" w:color="auto"/>
                    <w:right w:val="single" w:sz="4" w:space="0" w:color="auto"/>
                  </w:tcBorders>
                  <w:shd w:val="clear" w:color="auto" w:fill="auto"/>
                  <w:vAlign w:val="center"/>
                  <w:hideMark/>
                </w:tcPr>
                <w:p w14:paraId="59413D0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12.685,45</w:t>
                  </w:r>
                </w:p>
              </w:tc>
              <w:tc>
                <w:tcPr>
                  <w:tcW w:w="1437" w:type="dxa"/>
                  <w:tcBorders>
                    <w:top w:val="nil"/>
                    <w:left w:val="nil"/>
                    <w:bottom w:val="single" w:sz="4" w:space="0" w:color="auto"/>
                    <w:right w:val="single" w:sz="4" w:space="0" w:color="auto"/>
                  </w:tcBorders>
                  <w:shd w:val="clear" w:color="auto" w:fill="auto"/>
                  <w:vAlign w:val="center"/>
                  <w:hideMark/>
                </w:tcPr>
                <w:p w14:paraId="36CF6FB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11,57</w:t>
                  </w:r>
                </w:p>
              </w:tc>
              <w:tc>
                <w:tcPr>
                  <w:tcW w:w="1191" w:type="dxa"/>
                  <w:tcBorders>
                    <w:top w:val="nil"/>
                    <w:left w:val="nil"/>
                    <w:bottom w:val="single" w:sz="4" w:space="0" w:color="auto"/>
                    <w:right w:val="single" w:sz="4" w:space="0" w:color="auto"/>
                  </w:tcBorders>
                  <w:shd w:val="clear" w:color="auto" w:fill="auto"/>
                  <w:vAlign w:val="center"/>
                  <w:hideMark/>
                </w:tcPr>
                <w:p w14:paraId="4EFE8DF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1698EA3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035DFD4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109.631,88</w:t>
                  </w:r>
                </w:p>
              </w:tc>
            </w:tr>
            <w:tr w:rsidR="005D719A" w:rsidRPr="00D808BD" w14:paraId="03295D02"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2A9446A"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8- C.F.S. AUTOMATIZACIÓN Y ROBÓTICA INDUSTRIAL</w:t>
                  </w:r>
                </w:p>
              </w:tc>
              <w:tc>
                <w:tcPr>
                  <w:tcW w:w="870" w:type="dxa"/>
                  <w:tcBorders>
                    <w:top w:val="nil"/>
                    <w:left w:val="nil"/>
                    <w:bottom w:val="single" w:sz="4" w:space="0" w:color="auto"/>
                    <w:right w:val="single" w:sz="4" w:space="0" w:color="auto"/>
                  </w:tcBorders>
                  <w:shd w:val="clear" w:color="auto" w:fill="auto"/>
                  <w:vAlign w:val="center"/>
                  <w:hideMark/>
                </w:tcPr>
                <w:p w14:paraId="22B26F7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326A598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34FA811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093632E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86.394,30</w:t>
                  </w:r>
                </w:p>
              </w:tc>
              <w:tc>
                <w:tcPr>
                  <w:tcW w:w="1265" w:type="dxa"/>
                  <w:tcBorders>
                    <w:top w:val="nil"/>
                    <w:left w:val="nil"/>
                    <w:bottom w:val="single" w:sz="4" w:space="0" w:color="auto"/>
                    <w:right w:val="single" w:sz="4" w:space="0" w:color="auto"/>
                  </w:tcBorders>
                  <w:shd w:val="clear" w:color="auto" w:fill="auto"/>
                  <w:vAlign w:val="center"/>
                  <w:hideMark/>
                </w:tcPr>
                <w:p w14:paraId="7F4BBDE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69,23</w:t>
                  </w:r>
                </w:p>
              </w:tc>
              <w:tc>
                <w:tcPr>
                  <w:tcW w:w="1264" w:type="dxa"/>
                  <w:tcBorders>
                    <w:top w:val="nil"/>
                    <w:left w:val="nil"/>
                    <w:bottom w:val="single" w:sz="4" w:space="0" w:color="auto"/>
                    <w:right w:val="single" w:sz="4" w:space="0" w:color="auto"/>
                  </w:tcBorders>
                  <w:shd w:val="clear" w:color="auto" w:fill="auto"/>
                  <w:vAlign w:val="center"/>
                  <w:hideMark/>
                </w:tcPr>
                <w:p w14:paraId="17C2308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14.726,34</w:t>
                  </w:r>
                </w:p>
              </w:tc>
              <w:tc>
                <w:tcPr>
                  <w:tcW w:w="1437" w:type="dxa"/>
                  <w:tcBorders>
                    <w:top w:val="nil"/>
                    <w:left w:val="nil"/>
                    <w:bottom w:val="single" w:sz="4" w:space="0" w:color="auto"/>
                    <w:right w:val="single" w:sz="4" w:space="0" w:color="auto"/>
                  </w:tcBorders>
                  <w:shd w:val="clear" w:color="auto" w:fill="auto"/>
                  <w:vAlign w:val="center"/>
                  <w:hideMark/>
                </w:tcPr>
                <w:p w14:paraId="0FCC4F3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C08805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23.680,94</w:t>
                  </w:r>
                </w:p>
              </w:tc>
              <w:tc>
                <w:tcPr>
                  <w:tcW w:w="1183" w:type="dxa"/>
                  <w:tcBorders>
                    <w:top w:val="nil"/>
                    <w:left w:val="nil"/>
                    <w:bottom w:val="single" w:sz="4" w:space="0" w:color="auto"/>
                    <w:right w:val="single" w:sz="4" w:space="0" w:color="auto"/>
                  </w:tcBorders>
                  <w:shd w:val="clear" w:color="auto" w:fill="auto"/>
                  <w:vAlign w:val="center"/>
                  <w:hideMark/>
                </w:tcPr>
                <w:p w14:paraId="5D31929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51D212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124.801,58</w:t>
                  </w:r>
                </w:p>
              </w:tc>
            </w:tr>
            <w:tr w:rsidR="005D719A" w:rsidRPr="00D808BD" w14:paraId="3E04C051"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4E1D138"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62433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5E1440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5DFAC79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8C87F3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75.132,98</w:t>
                  </w:r>
                </w:p>
              </w:tc>
              <w:tc>
                <w:tcPr>
                  <w:tcW w:w="1265" w:type="dxa"/>
                  <w:tcBorders>
                    <w:top w:val="nil"/>
                    <w:left w:val="nil"/>
                    <w:bottom w:val="single" w:sz="4" w:space="0" w:color="auto"/>
                    <w:right w:val="single" w:sz="4" w:space="0" w:color="auto"/>
                  </w:tcBorders>
                  <w:shd w:val="clear" w:color="auto" w:fill="auto"/>
                  <w:vAlign w:val="center"/>
                  <w:hideMark/>
                </w:tcPr>
                <w:p w14:paraId="3EC54F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67,21</w:t>
                  </w:r>
                </w:p>
              </w:tc>
              <w:tc>
                <w:tcPr>
                  <w:tcW w:w="1264" w:type="dxa"/>
                  <w:tcBorders>
                    <w:top w:val="nil"/>
                    <w:left w:val="nil"/>
                    <w:bottom w:val="single" w:sz="4" w:space="0" w:color="auto"/>
                    <w:right w:val="single" w:sz="4" w:space="0" w:color="auto"/>
                  </w:tcBorders>
                  <w:shd w:val="clear" w:color="auto" w:fill="auto"/>
                  <w:vAlign w:val="center"/>
                  <w:hideMark/>
                </w:tcPr>
                <w:p w14:paraId="3279591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12.968,87</w:t>
                  </w:r>
                </w:p>
              </w:tc>
              <w:tc>
                <w:tcPr>
                  <w:tcW w:w="1437" w:type="dxa"/>
                  <w:tcBorders>
                    <w:top w:val="nil"/>
                    <w:left w:val="nil"/>
                    <w:bottom w:val="single" w:sz="4" w:space="0" w:color="auto"/>
                    <w:right w:val="single" w:sz="4" w:space="0" w:color="auto"/>
                  </w:tcBorders>
                  <w:shd w:val="clear" w:color="auto" w:fill="auto"/>
                  <w:vAlign w:val="center"/>
                  <w:hideMark/>
                </w:tcPr>
                <w:p w14:paraId="745A9D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w:t>
                  </w:r>
                </w:p>
              </w:tc>
              <w:tc>
                <w:tcPr>
                  <w:tcW w:w="1191" w:type="dxa"/>
                  <w:tcBorders>
                    <w:top w:val="nil"/>
                    <w:left w:val="nil"/>
                    <w:bottom w:val="single" w:sz="4" w:space="0" w:color="auto"/>
                    <w:right w:val="single" w:sz="4" w:space="0" w:color="auto"/>
                  </w:tcBorders>
                  <w:shd w:val="clear" w:color="auto" w:fill="auto"/>
                  <w:vAlign w:val="center"/>
                  <w:hideMark/>
                </w:tcPr>
                <w:p w14:paraId="53672C6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23.681,07</w:t>
                  </w:r>
                </w:p>
              </w:tc>
              <w:tc>
                <w:tcPr>
                  <w:tcW w:w="1183" w:type="dxa"/>
                  <w:tcBorders>
                    <w:top w:val="nil"/>
                    <w:left w:val="nil"/>
                    <w:bottom w:val="single" w:sz="4" w:space="0" w:color="auto"/>
                    <w:right w:val="single" w:sz="4" w:space="0" w:color="auto"/>
                  </w:tcBorders>
                  <w:shd w:val="clear" w:color="auto" w:fill="auto"/>
                  <w:vAlign w:val="center"/>
                  <w:hideMark/>
                </w:tcPr>
                <w:p w14:paraId="38206F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4F6703A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111.782,92</w:t>
                  </w:r>
                </w:p>
              </w:tc>
            </w:tr>
            <w:tr w:rsidR="005D719A" w:rsidRPr="00D808BD" w14:paraId="0398F17A" w14:textId="77777777" w:rsidTr="00581F38">
              <w:trPr>
                <w:trHeight w:val="21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752AD4E"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9-C.F.S. PROGRAMACIÓN DE LA PRODUCCIÓN EN FABRICACIÓN MECÁNICA (LOE)</w:t>
                  </w:r>
                </w:p>
              </w:tc>
              <w:tc>
                <w:tcPr>
                  <w:tcW w:w="870" w:type="dxa"/>
                  <w:tcBorders>
                    <w:top w:val="nil"/>
                    <w:left w:val="nil"/>
                    <w:bottom w:val="single" w:sz="4" w:space="0" w:color="auto"/>
                    <w:right w:val="single" w:sz="4" w:space="0" w:color="auto"/>
                  </w:tcBorders>
                  <w:shd w:val="clear" w:color="auto" w:fill="auto"/>
                  <w:vAlign w:val="center"/>
                  <w:hideMark/>
                </w:tcPr>
                <w:p w14:paraId="19CF66E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4AC408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1F3552B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5BB3FD9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78.158,25</w:t>
                  </w:r>
                </w:p>
              </w:tc>
              <w:tc>
                <w:tcPr>
                  <w:tcW w:w="1265" w:type="dxa"/>
                  <w:tcBorders>
                    <w:top w:val="nil"/>
                    <w:left w:val="nil"/>
                    <w:bottom w:val="single" w:sz="4" w:space="0" w:color="auto"/>
                    <w:right w:val="single" w:sz="4" w:space="0" w:color="auto"/>
                  </w:tcBorders>
                  <w:shd w:val="clear" w:color="auto" w:fill="auto"/>
                  <w:vAlign w:val="center"/>
                  <w:hideMark/>
                </w:tcPr>
                <w:p w14:paraId="231571E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65,98</w:t>
                  </w:r>
                </w:p>
              </w:tc>
              <w:tc>
                <w:tcPr>
                  <w:tcW w:w="1264" w:type="dxa"/>
                  <w:tcBorders>
                    <w:top w:val="nil"/>
                    <w:left w:val="nil"/>
                    <w:bottom w:val="single" w:sz="4" w:space="0" w:color="auto"/>
                    <w:right w:val="single" w:sz="4" w:space="0" w:color="auto"/>
                  </w:tcBorders>
                  <w:shd w:val="clear" w:color="auto" w:fill="auto"/>
                  <w:vAlign w:val="center"/>
                  <w:hideMark/>
                </w:tcPr>
                <w:p w14:paraId="08BEE2F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13.353,17</w:t>
                  </w:r>
                </w:p>
              </w:tc>
              <w:tc>
                <w:tcPr>
                  <w:tcW w:w="1437" w:type="dxa"/>
                  <w:tcBorders>
                    <w:top w:val="nil"/>
                    <w:left w:val="nil"/>
                    <w:bottom w:val="single" w:sz="4" w:space="0" w:color="auto"/>
                    <w:right w:val="single" w:sz="4" w:space="0" w:color="auto"/>
                  </w:tcBorders>
                  <w:shd w:val="clear" w:color="auto" w:fill="auto"/>
                  <w:vAlign w:val="center"/>
                  <w:hideMark/>
                </w:tcPr>
                <w:p w14:paraId="1E16CF5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6C1DF94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4EFFD9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22,75</w:t>
                  </w:r>
                </w:p>
              </w:tc>
              <w:tc>
                <w:tcPr>
                  <w:tcW w:w="1215" w:type="dxa"/>
                  <w:tcBorders>
                    <w:top w:val="nil"/>
                    <w:left w:val="nil"/>
                    <w:bottom w:val="single" w:sz="4" w:space="0" w:color="auto"/>
                    <w:right w:val="single" w:sz="4" w:space="0" w:color="auto"/>
                  </w:tcBorders>
                  <w:shd w:val="clear" w:color="auto" w:fill="auto"/>
                  <w:vAlign w:val="center"/>
                  <w:hideMark/>
                </w:tcPr>
                <w:p w14:paraId="15E1697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118.452,76</w:t>
                  </w:r>
                </w:p>
              </w:tc>
            </w:tr>
            <w:tr w:rsidR="005D719A" w:rsidRPr="00D808BD" w14:paraId="35F12BC8" w14:textId="77777777" w:rsidTr="00581F38">
              <w:trPr>
                <w:trHeight w:val="296"/>
              </w:trPr>
              <w:tc>
                <w:tcPr>
                  <w:tcW w:w="3211" w:type="dxa"/>
                  <w:vMerge/>
                  <w:tcBorders>
                    <w:top w:val="nil"/>
                    <w:left w:val="single" w:sz="4" w:space="0" w:color="auto"/>
                    <w:bottom w:val="single" w:sz="4" w:space="0" w:color="auto"/>
                    <w:right w:val="single" w:sz="4" w:space="0" w:color="auto"/>
                  </w:tcBorders>
                  <w:vAlign w:val="center"/>
                  <w:hideMark/>
                </w:tcPr>
                <w:p w14:paraId="1D747B9C"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8B6E28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B1DC44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000023E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206E004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74.957,90</w:t>
                  </w:r>
                </w:p>
              </w:tc>
              <w:tc>
                <w:tcPr>
                  <w:tcW w:w="1265" w:type="dxa"/>
                  <w:tcBorders>
                    <w:top w:val="nil"/>
                    <w:left w:val="nil"/>
                    <w:bottom w:val="single" w:sz="4" w:space="0" w:color="auto"/>
                    <w:right w:val="single" w:sz="4" w:space="0" w:color="auto"/>
                  </w:tcBorders>
                  <w:shd w:val="clear" w:color="auto" w:fill="auto"/>
                  <w:vAlign w:val="center"/>
                  <w:hideMark/>
                </w:tcPr>
                <w:p w14:paraId="370E6A5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65,51</w:t>
                  </w:r>
                </w:p>
              </w:tc>
              <w:tc>
                <w:tcPr>
                  <w:tcW w:w="1264" w:type="dxa"/>
                  <w:tcBorders>
                    <w:top w:val="nil"/>
                    <w:left w:val="nil"/>
                    <w:bottom w:val="single" w:sz="4" w:space="0" w:color="auto"/>
                    <w:right w:val="single" w:sz="4" w:space="0" w:color="auto"/>
                  </w:tcBorders>
                  <w:shd w:val="clear" w:color="auto" w:fill="auto"/>
                  <w:vAlign w:val="center"/>
                  <w:hideMark/>
                </w:tcPr>
                <w:p w14:paraId="3F1216C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12.523,55</w:t>
                  </w:r>
                </w:p>
              </w:tc>
              <w:tc>
                <w:tcPr>
                  <w:tcW w:w="1437" w:type="dxa"/>
                  <w:tcBorders>
                    <w:top w:val="nil"/>
                    <w:left w:val="nil"/>
                    <w:bottom w:val="single" w:sz="4" w:space="0" w:color="auto"/>
                    <w:right w:val="single" w:sz="4" w:space="0" w:color="auto"/>
                  </w:tcBorders>
                  <w:shd w:val="clear" w:color="auto" w:fill="auto"/>
                  <w:vAlign w:val="center"/>
                  <w:hideMark/>
                </w:tcPr>
                <w:p w14:paraId="34005FE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0D6B0C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EBF51E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23,55</w:t>
                  </w:r>
                </w:p>
              </w:tc>
              <w:tc>
                <w:tcPr>
                  <w:tcW w:w="1215" w:type="dxa"/>
                  <w:tcBorders>
                    <w:top w:val="nil"/>
                    <w:left w:val="nil"/>
                    <w:bottom w:val="single" w:sz="4" w:space="0" w:color="auto"/>
                    <w:right w:val="single" w:sz="4" w:space="0" w:color="auto"/>
                  </w:tcBorders>
                  <w:shd w:val="clear" w:color="auto" w:fill="auto"/>
                  <w:vAlign w:val="center"/>
                  <w:hideMark/>
                </w:tcPr>
                <w:p w14:paraId="6CB6A55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114.422,79</w:t>
                  </w:r>
                </w:p>
              </w:tc>
            </w:tr>
            <w:tr w:rsidR="005D719A" w:rsidRPr="00D808BD" w14:paraId="55B7D6AB"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0296E34"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10-C.F.S. GESTIÓN DEL TRANSPORTE</w:t>
                  </w:r>
                </w:p>
              </w:tc>
              <w:tc>
                <w:tcPr>
                  <w:tcW w:w="870" w:type="dxa"/>
                  <w:tcBorders>
                    <w:top w:val="nil"/>
                    <w:left w:val="nil"/>
                    <w:bottom w:val="single" w:sz="4" w:space="0" w:color="auto"/>
                    <w:right w:val="single" w:sz="4" w:space="0" w:color="auto"/>
                  </w:tcBorders>
                  <w:shd w:val="clear" w:color="auto" w:fill="auto"/>
                  <w:vAlign w:val="center"/>
                  <w:hideMark/>
                </w:tcPr>
                <w:p w14:paraId="50756C8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3D0396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636F08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24B6F35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9A136B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8BC6DC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4FCC7C0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72BFFC3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A3C206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7FB4CA0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98.070,48</w:t>
                  </w:r>
                </w:p>
              </w:tc>
            </w:tr>
            <w:tr w:rsidR="005D719A" w:rsidRPr="00D808BD" w14:paraId="2B426D8B"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8B353D6"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2A3F9E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7B7FA5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80C0E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01A1EDC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67.947,49</w:t>
                  </w:r>
                </w:p>
              </w:tc>
              <w:tc>
                <w:tcPr>
                  <w:tcW w:w="1265" w:type="dxa"/>
                  <w:tcBorders>
                    <w:top w:val="nil"/>
                    <w:left w:val="nil"/>
                    <w:bottom w:val="single" w:sz="4" w:space="0" w:color="auto"/>
                    <w:right w:val="single" w:sz="4" w:space="0" w:color="auto"/>
                  </w:tcBorders>
                  <w:shd w:val="clear" w:color="auto" w:fill="auto"/>
                  <w:vAlign w:val="center"/>
                  <w:hideMark/>
                </w:tcPr>
                <w:p w14:paraId="3C2CA50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68,94</w:t>
                  </w:r>
                </w:p>
              </w:tc>
              <w:tc>
                <w:tcPr>
                  <w:tcW w:w="1264" w:type="dxa"/>
                  <w:tcBorders>
                    <w:top w:val="nil"/>
                    <w:left w:val="nil"/>
                    <w:bottom w:val="single" w:sz="4" w:space="0" w:color="auto"/>
                    <w:right w:val="single" w:sz="4" w:space="0" w:color="auto"/>
                  </w:tcBorders>
                  <w:shd w:val="clear" w:color="auto" w:fill="auto"/>
                  <w:vAlign w:val="center"/>
                  <w:hideMark/>
                </w:tcPr>
                <w:p w14:paraId="17C3789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11.533,26</w:t>
                  </w:r>
                </w:p>
              </w:tc>
              <w:tc>
                <w:tcPr>
                  <w:tcW w:w="1437" w:type="dxa"/>
                  <w:tcBorders>
                    <w:top w:val="nil"/>
                    <w:left w:val="nil"/>
                    <w:bottom w:val="single" w:sz="4" w:space="0" w:color="auto"/>
                    <w:right w:val="single" w:sz="4" w:space="0" w:color="auto"/>
                  </w:tcBorders>
                  <w:shd w:val="clear" w:color="auto" w:fill="auto"/>
                  <w:vAlign w:val="center"/>
                  <w:hideMark/>
                </w:tcPr>
                <w:p w14:paraId="40F66B5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w:t>
                  </w:r>
                </w:p>
              </w:tc>
              <w:tc>
                <w:tcPr>
                  <w:tcW w:w="1191" w:type="dxa"/>
                  <w:tcBorders>
                    <w:top w:val="nil"/>
                    <w:left w:val="nil"/>
                    <w:bottom w:val="single" w:sz="4" w:space="0" w:color="auto"/>
                    <w:right w:val="single" w:sz="4" w:space="0" w:color="auto"/>
                  </w:tcBorders>
                  <w:shd w:val="clear" w:color="auto" w:fill="auto"/>
                  <w:vAlign w:val="center"/>
                  <w:hideMark/>
                </w:tcPr>
                <w:p w14:paraId="48808F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0707F94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19,36</w:t>
                  </w:r>
                </w:p>
              </w:tc>
              <w:tc>
                <w:tcPr>
                  <w:tcW w:w="1215" w:type="dxa"/>
                  <w:tcBorders>
                    <w:top w:val="nil"/>
                    <w:left w:val="nil"/>
                    <w:bottom w:val="single" w:sz="4" w:space="0" w:color="auto"/>
                    <w:right w:val="single" w:sz="4" w:space="0" w:color="auto"/>
                  </w:tcBorders>
                  <w:shd w:val="clear" w:color="auto" w:fill="auto"/>
                  <w:vAlign w:val="center"/>
                  <w:hideMark/>
                </w:tcPr>
                <w:p w14:paraId="57F348F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98.556,57</w:t>
                  </w:r>
                </w:p>
              </w:tc>
            </w:tr>
            <w:tr w:rsidR="005D719A" w:rsidRPr="00D808BD" w14:paraId="6DF0C30B"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E712A1D"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10-C.F.S. GESTIÓN DEL TRANSPORTE Y LOGÍSTICA (LOE)</w:t>
                  </w:r>
                </w:p>
              </w:tc>
              <w:tc>
                <w:tcPr>
                  <w:tcW w:w="870" w:type="dxa"/>
                  <w:tcBorders>
                    <w:top w:val="nil"/>
                    <w:left w:val="nil"/>
                    <w:bottom w:val="single" w:sz="4" w:space="0" w:color="auto"/>
                    <w:right w:val="single" w:sz="4" w:space="0" w:color="auto"/>
                  </w:tcBorders>
                  <w:shd w:val="clear" w:color="auto" w:fill="auto"/>
                  <w:vAlign w:val="center"/>
                  <w:hideMark/>
                </w:tcPr>
                <w:p w14:paraId="4669725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654BC0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0BBEA13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2B3B0C0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3483A1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4EA236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355D217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50D91C5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3421B84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0CA696B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98.070,48</w:t>
                  </w:r>
                </w:p>
              </w:tc>
            </w:tr>
            <w:tr w:rsidR="005D719A" w:rsidRPr="00D808BD" w14:paraId="50FDB5C6"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487771A9"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950333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4C8ADA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1B9B04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6BABCBB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66.721,65</w:t>
                  </w:r>
                </w:p>
              </w:tc>
              <w:tc>
                <w:tcPr>
                  <w:tcW w:w="1265" w:type="dxa"/>
                  <w:tcBorders>
                    <w:top w:val="nil"/>
                    <w:left w:val="nil"/>
                    <w:bottom w:val="single" w:sz="4" w:space="0" w:color="auto"/>
                    <w:right w:val="single" w:sz="4" w:space="0" w:color="auto"/>
                  </w:tcBorders>
                  <w:shd w:val="clear" w:color="auto" w:fill="auto"/>
                  <w:vAlign w:val="center"/>
                  <w:hideMark/>
                </w:tcPr>
                <w:p w14:paraId="38B2E8F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68,68</w:t>
                  </w:r>
                </w:p>
              </w:tc>
              <w:tc>
                <w:tcPr>
                  <w:tcW w:w="1264" w:type="dxa"/>
                  <w:tcBorders>
                    <w:top w:val="nil"/>
                    <w:left w:val="nil"/>
                    <w:bottom w:val="single" w:sz="4" w:space="0" w:color="auto"/>
                    <w:right w:val="single" w:sz="4" w:space="0" w:color="auto"/>
                  </w:tcBorders>
                  <w:shd w:val="clear" w:color="auto" w:fill="auto"/>
                  <w:vAlign w:val="center"/>
                  <w:hideMark/>
                </w:tcPr>
                <w:p w14:paraId="42A15D6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11.347,63</w:t>
                  </w:r>
                </w:p>
              </w:tc>
              <w:tc>
                <w:tcPr>
                  <w:tcW w:w="1437" w:type="dxa"/>
                  <w:tcBorders>
                    <w:top w:val="nil"/>
                    <w:left w:val="nil"/>
                    <w:bottom w:val="single" w:sz="4" w:space="0" w:color="auto"/>
                    <w:right w:val="single" w:sz="4" w:space="0" w:color="auto"/>
                  </w:tcBorders>
                  <w:shd w:val="clear" w:color="auto" w:fill="auto"/>
                  <w:vAlign w:val="center"/>
                  <w:hideMark/>
                </w:tcPr>
                <w:p w14:paraId="4389C97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11,68</w:t>
                  </w:r>
                </w:p>
              </w:tc>
              <w:tc>
                <w:tcPr>
                  <w:tcW w:w="1191" w:type="dxa"/>
                  <w:tcBorders>
                    <w:top w:val="nil"/>
                    <w:left w:val="nil"/>
                    <w:bottom w:val="single" w:sz="4" w:space="0" w:color="auto"/>
                    <w:right w:val="single" w:sz="4" w:space="0" w:color="auto"/>
                  </w:tcBorders>
                  <w:shd w:val="clear" w:color="auto" w:fill="auto"/>
                  <w:vAlign w:val="center"/>
                  <w:hideMark/>
                </w:tcPr>
                <w:p w14:paraId="1802637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2EADF35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19,64</w:t>
                  </w:r>
                </w:p>
              </w:tc>
              <w:tc>
                <w:tcPr>
                  <w:tcW w:w="1215" w:type="dxa"/>
                  <w:tcBorders>
                    <w:top w:val="nil"/>
                    <w:left w:val="nil"/>
                    <w:bottom w:val="single" w:sz="4" w:space="0" w:color="auto"/>
                    <w:right w:val="single" w:sz="4" w:space="0" w:color="auto"/>
                  </w:tcBorders>
                  <w:shd w:val="clear" w:color="auto" w:fill="auto"/>
                  <w:vAlign w:val="center"/>
                  <w:hideMark/>
                </w:tcPr>
                <w:p w14:paraId="625E26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97.145,10</w:t>
                  </w:r>
                </w:p>
              </w:tc>
            </w:tr>
            <w:tr w:rsidR="005D719A" w:rsidRPr="00D808BD" w14:paraId="37B86ED1" w14:textId="77777777" w:rsidTr="00581F38">
              <w:trPr>
                <w:trHeight w:val="150"/>
              </w:trPr>
              <w:tc>
                <w:tcPr>
                  <w:tcW w:w="3211" w:type="dxa"/>
                  <w:vMerge w:val="restart"/>
                  <w:tcBorders>
                    <w:top w:val="nil"/>
                    <w:left w:val="single" w:sz="4" w:space="0" w:color="auto"/>
                    <w:right w:val="single" w:sz="4" w:space="0" w:color="auto"/>
                  </w:tcBorders>
                  <w:shd w:val="clear" w:color="auto" w:fill="auto"/>
                  <w:vAlign w:val="center"/>
                  <w:hideMark/>
                </w:tcPr>
                <w:p w14:paraId="3033565B" w14:textId="77777777" w:rsidR="005D719A" w:rsidRPr="00D808BD" w:rsidRDefault="005D719A" w:rsidP="00581F38">
                  <w:pPr>
                    <w:rPr>
                      <w:rFonts w:ascii="Helvetica LT Std" w:hAnsi="Helvetica LT Std" w:cs="Arial"/>
                      <w:b/>
                      <w:bCs/>
                      <w:sz w:val="16"/>
                      <w:szCs w:val="16"/>
                    </w:rPr>
                  </w:pPr>
                  <w:r w:rsidRPr="00D808BD">
                    <w:rPr>
                      <w:rFonts w:ascii="Helvetica LT Std" w:hAnsi="Helvetica LT Std" w:cs="Arial"/>
                      <w:sz w:val="16"/>
                      <w:szCs w:val="16"/>
                    </w:rPr>
                    <w:t>10-C.F.S. GESTIÓN DEL TRANSPORTE Y LOGÍSTICA (LOE) ONLINE</w:t>
                  </w:r>
                </w:p>
              </w:tc>
              <w:tc>
                <w:tcPr>
                  <w:tcW w:w="870" w:type="dxa"/>
                  <w:tcBorders>
                    <w:top w:val="nil"/>
                    <w:left w:val="nil"/>
                    <w:bottom w:val="single" w:sz="4" w:space="0" w:color="auto"/>
                    <w:right w:val="single" w:sz="4" w:space="0" w:color="auto"/>
                  </w:tcBorders>
                  <w:shd w:val="clear" w:color="auto" w:fill="auto"/>
                  <w:vAlign w:val="center"/>
                  <w:hideMark/>
                </w:tcPr>
                <w:p w14:paraId="3C84AA5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88797C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14D7AFA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3179554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41.137,88</w:t>
                  </w:r>
                </w:p>
              </w:tc>
              <w:tc>
                <w:tcPr>
                  <w:tcW w:w="1265" w:type="dxa"/>
                  <w:tcBorders>
                    <w:top w:val="nil"/>
                    <w:left w:val="nil"/>
                    <w:bottom w:val="single" w:sz="4" w:space="0" w:color="auto"/>
                    <w:right w:val="single" w:sz="4" w:space="0" w:color="auto"/>
                  </w:tcBorders>
                  <w:shd w:val="clear" w:color="auto" w:fill="auto"/>
                  <w:vAlign w:val="center"/>
                  <w:hideMark/>
                </w:tcPr>
                <w:p w14:paraId="16C981E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68,3</w:t>
                  </w:r>
                </w:p>
              </w:tc>
              <w:tc>
                <w:tcPr>
                  <w:tcW w:w="1264" w:type="dxa"/>
                  <w:tcBorders>
                    <w:top w:val="nil"/>
                    <w:left w:val="nil"/>
                    <w:bottom w:val="single" w:sz="4" w:space="0" w:color="auto"/>
                    <w:right w:val="single" w:sz="4" w:space="0" w:color="auto"/>
                  </w:tcBorders>
                  <w:shd w:val="clear" w:color="auto" w:fill="auto"/>
                  <w:vAlign w:val="center"/>
                  <w:hideMark/>
                </w:tcPr>
                <w:p w14:paraId="4B8A219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7.586,76</w:t>
                  </w:r>
                </w:p>
              </w:tc>
              <w:tc>
                <w:tcPr>
                  <w:tcW w:w="1437" w:type="dxa"/>
                  <w:tcBorders>
                    <w:top w:val="nil"/>
                    <w:left w:val="nil"/>
                    <w:bottom w:val="single" w:sz="4" w:space="0" w:color="auto"/>
                    <w:right w:val="single" w:sz="4" w:space="0" w:color="auto"/>
                  </w:tcBorders>
                  <w:shd w:val="clear" w:color="auto" w:fill="auto"/>
                  <w:vAlign w:val="center"/>
                  <w:hideMark/>
                </w:tcPr>
                <w:p w14:paraId="0D38469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12,6</w:t>
                  </w:r>
                </w:p>
              </w:tc>
              <w:tc>
                <w:tcPr>
                  <w:tcW w:w="1191" w:type="dxa"/>
                  <w:tcBorders>
                    <w:top w:val="nil"/>
                    <w:left w:val="nil"/>
                    <w:bottom w:val="single" w:sz="4" w:space="0" w:color="auto"/>
                    <w:right w:val="single" w:sz="4" w:space="0" w:color="auto"/>
                  </w:tcBorders>
                  <w:shd w:val="clear" w:color="auto" w:fill="auto"/>
                  <w:vAlign w:val="center"/>
                  <w:hideMark/>
                </w:tcPr>
                <w:p w14:paraId="42F834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46F9FDC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w:t>
                  </w:r>
                </w:p>
              </w:tc>
              <w:tc>
                <w:tcPr>
                  <w:tcW w:w="1215" w:type="dxa"/>
                  <w:tcBorders>
                    <w:top w:val="nil"/>
                    <w:left w:val="nil"/>
                    <w:bottom w:val="single" w:sz="4" w:space="0" w:color="auto"/>
                    <w:right w:val="single" w:sz="4" w:space="0" w:color="auto"/>
                  </w:tcBorders>
                  <w:shd w:val="clear" w:color="auto" w:fill="auto"/>
                  <w:vAlign w:val="center"/>
                  <w:hideMark/>
                </w:tcPr>
                <w:p w14:paraId="7F88A1E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60.226,79</w:t>
                  </w:r>
                </w:p>
              </w:tc>
            </w:tr>
            <w:tr w:rsidR="005D719A" w:rsidRPr="00D808BD" w14:paraId="30F90552" w14:textId="77777777" w:rsidTr="00581F38">
              <w:trPr>
                <w:trHeight w:val="158"/>
              </w:trPr>
              <w:tc>
                <w:tcPr>
                  <w:tcW w:w="3211" w:type="dxa"/>
                  <w:vMerge/>
                  <w:tcBorders>
                    <w:left w:val="single" w:sz="4" w:space="0" w:color="auto"/>
                    <w:right w:val="single" w:sz="4" w:space="0" w:color="auto"/>
                  </w:tcBorders>
                  <w:shd w:val="clear" w:color="auto" w:fill="auto"/>
                  <w:vAlign w:val="center"/>
                  <w:hideMark/>
                </w:tcPr>
                <w:p w14:paraId="3980157A"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01C4C3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47CEDB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77B7A32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AFBDA4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40.129,58</w:t>
                  </w:r>
                </w:p>
              </w:tc>
              <w:tc>
                <w:tcPr>
                  <w:tcW w:w="1265" w:type="dxa"/>
                  <w:tcBorders>
                    <w:top w:val="nil"/>
                    <w:left w:val="nil"/>
                    <w:bottom w:val="single" w:sz="4" w:space="0" w:color="auto"/>
                    <w:right w:val="single" w:sz="4" w:space="0" w:color="auto"/>
                  </w:tcBorders>
                  <w:shd w:val="clear" w:color="auto" w:fill="auto"/>
                  <w:vAlign w:val="center"/>
                  <w:hideMark/>
                </w:tcPr>
                <w:p w14:paraId="0AF1A30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67,94</w:t>
                  </w:r>
                </w:p>
              </w:tc>
              <w:tc>
                <w:tcPr>
                  <w:tcW w:w="1264" w:type="dxa"/>
                  <w:tcBorders>
                    <w:top w:val="nil"/>
                    <w:left w:val="nil"/>
                    <w:bottom w:val="single" w:sz="4" w:space="0" w:color="auto"/>
                    <w:right w:val="single" w:sz="4" w:space="0" w:color="auto"/>
                  </w:tcBorders>
                  <w:shd w:val="clear" w:color="auto" w:fill="auto"/>
                  <w:vAlign w:val="center"/>
                  <w:hideMark/>
                </w:tcPr>
                <w:p w14:paraId="7308C13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7.431,29</w:t>
                  </w:r>
                </w:p>
              </w:tc>
              <w:tc>
                <w:tcPr>
                  <w:tcW w:w="1437" w:type="dxa"/>
                  <w:tcBorders>
                    <w:top w:val="nil"/>
                    <w:left w:val="nil"/>
                    <w:bottom w:val="single" w:sz="4" w:space="0" w:color="auto"/>
                    <w:right w:val="single" w:sz="4" w:space="0" w:color="auto"/>
                  </w:tcBorders>
                  <w:shd w:val="clear" w:color="auto" w:fill="auto"/>
                  <w:vAlign w:val="center"/>
                  <w:hideMark/>
                </w:tcPr>
                <w:p w14:paraId="31EA8F7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0E8D97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690469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19,48</w:t>
                  </w:r>
                </w:p>
              </w:tc>
              <w:tc>
                <w:tcPr>
                  <w:tcW w:w="1215" w:type="dxa"/>
                  <w:tcBorders>
                    <w:top w:val="nil"/>
                    <w:left w:val="nil"/>
                    <w:bottom w:val="single" w:sz="4" w:space="0" w:color="auto"/>
                    <w:right w:val="single" w:sz="4" w:space="0" w:color="auto"/>
                  </w:tcBorders>
                  <w:shd w:val="clear" w:color="auto" w:fill="auto"/>
                  <w:vAlign w:val="center"/>
                  <w:hideMark/>
                </w:tcPr>
                <w:p w14:paraId="695D079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59.063,02</w:t>
                  </w:r>
                </w:p>
              </w:tc>
            </w:tr>
            <w:tr w:rsidR="005D719A" w:rsidRPr="00D808BD" w14:paraId="7BFAA01A" w14:textId="77777777" w:rsidTr="00581F38">
              <w:trPr>
                <w:trHeight w:val="150"/>
              </w:trPr>
              <w:tc>
                <w:tcPr>
                  <w:tcW w:w="3211" w:type="dxa"/>
                  <w:vMerge/>
                  <w:tcBorders>
                    <w:left w:val="single" w:sz="4" w:space="0" w:color="auto"/>
                    <w:right w:val="single" w:sz="4" w:space="0" w:color="auto"/>
                  </w:tcBorders>
                  <w:shd w:val="clear" w:color="auto" w:fill="auto"/>
                  <w:hideMark/>
                </w:tcPr>
                <w:p w14:paraId="5C4DEFFB"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4FC5E2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3º</w:t>
                  </w:r>
                </w:p>
              </w:tc>
              <w:tc>
                <w:tcPr>
                  <w:tcW w:w="1602" w:type="dxa"/>
                  <w:tcBorders>
                    <w:top w:val="nil"/>
                    <w:left w:val="nil"/>
                    <w:bottom w:val="single" w:sz="4" w:space="0" w:color="auto"/>
                    <w:right w:val="single" w:sz="4" w:space="0" w:color="auto"/>
                  </w:tcBorders>
                  <w:shd w:val="clear" w:color="auto" w:fill="auto"/>
                  <w:vAlign w:val="center"/>
                  <w:hideMark/>
                </w:tcPr>
                <w:p w14:paraId="50B5D71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6B085E2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3B11A44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40.304,70</w:t>
                  </w:r>
                </w:p>
              </w:tc>
              <w:tc>
                <w:tcPr>
                  <w:tcW w:w="1265" w:type="dxa"/>
                  <w:tcBorders>
                    <w:top w:val="nil"/>
                    <w:left w:val="nil"/>
                    <w:bottom w:val="single" w:sz="4" w:space="0" w:color="auto"/>
                    <w:right w:val="single" w:sz="4" w:space="0" w:color="auto"/>
                  </w:tcBorders>
                  <w:shd w:val="clear" w:color="auto" w:fill="auto"/>
                  <w:vAlign w:val="center"/>
                  <w:hideMark/>
                </w:tcPr>
                <w:p w14:paraId="2ED775E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68,01</w:t>
                  </w:r>
                </w:p>
              </w:tc>
              <w:tc>
                <w:tcPr>
                  <w:tcW w:w="1264" w:type="dxa"/>
                  <w:tcBorders>
                    <w:top w:val="nil"/>
                    <w:left w:val="nil"/>
                    <w:bottom w:val="single" w:sz="4" w:space="0" w:color="auto"/>
                    <w:right w:val="single" w:sz="4" w:space="0" w:color="auto"/>
                  </w:tcBorders>
                  <w:shd w:val="clear" w:color="auto" w:fill="auto"/>
                  <w:vAlign w:val="center"/>
                  <w:hideMark/>
                </w:tcPr>
                <w:p w14:paraId="1AD412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7.458,28</w:t>
                  </w:r>
                </w:p>
              </w:tc>
              <w:tc>
                <w:tcPr>
                  <w:tcW w:w="1437" w:type="dxa"/>
                  <w:tcBorders>
                    <w:top w:val="nil"/>
                    <w:left w:val="nil"/>
                    <w:bottom w:val="single" w:sz="4" w:space="0" w:color="auto"/>
                    <w:right w:val="single" w:sz="4" w:space="0" w:color="auto"/>
                  </w:tcBorders>
                  <w:shd w:val="clear" w:color="auto" w:fill="auto"/>
                  <w:vAlign w:val="center"/>
                  <w:hideMark/>
                </w:tcPr>
                <w:p w14:paraId="54CD764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693F1E6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357EB1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19,41</w:t>
                  </w:r>
                </w:p>
              </w:tc>
              <w:tc>
                <w:tcPr>
                  <w:tcW w:w="1215" w:type="dxa"/>
                  <w:tcBorders>
                    <w:top w:val="nil"/>
                    <w:left w:val="nil"/>
                    <w:bottom w:val="single" w:sz="4" w:space="0" w:color="auto"/>
                    <w:right w:val="single" w:sz="4" w:space="0" w:color="auto"/>
                  </w:tcBorders>
                  <w:shd w:val="clear" w:color="auto" w:fill="auto"/>
                  <w:vAlign w:val="center"/>
                  <w:hideMark/>
                </w:tcPr>
                <w:p w14:paraId="5860286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59.265,13</w:t>
                  </w:r>
                </w:p>
              </w:tc>
            </w:tr>
            <w:tr w:rsidR="005D719A" w:rsidRPr="00D808BD" w14:paraId="3EBEDF56" w14:textId="77777777" w:rsidTr="00581F38">
              <w:trPr>
                <w:trHeight w:val="150"/>
              </w:trPr>
              <w:tc>
                <w:tcPr>
                  <w:tcW w:w="3211" w:type="dxa"/>
                  <w:vMerge/>
                  <w:tcBorders>
                    <w:left w:val="single" w:sz="4" w:space="0" w:color="auto"/>
                    <w:bottom w:val="single" w:sz="4" w:space="0" w:color="auto"/>
                    <w:right w:val="single" w:sz="4" w:space="0" w:color="auto"/>
                  </w:tcBorders>
                  <w:shd w:val="clear" w:color="auto" w:fill="auto"/>
                  <w:hideMark/>
                </w:tcPr>
                <w:p w14:paraId="58DCF77C"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00F3B9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4º</w:t>
                  </w:r>
                </w:p>
              </w:tc>
              <w:tc>
                <w:tcPr>
                  <w:tcW w:w="1602" w:type="dxa"/>
                  <w:tcBorders>
                    <w:top w:val="nil"/>
                    <w:left w:val="nil"/>
                    <w:bottom w:val="single" w:sz="4" w:space="0" w:color="auto"/>
                    <w:right w:val="single" w:sz="4" w:space="0" w:color="auto"/>
                  </w:tcBorders>
                  <w:shd w:val="clear" w:color="auto" w:fill="auto"/>
                  <w:vAlign w:val="center"/>
                  <w:hideMark/>
                </w:tcPr>
                <w:p w14:paraId="536D1C9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BEFA54E" w14:textId="77777777" w:rsidR="005D719A" w:rsidRPr="00D808BD" w:rsidRDefault="005D719A" w:rsidP="00581F38">
                  <w:pPr>
                    <w:jc w:val="center"/>
                    <w:rPr>
                      <w:rFonts w:ascii="Helvetica LT Std" w:hAnsi="Helvetica LT Std"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53A554E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08B6611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57B81E1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4D66B3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780F13E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757A7C7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770610C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19.012,86</w:t>
                  </w:r>
                </w:p>
              </w:tc>
            </w:tr>
            <w:tr w:rsidR="005D719A" w:rsidRPr="00D808BD" w14:paraId="6DF1BAA4" w14:textId="77777777" w:rsidTr="00581F38">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B8ACADF"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11-C.F.S. DESARROLLO DE APLICACIONES MULTIPLATAFORMA (LOE)</w:t>
                  </w:r>
                </w:p>
              </w:tc>
              <w:tc>
                <w:tcPr>
                  <w:tcW w:w="870" w:type="dxa"/>
                  <w:tcBorders>
                    <w:top w:val="nil"/>
                    <w:left w:val="nil"/>
                    <w:bottom w:val="single" w:sz="4" w:space="0" w:color="auto"/>
                    <w:right w:val="single" w:sz="4" w:space="0" w:color="auto"/>
                  </w:tcBorders>
                  <w:shd w:val="clear" w:color="auto" w:fill="auto"/>
                  <w:vAlign w:val="center"/>
                  <w:hideMark/>
                </w:tcPr>
                <w:p w14:paraId="5695A4A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5DB6E9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0E2F813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4F7CB7F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82.523,10</w:t>
                  </w:r>
                </w:p>
              </w:tc>
              <w:tc>
                <w:tcPr>
                  <w:tcW w:w="1265" w:type="dxa"/>
                  <w:tcBorders>
                    <w:top w:val="nil"/>
                    <w:left w:val="nil"/>
                    <w:bottom w:val="single" w:sz="4" w:space="0" w:color="auto"/>
                    <w:right w:val="single" w:sz="4" w:space="0" w:color="auto"/>
                  </w:tcBorders>
                  <w:shd w:val="clear" w:color="auto" w:fill="auto"/>
                  <w:vAlign w:val="center"/>
                  <w:hideMark/>
                </w:tcPr>
                <w:p w14:paraId="7EAAD6F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70,71</w:t>
                  </w:r>
                </w:p>
              </w:tc>
              <w:tc>
                <w:tcPr>
                  <w:tcW w:w="1264" w:type="dxa"/>
                  <w:tcBorders>
                    <w:top w:val="nil"/>
                    <w:left w:val="nil"/>
                    <w:bottom w:val="single" w:sz="4" w:space="0" w:color="auto"/>
                    <w:right w:val="single" w:sz="4" w:space="0" w:color="auto"/>
                  </w:tcBorders>
                  <w:shd w:val="clear" w:color="auto" w:fill="auto"/>
                  <w:vAlign w:val="center"/>
                  <w:hideMark/>
                </w:tcPr>
                <w:p w14:paraId="7B05F08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13.896,07</w:t>
                  </w:r>
                </w:p>
              </w:tc>
              <w:tc>
                <w:tcPr>
                  <w:tcW w:w="1437" w:type="dxa"/>
                  <w:tcBorders>
                    <w:top w:val="nil"/>
                    <w:left w:val="nil"/>
                    <w:bottom w:val="single" w:sz="4" w:space="0" w:color="auto"/>
                    <w:right w:val="single" w:sz="4" w:space="0" w:color="auto"/>
                  </w:tcBorders>
                  <w:shd w:val="clear" w:color="auto" w:fill="auto"/>
                  <w:vAlign w:val="center"/>
                  <w:hideMark/>
                </w:tcPr>
                <w:p w14:paraId="2DE9AF2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11,91</w:t>
                  </w:r>
                </w:p>
              </w:tc>
              <w:tc>
                <w:tcPr>
                  <w:tcW w:w="1191" w:type="dxa"/>
                  <w:tcBorders>
                    <w:top w:val="nil"/>
                    <w:left w:val="nil"/>
                    <w:bottom w:val="single" w:sz="4" w:space="0" w:color="auto"/>
                    <w:right w:val="single" w:sz="4" w:space="0" w:color="auto"/>
                  </w:tcBorders>
                  <w:shd w:val="clear" w:color="auto" w:fill="auto"/>
                  <w:vAlign w:val="center"/>
                  <w:hideMark/>
                </w:tcPr>
                <w:p w14:paraId="78F06C7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3A7DE5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17,38</w:t>
                  </w:r>
                </w:p>
              </w:tc>
              <w:tc>
                <w:tcPr>
                  <w:tcW w:w="1215" w:type="dxa"/>
                  <w:tcBorders>
                    <w:top w:val="nil"/>
                    <w:left w:val="nil"/>
                    <w:bottom w:val="single" w:sz="4" w:space="0" w:color="auto"/>
                    <w:right w:val="single" w:sz="4" w:space="0" w:color="auto"/>
                  </w:tcBorders>
                  <w:shd w:val="clear" w:color="auto" w:fill="auto"/>
                  <w:vAlign w:val="center"/>
                  <w:hideMark/>
                </w:tcPr>
                <w:p w14:paraId="0ACCCD6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116.710,08</w:t>
                  </w:r>
                </w:p>
              </w:tc>
            </w:tr>
            <w:tr w:rsidR="005D719A" w:rsidRPr="00D808BD" w14:paraId="718D9E93"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D9222EE"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A53005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D40070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C599A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48B610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72.427,17</w:t>
                  </w:r>
                </w:p>
              </w:tc>
              <w:tc>
                <w:tcPr>
                  <w:tcW w:w="1265" w:type="dxa"/>
                  <w:tcBorders>
                    <w:top w:val="nil"/>
                    <w:left w:val="nil"/>
                    <w:bottom w:val="single" w:sz="4" w:space="0" w:color="auto"/>
                    <w:right w:val="single" w:sz="4" w:space="0" w:color="auto"/>
                  </w:tcBorders>
                  <w:shd w:val="clear" w:color="auto" w:fill="auto"/>
                  <w:vAlign w:val="center"/>
                  <w:hideMark/>
                </w:tcPr>
                <w:p w14:paraId="6217084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68,9</w:t>
                  </w:r>
                </w:p>
              </w:tc>
              <w:tc>
                <w:tcPr>
                  <w:tcW w:w="1264" w:type="dxa"/>
                  <w:tcBorders>
                    <w:top w:val="nil"/>
                    <w:left w:val="nil"/>
                    <w:bottom w:val="single" w:sz="4" w:space="0" w:color="auto"/>
                    <w:right w:val="single" w:sz="4" w:space="0" w:color="auto"/>
                  </w:tcBorders>
                  <w:shd w:val="clear" w:color="auto" w:fill="auto"/>
                  <w:vAlign w:val="center"/>
                  <w:hideMark/>
                </w:tcPr>
                <w:p w14:paraId="28A5CD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12.400,25</w:t>
                  </w:r>
                </w:p>
              </w:tc>
              <w:tc>
                <w:tcPr>
                  <w:tcW w:w="1437" w:type="dxa"/>
                  <w:tcBorders>
                    <w:top w:val="nil"/>
                    <w:left w:val="nil"/>
                    <w:bottom w:val="single" w:sz="4" w:space="0" w:color="auto"/>
                    <w:right w:val="single" w:sz="4" w:space="0" w:color="auto"/>
                  </w:tcBorders>
                  <w:shd w:val="clear" w:color="auto" w:fill="auto"/>
                  <w:vAlign w:val="center"/>
                  <w:hideMark/>
                </w:tcPr>
                <w:p w14:paraId="7BBD56C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9B797F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034DC01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19,3</w:t>
                  </w:r>
                </w:p>
              </w:tc>
              <w:tc>
                <w:tcPr>
                  <w:tcW w:w="1215" w:type="dxa"/>
                  <w:tcBorders>
                    <w:top w:val="nil"/>
                    <w:left w:val="nil"/>
                    <w:bottom w:val="single" w:sz="4" w:space="0" w:color="auto"/>
                    <w:right w:val="single" w:sz="4" w:space="0" w:color="auto"/>
                  </w:tcBorders>
                  <w:shd w:val="clear" w:color="auto" w:fill="auto"/>
                  <w:vAlign w:val="center"/>
                  <w:hideMark/>
                </w:tcPr>
                <w:p w14:paraId="58CDFD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105.118,33</w:t>
                  </w:r>
                </w:p>
              </w:tc>
            </w:tr>
            <w:tr w:rsidR="005D719A" w:rsidRPr="00D808BD" w14:paraId="4F22AABC"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10951BB"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 xml:space="preserve">12- C.F.S. </w:t>
                  </w:r>
                  <w:proofErr w:type="gramStart"/>
                  <w:r w:rsidRPr="00D808BD">
                    <w:rPr>
                      <w:rFonts w:ascii="Helvetica LT Std" w:hAnsi="Helvetica LT Std" w:cs="Arial"/>
                      <w:sz w:val="16"/>
                      <w:szCs w:val="16"/>
                    </w:rPr>
                    <w:t>ANATOMÍA ,</w:t>
                  </w:r>
                  <w:proofErr w:type="gramEnd"/>
                  <w:r w:rsidRPr="00D808BD">
                    <w:rPr>
                      <w:rFonts w:ascii="Helvetica LT Std" w:hAnsi="Helvetica LT Std" w:cs="Arial"/>
                      <w:sz w:val="16"/>
                      <w:szCs w:val="16"/>
                    </w:rPr>
                    <w:t xml:space="preserve"> PATOLOGÍA Y CITOLOGÍA</w:t>
                  </w:r>
                </w:p>
              </w:tc>
              <w:tc>
                <w:tcPr>
                  <w:tcW w:w="870" w:type="dxa"/>
                  <w:tcBorders>
                    <w:top w:val="nil"/>
                    <w:left w:val="nil"/>
                    <w:bottom w:val="single" w:sz="4" w:space="0" w:color="auto"/>
                    <w:right w:val="single" w:sz="4" w:space="0" w:color="auto"/>
                  </w:tcBorders>
                  <w:shd w:val="clear" w:color="auto" w:fill="auto"/>
                  <w:vAlign w:val="center"/>
                  <w:hideMark/>
                </w:tcPr>
                <w:p w14:paraId="3D9155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B7D0B1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572056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0E93822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77.324,51</w:t>
                  </w:r>
                </w:p>
              </w:tc>
              <w:tc>
                <w:tcPr>
                  <w:tcW w:w="1265" w:type="dxa"/>
                  <w:tcBorders>
                    <w:top w:val="nil"/>
                    <w:left w:val="nil"/>
                    <w:bottom w:val="single" w:sz="4" w:space="0" w:color="auto"/>
                    <w:right w:val="single" w:sz="4" w:space="0" w:color="auto"/>
                  </w:tcBorders>
                  <w:shd w:val="clear" w:color="auto" w:fill="auto"/>
                  <w:vAlign w:val="center"/>
                  <w:hideMark/>
                </w:tcPr>
                <w:p w14:paraId="4BF5DFA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68,36</w:t>
                  </w:r>
                </w:p>
              </w:tc>
              <w:tc>
                <w:tcPr>
                  <w:tcW w:w="1264" w:type="dxa"/>
                  <w:tcBorders>
                    <w:top w:val="nil"/>
                    <w:left w:val="nil"/>
                    <w:bottom w:val="single" w:sz="4" w:space="0" w:color="auto"/>
                    <w:right w:val="single" w:sz="4" w:space="0" w:color="auto"/>
                  </w:tcBorders>
                  <w:shd w:val="clear" w:color="auto" w:fill="auto"/>
                  <w:vAlign w:val="center"/>
                  <w:hideMark/>
                </w:tcPr>
                <w:p w14:paraId="3292B5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13.262,70</w:t>
                  </w:r>
                </w:p>
              </w:tc>
              <w:tc>
                <w:tcPr>
                  <w:tcW w:w="1437" w:type="dxa"/>
                  <w:tcBorders>
                    <w:top w:val="nil"/>
                    <w:left w:val="nil"/>
                    <w:bottom w:val="single" w:sz="4" w:space="0" w:color="auto"/>
                    <w:right w:val="single" w:sz="4" w:space="0" w:color="auto"/>
                  </w:tcBorders>
                  <w:shd w:val="clear" w:color="auto" w:fill="auto"/>
                  <w:vAlign w:val="center"/>
                  <w:hideMark/>
                </w:tcPr>
                <w:p w14:paraId="415678E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11,73</w:t>
                  </w:r>
                </w:p>
              </w:tc>
              <w:tc>
                <w:tcPr>
                  <w:tcW w:w="1191" w:type="dxa"/>
                  <w:tcBorders>
                    <w:top w:val="nil"/>
                    <w:left w:val="nil"/>
                    <w:bottom w:val="single" w:sz="4" w:space="0" w:color="auto"/>
                    <w:right w:val="single" w:sz="4" w:space="0" w:color="auto"/>
                  </w:tcBorders>
                  <w:shd w:val="clear" w:color="auto" w:fill="auto"/>
                  <w:vAlign w:val="center"/>
                  <w:hideMark/>
                </w:tcPr>
                <w:p w14:paraId="2D683B0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12ADA64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19,91</w:t>
                  </w:r>
                </w:p>
              </w:tc>
              <w:tc>
                <w:tcPr>
                  <w:tcW w:w="1215" w:type="dxa"/>
                  <w:tcBorders>
                    <w:top w:val="nil"/>
                    <w:left w:val="nil"/>
                    <w:bottom w:val="single" w:sz="4" w:space="0" w:color="auto"/>
                    <w:right w:val="single" w:sz="4" w:space="0" w:color="auto"/>
                  </w:tcBorders>
                  <w:shd w:val="clear" w:color="auto" w:fill="auto"/>
                  <w:vAlign w:val="center"/>
                  <w:hideMark/>
                </w:tcPr>
                <w:p w14:paraId="2AD1D69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113.113,83</w:t>
                  </w:r>
                </w:p>
              </w:tc>
            </w:tr>
            <w:tr w:rsidR="005D719A" w:rsidRPr="00D808BD" w14:paraId="7A04546E"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FFCD180"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0FE083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C8E3BC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0797858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5AE95B4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59.711,41</w:t>
                  </w:r>
                </w:p>
              </w:tc>
              <w:tc>
                <w:tcPr>
                  <w:tcW w:w="1265" w:type="dxa"/>
                  <w:tcBorders>
                    <w:top w:val="nil"/>
                    <w:left w:val="nil"/>
                    <w:bottom w:val="single" w:sz="4" w:space="0" w:color="auto"/>
                    <w:right w:val="single" w:sz="4" w:space="0" w:color="auto"/>
                  </w:tcBorders>
                  <w:shd w:val="clear" w:color="auto" w:fill="auto"/>
                  <w:vAlign w:val="center"/>
                  <w:hideMark/>
                </w:tcPr>
                <w:p w14:paraId="455FECE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64,49</w:t>
                  </w:r>
                </w:p>
              </w:tc>
              <w:tc>
                <w:tcPr>
                  <w:tcW w:w="1264" w:type="dxa"/>
                  <w:tcBorders>
                    <w:top w:val="nil"/>
                    <w:left w:val="nil"/>
                    <w:bottom w:val="single" w:sz="4" w:space="0" w:color="auto"/>
                    <w:right w:val="single" w:sz="4" w:space="0" w:color="auto"/>
                  </w:tcBorders>
                  <w:shd w:val="clear" w:color="auto" w:fill="auto"/>
                  <w:vAlign w:val="center"/>
                  <w:hideMark/>
                </w:tcPr>
                <w:p w14:paraId="0C10AE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10.353,23</w:t>
                  </w:r>
                </w:p>
              </w:tc>
              <w:tc>
                <w:tcPr>
                  <w:tcW w:w="1437" w:type="dxa"/>
                  <w:tcBorders>
                    <w:top w:val="nil"/>
                    <w:left w:val="nil"/>
                    <w:bottom w:val="single" w:sz="4" w:space="0" w:color="auto"/>
                    <w:right w:val="single" w:sz="4" w:space="0" w:color="auto"/>
                  </w:tcBorders>
                  <w:shd w:val="clear" w:color="auto" w:fill="auto"/>
                  <w:vAlign w:val="center"/>
                  <w:hideMark/>
                </w:tcPr>
                <w:p w14:paraId="76FD17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11,18</w:t>
                  </w:r>
                </w:p>
              </w:tc>
              <w:tc>
                <w:tcPr>
                  <w:tcW w:w="1191" w:type="dxa"/>
                  <w:tcBorders>
                    <w:top w:val="nil"/>
                    <w:left w:val="nil"/>
                    <w:bottom w:val="single" w:sz="4" w:space="0" w:color="auto"/>
                    <w:right w:val="single" w:sz="4" w:space="0" w:color="auto"/>
                  </w:tcBorders>
                  <w:shd w:val="clear" w:color="auto" w:fill="auto"/>
                  <w:vAlign w:val="center"/>
                  <w:hideMark/>
                </w:tcPr>
                <w:p w14:paraId="667E1F5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0F845A3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24,33</w:t>
                  </w:r>
                </w:p>
              </w:tc>
              <w:tc>
                <w:tcPr>
                  <w:tcW w:w="1215" w:type="dxa"/>
                  <w:tcBorders>
                    <w:top w:val="nil"/>
                    <w:left w:val="nil"/>
                    <w:bottom w:val="single" w:sz="4" w:space="0" w:color="auto"/>
                    <w:right w:val="single" w:sz="4" w:space="0" w:color="auto"/>
                  </w:tcBorders>
                  <w:shd w:val="clear" w:color="auto" w:fill="auto"/>
                  <w:vAlign w:val="center"/>
                  <w:hideMark/>
                </w:tcPr>
                <w:p w14:paraId="6384D5A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92.591,26</w:t>
                  </w:r>
                </w:p>
              </w:tc>
            </w:tr>
            <w:tr w:rsidR="005D719A" w:rsidRPr="00D808BD" w14:paraId="5175FF7C"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3280317"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12- C.F.S. ANATOMÍA PATOLÓGICA Y CITODIAGNÓSTICO (LOE)</w:t>
                  </w:r>
                </w:p>
              </w:tc>
              <w:tc>
                <w:tcPr>
                  <w:tcW w:w="870" w:type="dxa"/>
                  <w:tcBorders>
                    <w:top w:val="nil"/>
                    <w:left w:val="nil"/>
                    <w:bottom w:val="single" w:sz="4" w:space="0" w:color="auto"/>
                    <w:right w:val="single" w:sz="4" w:space="0" w:color="auto"/>
                  </w:tcBorders>
                  <w:shd w:val="clear" w:color="auto" w:fill="auto"/>
                  <w:vAlign w:val="center"/>
                  <w:hideMark/>
                </w:tcPr>
                <w:p w14:paraId="010B380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671915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6DE1181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F66D24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78.550,31</w:t>
                  </w:r>
                </w:p>
              </w:tc>
              <w:tc>
                <w:tcPr>
                  <w:tcW w:w="1265" w:type="dxa"/>
                  <w:tcBorders>
                    <w:top w:val="nil"/>
                    <w:left w:val="nil"/>
                    <w:bottom w:val="single" w:sz="4" w:space="0" w:color="auto"/>
                    <w:right w:val="single" w:sz="4" w:space="0" w:color="auto"/>
                  </w:tcBorders>
                  <w:shd w:val="clear" w:color="auto" w:fill="auto"/>
                  <w:vAlign w:val="center"/>
                  <w:hideMark/>
                </w:tcPr>
                <w:p w14:paraId="569E102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68,89</w:t>
                  </w:r>
                </w:p>
              </w:tc>
              <w:tc>
                <w:tcPr>
                  <w:tcW w:w="1264" w:type="dxa"/>
                  <w:tcBorders>
                    <w:top w:val="nil"/>
                    <w:left w:val="nil"/>
                    <w:bottom w:val="single" w:sz="4" w:space="0" w:color="auto"/>
                    <w:right w:val="single" w:sz="4" w:space="0" w:color="auto"/>
                  </w:tcBorders>
                  <w:shd w:val="clear" w:color="auto" w:fill="auto"/>
                  <w:vAlign w:val="center"/>
                  <w:hideMark/>
                </w:tcPr>
                <w:p w14:paraId="08DEE66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12.949,65</w:t>
                  </w:r>
                </w:p>
              </w:tc>
              <w:tc>
                <w:tcPr>
                  <w:tcW w:w="1437" w:type="dxa"/>
                  <w:tcBorders>
                    <w:top w:val="nil"/>
                    <w:left w:val="nil"/>
                    <w:bottom w:val="single" w:sz="4" w:space="0" w:color="auto"/>
                    <w:right w:val="single" w:sz="4" w:space="0" w:color="auto"/>
                  </w:tcBorders>
                  <w:shd w:val="clear" w:color="auto" w:fill="auto"/>
                  <w:vAlign w:val="center"/>
                  <w:hideMark/>
                </w:tcPr>
                <w:p w14:paraId="6A3A2B1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11,36</w:t>
                  </w:r>
                </w:p>
              </w:tc>
              <w:tc>
                <w:tcPr>
                  <w:tcW w:w="1191" w:type="dxa"/>
                  <w:tcBorders>
                    <w:top w:val="nil"/>
                    <w:left w:val="nil"/>
                    <w:bottom w:val="single" w:sz="4" w:space="0" w:color="auto"/>
                    <w:right w:val="single" w:sz="4" w:space="0" w:color="auto"/>
                  </w:tcBorders>
                  <w:shd w:val="clear" w:color="auto" w:fill="auto"/>
                  <w:vAlign w:val="center"/>
                  <w:hideMark/>
                </w:tcPr>
                <w:p w14:paraId="54945FE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B31255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19,75</w:t>
                  </w:r>
                </w:p>
              </w:tc>
              <w:tc>
                <w:tcPr>
                  <w:tcW w:w="1215" w:type="dxa"/>
                  <w:tcBorders>
                    <w:top w:val="nil"/>
                    <w:left w:val="nil"/>
                    <w:bottom w:val="single" w:sz="4" w:space="0" w:color="auto"/>
                    <w:right w:val="single" w:sz="4" w:space="0" w:color="auto"/>
                  </w:tcBorders>
                  <w:shd w:val="clear" w:color="auto" w:fill="auto"/>
                  <w:vAlign w:val="center"/>
                  <w:hideMark/>
                </w:tcPr>
                <w:p w14:paraId="077292C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114.026,58</w:t>
                  </w:r>
                </w:p>
              </w:tc>
            </w:tr>
            <w:tr w:rsidR="005D719A" w:rsidRPr="00D808BD" w14:paraId="570985C8"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36D7296A"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75C9A8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6A110C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5C0D4CC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054747C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1A98B2A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67,25</w:t>
                  </w:r>
                </w:p>
              </w:tc>
              <w:tc>
                <w:tcPr>
                  <w:tcW w:w="1264" w:type="dxa"/>
                  <w:tcBorders>
                    <w:top w:val="nil"/>
                    <w:left w:val="nil"/>
                    <w:bottom w:val="single" w:sz="4" w:space="0" w:color="auto"/>
                    <w:right w:val="single" w:sz="4" w:space="0" w:color="auto"/>
                  </w:tcBorders>
                  <w:shd w:val="clear" w:color="auto" w:fill="auto"/>
                  <w:vAlign w:val="center"/>
                  <w:hideMark/>
                </w:tcPr>
                <w:p w14:paraId="6F0B381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1C74A34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11,26</w:t>
                  </w:r>
                </w:p>
              </w:tc>
              <w:tc>
                <w:tcPr>
                  <w:tcW w:w="1191" w:type="dxa"/>
                  <w:tcBorders>
                    <w:top w:val="nil"/>
                    <w:left w:val="nil"/>
                    <w:bottom w:val="single" w:sz="4" w:space="0" w:color="auto"/>
                    <w:right w:val="single" w:sz="4" w:space="0" w:color="auto"/>
                  </w:tcBorders>
                  <w:shd w:val="clear" w:color="auto" w:fill="auto"/>
                  <w:vAlign w:val="center"/>
                  <w:hideMark/>
                </w:tcPr>
                <w:p w14:paraId="41A7ABB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87245D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21,49</w:t>
                  </w:r>
                </w:p>
              </w:tc>
              <w:tc>
                <w:tcPr>
                  <w:tcW w:w="1215" w:type="dxa"/>
                  <w:tcBorders>
                    <w:top w:val="nil"/>
                    <w:left w:val="nil"/>
                    <w:bottom w:val="single" w:sz="4" w:space="0" w:color="auto"/>
                    <w:right w:val="single" w:sz="4" w:space="0" w:color="auto"/>
                  </w:tcBorders>
                  <w:shd w:val="clear" w:color="auto" w:fill="auto"/>
                  <w:vAlign w:val="center"/>
                  <w:hideMark/>
                </w:tcPr>
                <w:p w14:paraId="32ED5CA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104.821,61</w:t>
                  </w:r>
                </w:p>
              </w:tc>
            </w:tr>
            <w:tr w:rsidR="005D719A" w:rsidRPr="00D808BD" w14:paraId="623DDD1B"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35E2C30"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13- C.F.S. PRODUCCIÓN EN INDUSTRIAS DE ARTES GRÁFICAS</w:t>
                  </w:r>
                </w:p>
              </w:tc>
              <w:tc>
                <w:tcPr>
                  <w:tcW w:w="870" w:type="dxa"/>
                  <w:tcBorders>
                    <w:top w:val="nil"/>
                    <w:left w:val="nil"/>
                    <w:bottom w:val="single" w:sz="4" w:space="0" w:color="auto"/>
                    <w:right w:val="single" w:sz="4" w:space="0" w:color="auto"/>
                  </w:tcBorders>
                  <w:shd w:val="clear" w:color="auto" w:fill="auto"/>
                  <w:vAlign w:val="center"/>
                  <w:hideMark/>
                </w:tcPr>
                <w:p w14:paraId="6ED201C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99C29E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7007CA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78BBD90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76.931,88</w:t>
                  </w:r>
                </w:p>
              </w:tc>
              <w:tc>
                <w:tcPr>
                  <w:tcW w:w="1265" w:type="dxa"/>
                  <w:tcBorders>
                    <w:top w:val="nil"/>
                    <w:left w:val="nil"/>
                    <w:bottom w:val="single" w:sz="4" w:space="0" w:color="auto"/>
                    <w:right w:val="single" w:sz="4" w:space="0" w:color="auto"/>
                  </w:tcBorders>
                  <w:shd w:val="clear" w:color="auto" w:fill="auto"/>
                  <w:vAlign w:val="center"/>
                  <w:hideMark/>
                </w:tcPr>
                <w:p w14:paraId="5982D09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64,09</w:t>
                  </w:r>
                </w:p>
              </w:tc>
              <w:tc>
                <w:tcPr>
                  <w:tcW w:w="1264" w:type="dxa"/>
                  <w:tcBorders>
                    <w:top w:val="nil"/>
                    <w:left w:val="nil"/>
                    <w:bottom w:val="single" w:sz="4" w:space="0" w:color="auto"/>
                    <w:right w:val="single" w:sz="4" w:space="0" w:color="auto"/>
                  </w:tcBorders>
                  <w:shd w:val="clear" w:color="auto" w:fill="auto"/>
                  <w:vAlign w:val="center"/>
                  <w:hideMark/>
                </w:tcPr>
                <w:p w14:paraId="0A8A11D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13.524,49</w:t>
                  </w:r>
                </w:p>
              </w:tc>
              <w:tc>
                <w:tcPr>
                  <w:tcW w:w="1437" w:type="dxa"/>
                  <w:tcBorders>
                    <w:top w:val="nil"/>
                    <w:left w:val="nil"/>
                    <w:bottom w:val="single" w:sz="4" w:space="0" w:color="auto"/>
                    <w:right w:val="single" w:sz="4" w:space="0" w:color="auto"/>
                  </w:tcBorders>
                  <w:shd w:val="clear" w:color="auto" w:fill="auto"/>
                  <w:vAlign w:val="center"/>
                  <w:hideMark/>
                </w:tcPr>
                <w:p w14:paraId="6DDB5A2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131E0CA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02D7C94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24,64</w:t>
                  </w:r>
                </w:p>
              </w:tc>
              <w:tc>
                <w:tcPr>
                  <w:tcW w:w="1215" w:type="dxa"/>
                  <w:tcBorders>
                    <w:top w:val="nil"/>
                    <w:left w:val="nil"/>
                    <w:bottom w:val="single" w:sz="4" w:space="0" w:color="auto"/>
                    <w:right w:val="single" w:sz="4" w:space="0" w:color="auto"/>
                  </w:tcBorders>
                  <w:shd w:val="clear" w:color="auto" w:fill="auto"/>
                  <w:vAlign w:val="center"/>
                  <w:hideMark/>
                </w:tcPr>
                <w:p w14:paraId="2B511FC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120.030,36</w:t>
                  </w:r>
                </w:p>
              </w:tc>
            </w:tr>
            <w:tr w:rsidR="005D719A" w:rsidRPr="00D808BD" w14:paraId="4D181E65"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A583949"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59A959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66A77A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D7E51A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620EA49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74.257,20</w:t>
                  </w:r>
                </w:p>
              </w:tc>
              <w:tc>
                <w:tcPr>
                  <w:tcW w:w="1265" w:type="dxa"/>
                  <w:tcBorders>
                    <w:top w:val="nil"/>
                    <w:left w:val="nil"/>
                    <w:bottom w:val="single" w:sz="4" w:space="0" w:color="auto"/>
                    <w:right w:val="single" w:sz="4" w:space="0" w:color="auto"/>
                  </w:tcBorders>
                  <w:shd w:val="clear" w:color="auto" w:fill="auto"/>
                  <w:vAlign w:val="center"/>
                  <w:hideMark/>
                </w:tcPr>
                <w:p w14:paraId="66CE296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63,73</w:t>
                  </w:r>
                </w:p>
              </w:tc>
              <w:tc>
                <w:tcPr>
                  <w:tcW w:w="1264" w:type="dxa"/>
                  <w:tcBorders>
                    <w:top w:val="nil"/>
                    <w:left w:val="nil"/>
                    <w:bottom w:val="single" w:sz="4" w:space="0" w:color="auto"/>
                    <w:right w:val="single" w:sz="4" w:space="0" w:color="auto"/>
                  </w:tcBorders>
                  <w:shd w:val="clear" w:color="auto" w:fill="auto"/>
                  <w:vAlign w:val="center"/>
                  <w:hideMark/>
                </w:tcPr>
                <w:p w14:paraId="0E170C6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12.687,02</w:t>
                  </w:r>
                </w:p>
              </w:tc>
              <w:tc>
                <w:tcPr>
                  <w:tcW w:w="1437" w:type="dxa"/>
                  <w:tcBorders>
                    <w:top w:val="nil"/>
                    <w:left w:val="nil"/>
                    <w:bottom w:val="single" w:sz="4" w:space="0" w:color="auto"/>
                    <w:right w:val="single" w:sz="4" w:space="0" w:color="auto"/>
                  </w:tcBorders>
                  <w:shd w:val="clear" w:color="auto" w:fill="auto"/>
                  <w:vAlign w:val="center"/>
                  <w:hideMark/>
                </w:tcPr>
                <w:p w14:paraId="2543261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10,89</w:t>
                  </w:r>
                </w:p>
              </w:tc>
              <w:tc>
                <w:tcPr>
                  <w:tcW w:w="1191" w:type="dxa"/>
                  <w:tcBorders>
                    <w:top w:val="nil"/>
                    <w:left w:val="nil"/>
                    <w:bottom w:val="single" w:sz="4" w:space="0" w:color="auto"/>
                    <w:right w:val="single" w:sz="4" w:space="0" w:color="auto"/>
                  </w:tcBorders>
                  <w:shd w:val="clear" w:color="auto" w:fill="auto"/>
                  <w:vAlign w:val="center"/>
                  <w:hideMark/>
                </w:tcPr>
                <w:p w14:paraId="1C19A21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1E6D173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25,38</w:t>
                  </w:r>
                </w:p>
              </w:tc>
              <w:tc>
                <w:tcPr>
                  <w:tcW w:w="1215" w:type="dxa"/>
                  <w:tcBorders>
                    <w:top w:val="nil"/>
                    <w:left w:val="nil"/>
                    <w:bottom w:val="single" w:sz="4" w:space="0" w:color="auto"/>
                    <w:right w:val="single" w:sz="4" w:space="0" w:color="auto"/>
                  </w:tcBorders>
                  <w:shd w:val="clear" w:color="auto" w:fill="auto"/>
                  <w:vAlign w:val="center"/>
                  <w:hideMark/>
                </w:tcPr>
                <w:p w14:paraId="5A215DC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116.518,21</w:t>
                  </w:r>
                </w:p>
              </w:tc>
            </w:tr>
            <w:tr w:rsidR="005D719A" w:rsidRPr="00D808BD" w14:paraId="55E01568"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152E6E1"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t>14- C.F.S. DISEÑO EN FABRICACIÓN MECÁNICA (LOE)</w:t>
                  </w:r>
                </w:p>
              </w:tc>
              <w:tc>
                <w:tcPr>
                  <w:tcW w:w="870" w:type="dxa"/>
                  <w:tcBorders>
                    <w:top w:val="nil"/>
                    <w:left w:val="nil"/>
                    <w:bottom w:val="single" w:sz="4" w:space="0" w:color="auto"/>
                    <w:right w:val="single" w:sz="4" w:space="0" w:color="auto"/>
                  </w:tcBorders>
                  <w:shd w:val="clear" w:color="auto" w:fill="auto"/>
                  <w:vAlign w:val="center"/>
                  <w:hideMark/>
                </w:tcPr>
                <w:p w14:paraId="5470059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6892CF5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6328140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1394C32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76.624,19</w:t>
                  </w:r>
                </w:p>
              </w:tc>
              <w:tc>
                <w:tcPr>
                  <w:tcW w:w="1265" w:type="dxa"/>
                  <w:tcBorders>
                    <w:top w:val="nil"/>
                    <w:left w:val="nil"/>
                    <w:bottom w:val="single" w:sz="4" w:space="0" w:color="auto"/>
                    <w:right w:val="single" w:sz="4" w:space="0" w:color="auto"/>
                  </w:tcBorders>
                  <w:shd w:val="clear" w:color="auto" w:fill="auto"/>
                  <w:vAlign w:val="center"/>
                  <w:hideMark/>
                </w:tcPr>
                <w:p w14:paraId="4D0EB57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66,11</w:t>
                  </w:r>
                </w:p>
              </w:tc>
              <w:tc>
                <w:tcPr>
                  <w:tcW w:w="1264" w:type="dxa"/>
                  <w:tcBorders>
                    <w:top w:val="nil"/>
                    <w:left w:val="nil"/>
                    <w:bottom w:val="single" w:sz="4" w:space="0" w:color="auto"/>
                    <w:right w:val="single" w:sz="4" w:space="0" w:color="auto"/>
                  </w:tcBorders>
                  <w:shd w:val="clear" w:color="auto" w:fill="auto"/>
                  <w:vAlign w:val="center"/>
                  <w:hideMark/>
                </w:tcPr>
                <w:p w14:paraId="4855307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13.070,10</w:t>
                  </w:r>
                </w:p>
              </w:tc>
              <w:tc>
                <w:tcPr>
                  <w:tcW w:w="1437" w:type="dxa"/>
                  <w:tcBorders>
                    <w:top w:val="nil"/>
                    <w:left w:val="nil"/>
                    <w:bottom w:val="single" w:sz="4" w:space="0" w:color="auto"/>
                    <w:right w:val="single" w:sz="4" w:space="0" w:color="auto"/>
                  </w:tcBorders>
                  <w:shd w:val="clear" w:color="auto" w:fill="auto"/>
                  <w:vAlign w:val="center"/>
                  <w:hideMark/>
                </w:tcPr>
                <w:p w14:paraId="0731E81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11,28</w:t>
                  </w:r>
                </w:p>
              </w:tc>
              <w:tc>
                <w:tcPr>
                  <w:tcW w:w="1191" w:type="dxa"/>
                  <w:tcBorders>
                    <w:top w:val="nil"/>
                    <w:left w:val="nil"/>
                    <w:bottom w:val="single" w:sz="4" w:space="0" w:color="auto"/>
                    <w:right w:val="single" w:sz="4" w:space="0" w:color="auto"/>
                  </w:tcBorders>
                  <w:shd w:val="clear" w:color="auto" w:fill="auto"/>
                  <w:vAlign w:val="center"/>
                  <w:hideMark/>
                </w:tcPr>
                <w:p w14:paraId="20A20C3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03BC04A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22,61</w:t>
                  </w:r>
                </w:p>
              </w:tc>
              <w:tc>
                <w:tcPr>
                  <w:tcW w:w="1215" w:type="dxa"/>
                  <w:tcBorders>
                    <w:top w:val="nil"/>
                    <w:left w:val="nil"/>
                    <w:bottom w:val="single" w:sz="4" w:space="0" w:color="auto"/>
                    <w:right w:val="single" w:sz="4" w:space="0" w:color="auto"/>
                  </w:tcBorders>
                  <w:shd w:val="clear" w:color="auto" w:fill="auto"/>
                  <w:vAlign w:val="center"/>
                  <w:hideMark/>
                </w:tcPr>
                <w:p w14:paraId="5F0B76F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115.906,63</w:t>
                  </w:r>
                </w:p>
              </w:tc>
            </w:tr>
            <w:tr w:rsidR="005D719A" w:rsidRPr="00D808BD" w14:paraId="5C1BFA9B"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0A226A7" w14:textId="77777777" w:rsidR="005D719A" w:rsidRPr="00D808BD"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7B18F6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1D7989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3704E25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0,09</w:t>
                  </w:r>
                </w:p>
              </w:tc>
              <w:tc>
                <w:tcPr>
                  <w:tcW w:w="1405" w:type="dxa"/>
                  <w:tcBorders>
                    <w:top w:val="nil"/>
                    <w:left w:val="nil"/>
                    <w:bottom w:val="single" w:sz="4" w:space="0" w:color="auto"/>
                    <w:right w:val="single" w:sz="4" w:space="0" w:color="auto"/>
                  </w:tcBorders>
                  <w:shd w:val="clear" w:color="auto" w:fill="auto"/>
                  <w:vAlign w:val="center"/>
                  <w:hideMark/>
                </w:tcPr>
                <w:p w14:paraId="516B2FF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75.951,32</w:t>
                  </w:r>
                </w:p>
              </w:tc>
              <w:tc>
                <w:tcPr>
                  <w:tcW w:w="1265" w:type="dxa"/>
                  <w:tcBorders>
                    <w:top w:val="nil"/>
                    <w:left w:val="nil"/>
                    <w:bottom w:val="single" w:sz="4" w:space="0" w:color="auto"/>
                    <w:right w:val="single" w:sz="4" w:space="0" w:color="auto"/>
                  </w:tcBorders>
                  <w:shd w:val="clear" w:color="auto" w:fill="auto"/>
                  <w:vAlign w:val="center"/>
                  <w:hideMark/>
                </w:tcPr>
                <w:p w14:paraId="181CF2B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66,21</w:t>
                  </w:r>
                </w:p>
              </w:tc>
              <w:tc>
                <w:tcPr>
                  <w:tcW w:w="1264" w:type="dxa"/>
                  <w:tcBorders>
                    <w:top w:val="nil"/>
                    <w:left w:val="nil"/>
                    <w:bottom w:val="single" w:sz="4" w:space="0" w:color="auto"/>
                    <w:right w:val="single" w:sz="4" w:space="0" w:color="auto"/>
                  </w:tcBorders>
                  <w:shd w:val="clear" w:color="auto" w:fill="auto"/>
                  <w:vAlign w:val="center"/>
                  <w:hideMark/>
                </w:tcPr>
                <w:p w14:paraId="2997852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12.553,72</w:t>
                  </w:r>
                </w:p>
              </w:tc>
              <w:tc>
                <w:tcPr>
                  <w:tcW w:w="1437" w:type="dxa"/>
                  <w:tcBorders>
                    <w:top w:val="nil"/>
                    <w:left w:val="nil"/>
                    <w:bottom w:val="single" w:sz="4" w:space="0" w:color="auto"/>
                    <w:right w:val="single" w:sz="4" w:space="0" w:color="auto"/>
                  </w:tcBorders>
                  <w:shd w:val="clear" w:color="auto" w:fill="auto"/>
                  <w:vAlign w:val="center"/>
                  <w:hideMark/>
                </w:tcPr>
                <w:p w14:paraId="34DD32D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24F448F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4AA0AE1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22,85</w:t>
                  </w:r>
                </w:p>
              </w:tc>
              <w:tc>
                <w:tcPr>
                  <w:tcW w:w="1215" w:type="dxa"/>
                  <w:tcBorders>
                    <w:top w:val="nil"/>
                    <w:left w:val="nil"/>
                    <w:bottom w:val="single" w:sz="4" w:space="0" w:color="auto"/>
                    <w:right w:val="single" w:sz="4" w:space="0" w:color="auto"/>
                  </w:tcBorders>
                  <w:shd w:val="clear" w:color="auto" w:fill="auto"/>
                  <w:vAlign w:val="center"/>
                  <w:hideMark/>
                </w:tcPr>
                <w:p w14:paraId="114340D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114.717,38</w:t>
                  </w:r>
                </w:p>
              </w:tc>
            </w:tr>
            <w:tr w:rsidR="005D719A" w:rsidRPr="00D808BD" w14:paraId="6669FE01"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869FF79" w14:textId="77777777" w:rsidR="005D719A" w:rsidRPr="00D808BD" w:rsidRDefault="005D719A" w:rsidP="00581F38">
                  <w:pPr>
                    <w:rPr>
                      <w:rFonts w:ascii="Helvetica LT Std" w:hAnsi="Helvetica LT Std" w:cs="Arial"/>
                      <w:sz w:val="16"/>
                      <w:szCs w:val="16"/>
                    </w:rPr>
                  </w:pPr>
                  <w:r w:rsidRPr="00D808BD">
                    <w:rPr>
                      <w:rFonts w:ascii="Helvetica LT Std" w:hAnsi="Helvetica LT Std" w:cs="Arial"/>
                      <w:sz w:val="16"/>
                      <w:szCs w:val="16"/>
                    </w:rPr>
                    <w:lastRenderedPageBreak/>
                    <w:t>15- C.F.S. INTEGRACIÓN SOCIAL</w:t>
                  </w:r>
                </w:p>
              </w:tc>
              <w:tc>
                <w:tcPr>
                  <w:tcW w:w="870" w:type="dxa"/>
                  <w:tcBorders>
                    <w:top w:val="nil"/>
                    <w:left w:val="nil"/>
                    <w:bottom w:val="single" w:sz="4" w:space="0" w:color="auto"/>
                    <w:right w:val="single" w:sz="4" w:space="0" w:color="auto"/>
                  </w:tcBorders>
                  <w:shd w:val="clear" w:color="auto" w:fill="auto"/>
                  <w:vAlign w:val="center"/>
                  <w:hideMark/>
                </w:tcPr>
                <w:p w14:paraId="557AA5C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D361DC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00204EE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727ED87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79.954,84</w:t>
                  </w:r>
                </w:p>
              </w:tc>
              <w:tc>
                <w:tcPr>
                  <w:tcW w:w="1265" w:type="dxa"/>
                  <w:tcBorders>
                    <w:top w:val="nil"/>
                    <w:left w:val="nil"/>
                    <w:bottom w:val="single" w:sz="4" w:space="0" w:color="auto"/>
                    <w:right w:val="single" w:sz="4" w:space="0" w:color="auto"/>
                  </w:tcBorders>
                  <w:shd w:val="clear" w:color="auto" w:fill="auto"/>
                  <w:vAlign w:val="center"/>
                  <w:hideMark/>
                </w:tcPr>
                <w:p w14:paraId="074244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70,78</w:t>
                  </w:r>
                </w:p>
              </w:tc>
              <w:tc>
                <w:tcPr>
                  <w:tcW w:w="1264" w:type="dxa"/>
                  <w:tcBorders>
                    <w:top w:val="nil"/>
                    <w:left w:val="nil"/>
                    <w:bottom w:val="single" w:sz="4" w:space="0" w:color="auto"/>
                    <w:right w:val="single" w:sz="4" w:space="0" w:color="auto"/>
                  </w:tcBorders>
                  <w:shd w:val="clear" w:color="auto" w:fill="auto"/>
                  <w:vAlign w:val="center"/>
                  <w:hideMark/>
                </w:tcPr>
                <w:p w14:paraId="144D248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13.869,62</w:t>
                  </w:r>
                </w:p>
              </w:tc>
              <w:tc>
                <w:tcPr>
                  <w:tcW w:w="1437" w:type="dxa"/>
                  <w:tcBorders>
                    <w:top w:val="nil"/>
                    <w:left w:val="nil"/>
                    <w:bottom w:val="single" w:sz="4" w:space="0" w:color="auto"/>
                    <w:right w:val="single" w:sz="4" w:space="0" w:color="auto"/>
                  </w:tcBorders>
                  <w:shd w:val="clear" w:color="auto" w:fill="auto"/>
                  <w:vAlign w:val="center"/>
                  <w:hideMark/>
                </w:tcPr>
                <w:p w14:paraId="6E7FFFB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12,28</w:t>
                  </w:r>
                </w:p>
              </w:tc>
              <w:tc>
                <w:tcPr>
                  <w:tcW w:w="1191" w:type="dxa"/>
                  <w:tcBorders>
                    <w:top w:val="nil"/>
                    <w:left w:val="nil"/>
                    <w:bottom w:val="single" w:sz="4" w:space="0" w:color="auto"/>
                    <w:right w:val="single" w:sz="4" w:space="0" w:color="auto"/>
                  </w:tcBorders>
                  <w:shd w:val="clear" w:color="auto" w:fill="auto"/>
                  <w:vAlign w:val="center"/>
                  <w:hideMark/>
                </w:tcPr>
                <w:p w14:paraId="3F8164F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620C64E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16,94</w:t>
                  </w:r>
                </w:p>
              </w:tc>
              <w:tc>
                <w:tcPr>
                  <w:tcW w:w="1215" w:type="dxa"/>
                  <w:tcBorders>
                    <w:top w:val="nil"/>
                    <w:left w:val="nil"/>
                    <w:bottom w:val="single" w:sz="4" w:space="0" w:color="auto"/>
                    <w:right w:val="single" w:sz="4" w:space="0" w:color="auto"/>
                  </w:tcBorders>
                  <w:shd w:val="clear" w:color="auto" w:fill="auto"/>
                  <w:vAlign w:val="center"/>
                  <w:hideMark/>
                </w:tcPr>
                <w:p w14:paraId="1088AD3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112.961,02</w:t>
                  </w:r>
                </w:p>
              </w:tc>
            </w:tr>
            <w:tr w:rsidR="005D719A" w:rsidRPr="00D808BD" w14:paraId="51FF2298"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B426334" w14:textId="77777777" w:rsidR="005D719A" w:rsidRPr="00D808BD" w:rsidRDefault="005D719A" w:rsidP="00581F38">
                  <w:pPr>
                    <w:jc w:val="both"/>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0CE4788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3F0236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E8A791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41541EF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67.593,66</w:t>
                  </w:r>
                </w:p>
              </w:tc>
              <w:tc>
                <w:tcPr>
                  <w:tcW w:w="1265" w:type="dxa"/>
                  <w:tcBorders>
                    <w:top w:val="nil"/>
                    <w:left w:val="nil"/>
                    <w:bottom w:val="single" w:sz="4" w:space="0" w:color="auto"/>
                    <w:right w:val="single" w:sz="4" w:space="0" w:color="auto"/>
                  </w:tcBorders>
                  <w:shd w:val="clear" w:color="auto" w:fill="auto"/>
                  <w:vAlign w:val="center"/>
                  <w:hideMark/>
                </w:tcPr>
                <w:p w14:paraId="533447F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68,52</w:t>
                  </w:r>
                </w:p>
              </w:tc>
              <w:tc>
                <w:tcPr>
                  <w:tcW w:w="1264" w:type="dxa"/>
                  <w:tcBorders>
                    <w:top w:val="nil"/>
                    <w:left w:val="nil"/>
                    <w:bottom w:val="single" w:sz="4" w:space="0" w:color="auto"/>
                    <w:right w:val="single" w:sz="4" w:space="0" w:color="auto"/>
                  </w:tcBorders>
                  <w:shd w:val="clear" w:color="auto" w:fill="auto"/>
                  <w:vAlign w:val="center"/>
                  <w:hideMark/>
                </w:tcPr>
                <w:p w14:paraId="17B89F1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11.917,59</w:t>
                  </w:r>
                </w:p>
              </w:tc>
              <w:tc>
                <w:tcPr>
                  <w:tcW w:w="1437" w:type="dxa"/>
                  <w:tcBorders>
                    <w:top w:val="nil"/>
                    <w:left w:val="nil"/>
                    <w:bottom w:val="single" w:sz="4" w:space="0" w:color="auto"/>
                    <w:right w:val="single" w:sz="4" w:space="0" w:color="auto"/>
                  </w:tcBorders>
                  <w:shd w:val="clear" w:color="auto" w:fill="auto"/>
                  <w:vAlign w:val="center"/>
                  <w:hideMark/>
                </w:tcPr>
                <w:p w14:paraId="20BC64E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12,08</w:t>
                  </w:r>
                </w:p>
              </w:tc>
              <w:tc>
                <w:tcPr>
                  <w:tcW w:w="1191" w:type="dxa"/>
                  <w:tcBorders>
                    <w:top w:val="nil"/>
                    <w:left w:val="nil"/>
                    <w:bottom w:val="single" w:sz="4" w:space="0" w:color="auto"/>
                    <w:right w:val="single" w:sz="4" w:space="0" w:color="auto"/>
                  </w:tcBorders>
                  <w:shd w:val="clear" w:color="auto" w:fill="auto"/>
                  <w:vAlign w:val="center"/>
                  <w:hideMark/>
                </w:tcPr>
                <w:p w14:paraId="76782EE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BAB980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19,4</w:t>
                  </w:r>
                </w:p>
              </w:tc>
              <w:tc>
                <w:tcPr>
                  <w:tcW w:w="1215" w:type="dxa"/>
                  <w:tcBorders>
                    <w:top w:val="nil"/>
                    <w:left w:val="nil"/>
                    <w:bottom w:val="single" w:sz="4" w:space="0" w:color="auto"/>
                    <w:right w:val="single" w:sz="4" w:space="0" w:color="auto"/>
                  </w:tcBorders>
                  <w:shd w:val="clear" w:color="auto" w:fill="auto"/>
                  <w:vAlign w:val="center"/>
                  <w:hideMark/>
                </w:tcPr>
                <w:p w14:paraId="00F4FF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98.647,81</w:t>
                  </w:r>
                </w:p>
              </w:tc>
            </w:tr>
          </w:tbl>
          <w:p w14:paraId="43DF0506" w14:textId="77777777" w:rsidR="005D719A" w:rsidRPr="00D808BD" w:rsidRDefault="005D719A" w:rsidP="00581F38">
            <w:pPr>
              <w:pStyle w:val="Ttulo1"/>
              <w:spacing w:before="98"/>
              <w:jc w:val="both"/>
              <w:rPr>
                <w:rFonts w:ascii="Helvetica LT Std" w:hAnsi="Helvetica LT Std"/>
                <w:b w:val="0"/>
                <w:sz w:val="19"/>
                <w:szCs w:val="19"/>
              </w:rPr>
            </w:pPr>
            <w:r w:rsidRPr="00D808BD">
              <w:rPr>
                <w:rFonts w:ascii="Helvetica LT Std" w:hAnsi="Helvetica LT Std"/>
                <w:b w:val="0"/>
                <w:sz w:val="19"/>
                <w:szCs w:val="19"/>
              </w:rPr>
              <w:t>CICLOS</w:t>
            </w:r>
            <w:r w:rsidRPr="00D808BD">
              <w:rPr>
                <w:rFonts w:ascii="Helvetica LT Std" w:hAnsi="Helvetica LT Std"/>
                <w:b w:val="0"/>
                <w:spacing w:val="10"/>
                <w:sz w:val="19"/>
                <w:szCs w:val="19"/>
              </w:rPr>
              <w:t xml:space="preserve"> </w:t>
            </w:r>
            <w:r w:rsidRPr="00D808BD">
              <w:rPr>
                <w:rFonts w:ascii="Helvetica LT Std" w:hAnsi="Helvetica LT Std"/>
                <w:b w:val="0"/>
                <w:sz w:val="19"/>
                <w:szCs w:val="19"/>
              </w:rPr>
              <w:t>FORMATIVOS</w:t>
            </w:r>
            <w:r w:rsidRPr="00D808BD">
              <w:rPr>
                <w:rFonts w:ascii="Helvetica LT Std" w:hAnsi="Helvetica LT Std"/>
                <w:b w:val="0"/>
                <w:spacing w:val="11"/>
                <w:sz w:val="19"/>
                <w:szCs w:val="19"/>
              </w:rPr>
              <w:t xml:space="preserve"> </w:t>
            </w:r>
            <w:r w:rsidRPr="00D808BD">
              <w:rPr>
                <w:rFonts w:ascii="Helvetica LT Std" w:hAnsi="Helvetica LT Std"/>
                <w:b w:val="0"/>
                <w:sz w:val="19"/>
                <w:szCs w:val="19"/>
              </w:rPr>
              <w:t>DE</w:t>
            </w:r>
            <w:r w:rsidRPr="00D808BD">
              <w:rPr>
                <w:rFonts w:ascii="Helvetica LT Std" w:hAnsi="Helvetica LT Std"/>
                <w:b w:val="0"/>
                <w:spacing w:val="11"/>
                <w:sz w:val="19"/>
                <w:szCs w:val="19"/>
              </w:rPr>
              <w:t xml:space="preserve"> </w:t>
            </w:r>
            <w:r w:rsidRPr="00D808BD">
              <w:rPr>
                <w:rFonts w:ascii="Helvetica LT Std" w:hAnsi="Helvetica LT Std"/>
                <w:b w:val="0"/>
                <w:sz w:val="19"/>
                <w:szCs w:val="19"/>
              </w:rPr>
              <w:t>GRADO</w:t>
            </w:r>
            <w:r w:rsidRPr="00D808BD">
              <w:rPr>
                <w:rFonts w:ascii="Helvetica LT Std" w:hAnsi="Helvetica LT Std"/>
                <w:b w:val="0"/>
                <w:spacing w:val="12"/>
                <w:sz w:val="19"/>
                <w:szCs w:val="19"/>
              </w:rPr>
              <w:t xml:space="preserve"> </w:t>
            </w:r>
            <w:r w:rsidRPr="00D808BD">
              <w:rPr>
                <w:rFonts w:ascii="Helvetica LT Std" w:hAnsi="Helvetica LT Std"/>
                <w:b w:val="0"/>
                <w:sz w:val="19"/>
                <w:szCs w:val="19"/>
              </w:rPr>
              <w:t>BÁSICO/FORMACIÓN</w:t>
            </w:r>
            <w:r w:rsidRPr="00D808BD">
              <w:rPr>
                <w:rFonts w:ascii="Helvetica LT Std" w:hAnsi="Helvetica LT Std"/>
                <w:b w:val="0"/>
                <w:spacing w:val="12"/>
                <w:sz w:val="19"/>
                <w:szCs w:val="19"/>
              </w:rPr>
              <w:t xml:space="preserve"> </w:t>
            </w:r>
            <w:r w:rsidRPr="00D808BD">
              <w:rPr>
                <w:rFonts w:ascii="Helvetica LT Std" w:hAnsi="Helvetica LT Std"/>
                <w:b w:val="0"/>
                <w:sz w:val="19"/>
                <w:szCs w:val="19"/>
              </w:rPr>
              <w:t>PROFESIONAL</w:t>
            </w:r>
            <w:r w:rsidRPr="00D808BD">
              <w:rPr>
                <w:rFonts w:ascii="Helvetica LT Std" w:hAnsi="Helvetica LT Std"/>
                <w:b w:val="0"/>
                <w:spacing w:val="15"/>
                <w:sz w:val="19"/>
                <w:szCs w:val="19"/>
              </w:rPr>
              <w:t xml:space="preserve"> </w:t>
            </w:r>
            <w:r w:rsidRPr="00D808BD">
              <w:rPr>
                <w:rFonts w:ascii="Helvetica LT Std" w:hAnsi="Helvetica LT Std"/>
                <w:b w:val="0"/>
                <w:sz w:val="19"/>
                <w:szCs w:val="19"/>
              </w:rPr>
              <w:t>BÁSICA</w:t>
            </w: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5D719A" w:rsidRPr="00D808BD" w14:paraId="74630FB6" w14:textId="77777777" w:rsidTr="00581F38">
              <w:trPr>
                <w:trHeight w:val="642"/>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BF8E53"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CICLOS FORMATIVOS DE GRADO BÁSICO/FORMACIÓN PROFESIONAL BÁSICA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C3CF2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bCs/>
                      <w:sz w:val="16"/>
                      <w:szCs w:val="16"/>
                    </w:rPr>
                    <w:t>CURSO</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7BEE220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RATIO PROFESOR</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799CDFE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SALARIOS PERSONAL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468DF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C0151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GASTOS VARIABLES</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F6ED1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F1CF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OTROS GASTOS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A643B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 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81D207" w14:textId="77777777" w:rsidR="005D719A" w:rsidRPr="00D808BD" w:rsidRDefault="005D719A" w:rsidP="00581F38">
                  <w:pPr>
                    <w:jc w:val="center"/>
                    <w:rPr>
                      <w:rFonts w:ascii="Helvetica LT Std" w:hAnsi="Helvetica LT Std" w:cs="Arial"/>
                      <w:sz w:val="16"/>
                      <w:szCs w:val="16"/>
                    </w:rPr>
                  </w:pPr>
                  <w:proofErr w:type="gramStart"/>
                  <w:r w:rsidRPr="00D808BD">
                    <w:rPr>
                      <w:rFonts w:ascii="Helvetica LT Std" w:hAnsi="Helvetica LT Std" w:cs="Arial"/>
                      <w:sz w:val="16"/>
                      <w:szCs w:val="16"/>
                    </w:rPr>
                    <w:t>TOTAL</w:t>
                  </w:r>
                  <w:proofErr w:type="gramEnd"/>
                  <w:r w:rsidRPr="00D808BD">
                    <w:rPr>
                      <w:rFonts w:ascii="Helvetica LT Std" w:hAnsi="Helvetica LT Std" w:cs="Arial"/>
                      <w:sz w:val="16"/>
                      <w:szCs w:val="16"/>
                    </w:rPr>
                    <w:t xml:space="preserve"> MÓDULO</w:t>
                  </w:r>
                </w:p>
              </w:tc>
            </w:tr>
            <w:tr w:rsidR="005D719A" w:rsidRPr="00D808BD" w14:paraId="3A34B7B8" w14:textId="77777777" w:rsidTr="005D719A">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175EA9AA" w14:textId="77777777" w:rsidR="005D719A" w:rsidRPr="00D808BD" w:rsidRDefault="005D719A" w:rsidP="00581F38">
                  <w:pPr>
                    <w:jc w:val="both"/>
                    <w:rPr>
                      <w:rFonts w:ascii="Helvetica LT Std" w:hAnsi="Helvetica LT Std"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259F8BA4" w14:textId="77777777" w:rsidR="005D719A" w:rsidRPr="00D808BD" w:rsidRDefault="005D719A" w:rsidP="00581F38">
                  <w:pPr>
                    <w:jc w:val="center"/>
                    <w:rPr>
                      <w:rFonts w:ascii="Helvetica LT Std" w:hAnsi="Helvetica LT Std"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74BCE4D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TITULAR</w:t>
                  </w:r>
                </w:p>
              </w:tc>
              <w:tc>
                <w:tcPr>
                  <w:tcW w:w="1199" w:type="dxa"/>
                  <w:tcBorders>
                    <w:top w:val="nil"/>
                    <w:left w:val="nil"/>
                    <w:bottom w:val="single" w:sz="8" w:space="0" w:color="auto"/>
                    <w:right w:val="single" w:sz="8" w:space="0" w:color="auto"/>
                  </w:tcBorders>
                  <w:shd w:val="clear" w:color="auto" w:fill="auto"/>
                  <w:noWrap/>
                  <w:vAlign w:val="center"/>
                  <w:hideMark/>
                </w:tcPr>
                <w:p w14:paraId="0DA4439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AGREGADO</w:t>
                  </w:r>
                </w:p>
              </w:tc>
              <w:tc>
                <w:tcPr>
                  <w:tcW w:w="1247" w:type="dxa"/>
                  <w:vMerge/>
                  <w:tcBorders>
                    <w:top w:val="single" w:sz="8" w:space="0" w:color="auto"/>
                    <w:left w:val="nil"/>
                    <w:bottom w:val="single" w:sz="8" w:space="0" w:color="000000"/>
                    <w:right w:val="single" w:sz="8" w:space="0" w:color="auto"/>
                  </w:tcBorders>
                  <w:vAlign w:val="center"/>
                  <w:hideMark/>
                </w:tcPr>
                <w:p w14:paraId="71C26500" w14:textId="77777777" w:rsidR="005D719A" w:rsidRPr="00D808BD" w:rsidRDefault="005D719A" w:rsidP="00581F38">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9A9AD15" w14:textId="77777777" w:rsidR="005D719A" w:rsidRPr="00D808BD" w:rsidRDefault="005D719A" w:rsidP="00581F38">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D61D0AE" w14:textId="77777777" w:rsidR="005D719A" w:rsidRPr="00D808BD" w:rsidRDefault="005D719A" w:rsidP="00581F38">
                  <w:pPr>
                    <w:jc w:val="center"/>
                    <w:rPr>
                      <w:rFonts w:ascii="Helvetica LT Std" w:hAnsi="Helvetica LT Std"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7C8F52B6" w14:textId="77777777" w:rsidR="005D719A" w:rsidRPr="00D808BD" w:rsidRDefault="005D719A" w:rsidP="00581F38">
                  <w:pPr>
                    <w:jc w:val="center"/>
                    <w:rPr>
                      <w:rFonts w:ascii="Helvetica LT Std" w:hAnsi="Helvetica LT Std"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21651677" w14:textId="77777777" w:rsidR="005D719A" w:rsidRPr="00D808BD" w:rsidRDefault="005D719A" w:rsidP="00581F38">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E1BA0EE" w14:textId="77777777" w:rsidR="005D719A" w:rsidRPr="00D808BD" w:rsidRDefault="005D719A" w:rsidP="00581F38">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44F9B229" w14:textId="77777777" w:rsidR="005D719A" w:rsidRPr="00D808BD" w:rsidRDefault="005D719A" w:rsidP="00581F38">
                  <w:pPr>
                    <w:jc w:val="center"/>
                    <w:rPr>
                      <w:rFonts w:ascii="Helvetica LT Std" w:hAnsi="Helvetica LT Std" w:cs="Arial"/>
                      <w:sz w:val="16"/>
                      <w:szCs w:val="16"/>
                    </w:rPr>
                  </w:pPr>
                </w:p>
              </w:tc>
            </w:tr>
            <w:tr w:rsidR="005D719A" w:rsidRPr="00D808BD" w14:paraId="64FC949B"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378EC1B"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Servicios Comerciales</w:t>
                  </w:r>
                </w:p>
              </w:tc>
              <w:tc>
                <w:tcPr>
                  <w:tcW w:w="1112" w:type="dxa"/>
                  <w:tcBorders>
                    <w:top w:val="nil"/>
                    <w:left w:val="nil"/>
                    <w:bottom w:val="single" w:sz="8" w:space="0" w:color="auto"/>
                    <w:right w:val="single" w:sz="8" w:space="0" w:color="auto"/>
                  </w:tcBorders>
                  <w:shd w:val="clear" w:color="auto" w:fill="auto"/>
                  <w:vAlign w:val="center"/>
                  <w:hideMark/>
                </w:tcPr>
                <w:p w14:paraId="21068E9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139A0FD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85DF5F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7B2805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5F2617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65,8</w:t>
                  </w:r>
                </w:p>
              </w:tc>
              <w:tc>
                <w:tcPr>
                  <w:tcW w:w="1276" w:type="dxa"/>
                  <w:tcBorders>
                    <w:top w:val="nil"/>
                    <w:left w:val="nil"/>
                    <w:bottom w:val="single" w:sz="8" w:space="0" w:color="auto"/>
                    <w:right w:val="single" w:sz="8" w:space="0" w:color="auto"/>
                  </w:tcBorders>
                  <w:shd w:val="clear" w:color="auto" w:fill="auto"/>
                  <w:vAlign w:val="center"/>
                  <w:hideMark/>
                </w:tcPr>
                <w:p w14:paraId="7E93217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D770A3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0AD017A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6C275D1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3D2C3BB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89.222,99</w:t>
                  </w:r>
                </w:p>
              </w:tc>
            </w:tr>
            <w:tr w:rsidR="005D719A" w:rsidRPr="00D808BD" w14:paraId="402628C3"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DDDB12" w14:textId="77777777" w:rsidR="005D719A" w:rsidRPr="00D808BD"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22A167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23AB727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3525C4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9A9F61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853A1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65,8</w:t>
                  </w:r>
                </w:p>
              </w:tc>
              <w:tc>
                <w:tcPr>
                  <w:tcW w:w="1276" w:type="dxa"/>
                  <w:tcBorders>
                    <w:top w:val="nil"/>
                    <w:left w:val="nil"/>
                    <w:bottom w:val="single" w:sz="8" w:space="0" w:color="auto"/>
                    <w:right w:val="single" w:sz="8" w:space="0" w:color="auto"/>
                  </w:tcBorders>
                  <w:shd w:val="clear" w:color="auto" w:fill="auto"/>
                  <w:vAlign w:val="center"/>
                  <w:hideMark/>
                </w:tcPr>
                <w:p w14:paraId="1B745D6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5A30450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08D627F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1AC80E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07E3905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89.222,99</w:t>
                  </w:r>
                </w:p>
              </w:tc>
            </w:tr>
            <w:tr w:rsidR="005D719A" w:rsidRPr="00D808BD" w14:paraId="26D4A8CA"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2F686AD"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Servicios Administrativos</w:t>
                  </w:r>
                </w:p>
              </w:tc>
              <w:tc>
                <w:tcPr>
                  <w:tcW w:w="1112" w:type="dxa"/>
                  <w:tcBorders>
                    <w:top w:val="nil"/>
                    <w:left w:val="nil"/>
                    <w:bottom w:val="single" w:sz="8" w:space="0" w:color="auto"/>
                    <w:right w:val="single" w:sz="8" w:space="0" w:color="auto"/>
                  </w:tcBorders>
                  <w:shd w:val="clear" w:color="auto" w:fill="auto"/>
                  <w:vAlign w:val="center"/>
                  <w:hideMark/>
                </w:tcPr>
                <w:p w14:paraId="1699596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140804B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2A88A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6E3F93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2DD281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09571A0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D8D353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5D3F2FD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5C1AE8B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F5E119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89.832,68</w:t>
                  </w:r>
                </w:p>
              </w:tc>
            </w:tr>
            <w:tr w:rsidR="005D719A" w:rsidRPr="00D808BD" w14:paraId="378451AD"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75C214D" w14:textId="77777777" w:rsidR="005D719A" w:rsidRPr="00D808BD"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476719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3EF0C04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50CC7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655CD1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4A97B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54E6E09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8439F2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153D9D3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77C639F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AAA04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89.832,68</w:t>
                  </w:r>
                </w:p>
              </w:tc>
            </w:tr>
            <w:tr w:rsidR="005D719A" w:rsidRPr="00D808BD" w14:paraId="019735E7"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A3E2838"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Informática de Oficina</w:t>
                  </w:r>
                </w:p>
              </w:tc>
              <w:tc>
                <w:tcPr>
                  <w:tcW w:w="1112" w:type="dxa"/>
                  <w:tcBorders>
                    <w:top w:val="nil"/>
                    <w:left w:val="nil"/>
                    <w:bottom w:val="single" w:sz="8" w:space="0" w:color="auto"/>
                    <w:right w:val="single" w:sz="8" w:space="0" w:color="auto"/>
                  </w:tcBorders>
                  <w:shd w:val="clear" w:color="auto" w:fill="auto"/>
                  <w:vAlign w:val="center"/>
                  <w:hideMark/>
                </w:tcPr>
                <w:p w14:paraId="6D99EC6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450EC8C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339CF0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BC799E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7369124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20EE3CC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E9F619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73706F0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3B60DD0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E0C1BE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89.832,68</w:t>
                  </w:r>
                </w:p>
              </w:tc>
            </w:tr>
            <w:tr w:rsidR="005D719A" w:rsidRPr="00D808BD" w14:paraId="6744C74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0FB8F40" w14:textId="77777777" w:rsidR="005D719A" w:rsidRPr="00D808BD"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DB343C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113CBB4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1E9135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596EEA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A4F646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62CB791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2F05D1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4A30F68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536D8BF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2C9EE85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89.832,68</w:t>
                  </w:r>
                </w:p>
              </w:tc>
            </w:tr>
            <w:tr w:rsidR="005D719A" w:rsidRPr="00D808BD" w14:paraId="6A8686EE" w14:textId="77777777" w:rsidTr="005D719A">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49E7916"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Artes Gráficas</w:t>
                  </w:r>
                </w:p>
              </w:tc>
              <w:tc>
                <w:tcPr>
                  <w:tcW w:w="1112" w:type="dxa"/>
                  <w:tcBorders>
                    <w:top w:val="nil"/>
                    <w:left w:val="nil"/>
                    <w:bottom w:val="single" w:sz="8" w:space="0" w:color="auto"/>
                    <w:right w:val="single" w:sz="8" w:space="0" w:color="auto"/>
                  </w:tcBorders>
                  <w:shd w:val="clear" w:color="auto" w:fill="auto"/>
                  <w:vAlign w:val="center"/>
                  <w:hideMark/>
                </w:tcPr>
                <w:p w14:paraId="5E982FF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0F74CA9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E8C844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FBB82F1"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79B27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364CEBD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FFF629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4376983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37B97F5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25,6</w:t>
                  </w:r>
                </w:p>
              </w:tc>
              <w:tc>
                <w:tcPr>
                  <w:tcW w:w="1116" w:type="dxa"/>
                  <w:tcBorders>
                    <w:top w:val="nil"/>
                    <w:left w:val="nil"/>
                    <w:bottom w:val="single" w:sz="8" w:space="0" w:color="auto"/>
                    <w:right w:val="single" w:sz="8" w:space="0" w:color="auto"/>
                  </w:tcBorders>
                  <w:shd w:val="clear" w:color="auto" w:fill="auto"/>
                  <w:vAlign w:val="center"/>
                  <w:hideMark/>
                </w:tcPr>
                <w:p w14:paraId="625824B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94.339,39</w:t>
                  </w:r>
                </w:p>
              </w:tc>
            </w:tr>
            <w:tr w:rsidR="005D719A" w:rsidRPr="00D808BD" w14:paraId="6B4ED475"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5F3469B" w14:textId="77777777" w:rsidR="005D719A" w:rsidRPr="00D808BD"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0E8829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12E6FCB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4279460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181578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A08E5F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6269EB9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4811EE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388AA21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3978111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25,6</w:t>
                  </w:r>
                </w:p>
              </w:tc>
              <w:tc>
                <w:tcPr>
                  <w:tcW w:w="1116" w:type="dxa"/>
                  <w:tcBorders>
                    <w:top w:val="nil"/>
                    <w:left w:val="nil"/>
                    <w:bottom w:val="single" w:sz="8" w:space="0" w:color="auto"/>
                    <w:right w:val="single" w:sz="8" w:space="0" w:color="auto"/>
                  </w:tcBorders>
                  <w:shd w:val="clear" w:color="auto" w:fill="auto"/>
                  <w:vAlign w:val="center"/>
                  <w:hideMark/>
                </w:tcPr>
                <w:p w14:paraId="4E353C1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94.339,39</w:t>
                  </w:r>
                </w:p>
              </w:tc>
            </w:tr>
            <w:tr w:rsidR="005D719A" w:rsidRPr="00D808BD" w14:paraId="645911F1"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A397CBF"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Electricidad y Electrónica</w:t>
                  </w:r>
                </w:p>
              </w:tc>
              <w:tc>
                <w:tcPr>
                  <w:tcW w:w="1112" w:type="dxa"/>
                  <w:tcBorders>
                    <w:top w:val="nil"/>
                    <w:left w:val="nil"/>
                    <w:bottom w:val="single" w:sz="8" w:space="0" w:color="auto"/>
                    <w:right w:val="single" w:sz="8" w:space="0" w:color="auto"/>
                  </w:tcBorders>
                  <w:shd w:val="clear" w:color="auto" w:fill="auto"/>
                  <w:vAlign w:val="center"/>
                  <w:hideMark/>
                </w:tcPr>
                <w:p w14:paraId="1A7389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5D604D0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2777B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CD2704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02A283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2C567AD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0CB332F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51B6212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53232B6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07445AB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94.616,30</w:t>
                  </w:r>
                </w:p>
              </w:tc>
            </w:tr>
            <w:tr w:rsidR="005D719A" w:rsidRPr="00D808BD" w14:paraId="08AC2A7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12473B" w14:textId="77777777" w:rsidR="005D719A" w:rsidRPr="00D808BD"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04385D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39734A8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6FFBFD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C6F814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CC0844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509E48E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36025A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7A91600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361E60C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4674C4B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94.616,30</w:t>
                  </w:r>
                </w:p>
              </w:tc>
            </w:tr>
            <w:tr w:rsidR="005D719A" w:rsidRPr="00D808BD" w14:paraId="29B00B92"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FE65D6A"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Fabricación y montaje</w:t>
                  </w:r>
                </w:p>
              </w:tc>
              <w:tc>
                <w:tcPr>
                  <w:tcW w:w="1112" w:type="dxa"/>
                  <w:tcBorders>
                    <w:top w:val="nil"/>
                    <w:left w:val="nil"/>
                    <w:bottom w:val="single" w:sz="8" w:space="0" w:color="auto"/>
                    <w:right w:val="single" w:sz="8" w:space="0" w:color="auto"/>
                  </w:tcBorders>
                  <w:shd w:val="clear" w:color="auto" w:fill="auto"/>
                  <w:vAlign w:val="center"/>
                  <w:hideMark/>
                </w:tcPr>
                <w:p w14:paraId="539A963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6C813BE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4E406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ACCDC1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02505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7742662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954E11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584C3F2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001F37B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8A9806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94.825,83</w:t>
                  </w:r>
                </w:p>
              </w:tc>
            </w:tr>
            <w:tr w:rsidR="005D719A" w:rsidRPr="00D808BD" w14:paraId="2601A3AC"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61B8B694" w14:textId="77777777" w:rsidR="005D719A" w:rsidRPr="00D808BD"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641441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10DE6859"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F55DC1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BE892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43BC66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0437F86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7242233E"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6E4F03D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68528AB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19FAECC"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94.825,83</w:t>
                  </w:r>
                </w:p>
              </w:tc>
            </w:tr>
            <w:tr w:rsidR="005D719A" w:rsidRPr="00D808BD" w14:paraId="59F1B3A2" w14:textId="77777777" w:rsidTr="005D719A">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27F0D5FA"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Reforma y Mantenimiento de Edificios</w:t>
                  </w:r>
                </w:p>
              </w:tc>
              <w:tc>
                <w:tcPr>
                  <w:tcW w:w="1112" w:type="dxa"/>
                  <w:tcBorders>
                    <w:top w:val="nil"/>
                    <w:left w:val="nil"/>
                    <w:bottom w:val="single" w:sz="8" w:space="0" w:color="auto"/>
                    <w:right w:val="single" w:sz="8" w:space="0" w:color="auto"/>
                  </w:tcBorders>
                  <w:shd w:val="clear" w:color="auto" w:fill="auto"/>
                  <w:vAlign w:val="center"/>
                  <w:hideMark/>
                </w:tcPr>
                <w:p w14:paraId="5D4D9F27"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05DF720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825A49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72759D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BAD8C88"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BF4FC9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08A4B9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74830F42"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62ED5FA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477B22C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97.419,49</w:t>
                  </w:r>
                </w:p>
              </w:tc>
            </w:tr>
            <w:tr w:rsidR="005D719A" w:rsidRPr="00D808BD" w14:paraId="3F321F2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885466A" w14:textId="77777777" w:rsidR="005D719A" w:rsidRPr="00D808BD"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1BEB0DF4"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2382FB05"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72E4BD30"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C3ADA7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8DCD796"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B4757BB"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AFD6A4A"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06E36C0F"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5DB52063"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08A864DD" w14:textId="77777777" w:rsidR="005D719A" w:rsidRPr="00D808BD" w:rsidRDefault="005D719A" w:rsidP="00581F38">
                  <w:pPr>
                    <w:jc w:val="center"/>
                    <w:rPr>
                      <w:rFonts w:ascii="Helvetica LT Std" w:hAnsi="Helvetica LT Std" w:cs="Arial"/>
                      <w:sz w:val="16"/>
                      <w:szCs w:val="16"/>
                    </w:rPr>
                  </w:pPr>
                  <w:r w:rsidRPr="00D808BD">
                    <w:rPr>
                      <w:rFonts w:ascii="Helvetica LT Std" w:hAnsi="Helvetica LT Std" w:cs="Arial"/>
                      <w:sz w:val="16"/>
                      <w:szCs w:val="16"/>
                    </w:rPr>
                    <w:t>97.419,49</w:t>
                  </w:r>
                </w:p>
              </w:tc>
            </w:tr>
          </w:tbl>
          <w:p w14:paraId="00E286E6" w14:textId="77777777" w:rsidR="005D719A" w:rsidRPr="00D808BD" w:rsidRDefault="005D719A" w:rsidP="00581F38">
            <w:pPr>
              <w:jc w:val="both"/>
              <w:rPr>
                <w:rFonts w:ascii="Helvetica LT Std" w:hAnsi="Helvetica LT Std" w:cs="Arial"/>
                <w:sz w:val="16"/>
                <w:szCs w:val="16"/>
              </w:rPr>
            </w:pPr>
          </w:p>
          <w:p w14:paraId="0D5DC39B" w14:textId="77777777" w:rsidR="005D719A" w:rsidRPr="00D808BD" w:rsidRDefault="005D719A" w:rsidP="00581F38">
            <w:pPr>
              <w:jc w:val="both"/>
              <w:rPr>
                <w:rFonts w:ascii="Helvetica LT Std" w:hAnsi="Helvetica LT Std" w:cs="Arial"/>
                <w:sz w:val="16"/>
                <w:szCs w:val="16"/>
              </w:rPr>
            </w:pPr>
          </w:p>
          <w:p w14:paraId="6125BE91"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Las ratios del profesorado titular de los niveles de Educación Infantil y Primaria están calculadas con una jornada de 23 horas de docencia directa semanales.</w:t>
            </w:r>
          </w:p>
          <w:p w14:paraId="000C9AEE" w14:textId="77777777" w:rsidR="005D719A" w:rsidRPr="00D808BD" w:rsidRDefault="005D719A" w:rsidP="00581F38">
            <w:pPr>
              <w:jc w:val="both"/>
              <w:rPr>
                <w:rFonts w:ascii="Helvetica LT Std" w:hAnsi="Helvetica LT Std" w:cs="Arial"/>
                <w:sz w:val="16"/>
                <w:szCs w:val="16"/>
              </w:rPr>
            </w:pPr>
            <w:r w:rsidRPr="00D808BD">
              <w:rPr>
                <w:rFonts w:ascii="Helvetica LT Std" w:hAnsi="Helvetica LT Std" w:cs="Arial"/>
                <w:sz w:val="16"/>
                <w:szCs w:val="16"/>
              </w:rPr>
              <w:t>Las ratios del profesorado titular de Educación Secundaria y Agregado están calculadas con una jornada de 23 horas lectivas semanales</w:t>
            </w:r>
          </w:p>
          <w:p w14:paraId="7EA05AF3" w14:textId="77777777" w:rsidR="005D719A" w:rsidRPr="00D808BD" w:rsidRDefault="005D719A" w:rsidP="00581F38">
            <w:pPr>
              <w:jc w:val="both"/>
              <w:rPr>
                <w:rFonts w:ascii="Helvetica LT Std" w:hAnsi="Helvetica LT Std" w:cs="Arial"/>
                <w:sz w:val="16"/>
                <w:szCs w:val="16"/>
              </w:rPr>
            </w:pPr>
          </w:p>
          <w:p w14:paraId="68CE08D9" w14:textId="77777777" w:rsidR="005D719A" w:rsidRPr="00D808BD" w:rsidRDefault="005D719A" w:rsidP="00581F38">
            <w:pPr>
              <w:jc w:val="both"/>
              <w:rPr>
                <w:rFonts w:ascii="Helvetica LT Std" w:hAnsi="Helvetica LT Std" w:cs="Arial"/>
                <w:sz w:val="16"/>
                <w:szCs w:val="16"/>
              </w:rPr>
            </w:pPr>
          </w:p>
          <w:p w14:paraId="43365BF3" w14:textId="77777777" w:rsidR="005D719A" w:rsidRPr="00D808BD" w:rsidRDefault="005D719A" w:rsidP="00581F38">
            <w:pPr>
              <w:jc w:val="both"/>
              <w:rPr>
                <w:rFonts w:ascii="Helvetica LT Std" w:hAnsi="Helvetica LT Std" w:cs="Arial"/>
                <w:sz w:val="16"/>
                <w:szCs w:val="16"/>
              </w:rPr>
            </w:pPr>
          </w:p>
          <w:p w14:paraId="1772616E" w14:textId="77777777" w:rsidR="005D719A" w:rsidRPr="00D808BD" w:rsidRDefault="005D719A" w:rsidP="00581F38">
            <w:pPr>
              <w:jc w:val="both"/>
              <w:rPr>
                <w:rFonts w:ascii="Helvetica LT Std" w:hAnsi="Helvetica LT Std" w:cs="Arial"/>
                <w:sz w:val="16"/>
                <w:szCs w:val="16"/>
              </w:rPr>
            </w:pPr>
          </w:p>
          <w:p w14:paraId="1A107EDF" w14:textId="77777777" w:rsidR="005D719A" w:rsidRPr="00D808BD" w:rsidRDefault="005D719A" w:rsidP="00581F38">
            <w:pPr>
              <w:jc w:val="both"/>
              <w:rPr>
                <w:rFonts w:ascii="Helvetica LT Std" w:hAnsi="Helvetica LT Std" w:cs="Arial"/>
                <w:sz w:val="16"/>
                <w:szCs w:val="16"/>
              </w:rPr>
            </w:pPr>
          </w:p>
          <w:p w14:paraId="05DFF68D" w14:textId="77777777" w:rsidR="005D719A" w:rsidRPr="00D808BD" w:rsidRDefault="005D719A" w:rsidP="00581F38">
            <w:pPr>
              <w:jc w:val="both"/>
              <w:rPr>
                <w:rFonts w:ascii="Helvetica LT Std" w:hAnsi="Helvetica LT Std" w:cs="Arial"/>
                <w:sz w:val="16"/>
                <w:szCs w:val="16"/>
              </w:rPr>
            </w:pPr>
          </w:p>
          <w:p w14:paraId="29BB31F0" w14:textId="77777777" w:rsidR="007B15C7" w:rsidRPr="00D808BD" w:rsidRDefault="007B15C7" w:rsidP="00581F38">
            <w:pPr>
              <w:pStyle w:val="Ttulo1"/>
              <w:spacing w:before="98"/>
              <w:ind w:right="7197"/>
              <w:jc w:val="center"/>
              <w:rPr>
                <w:rFonts w:ascii="Helvetica LT Std" w:hAnsi="Helvetica LT Std"/>
                <w:b w:val="0"/>
                <w:sz w:val="19"/>
                <w:szCs w:val="19"/>
              </w:rPr>
            </w:pPr>
          </w:p>
          <w:p w14:paraId="3C8C970A" w14:textId="77777777" w:rsidR="007B15C7" w:rsidRPr="00D808BD" w:rsidRDefault="007B15C7" w:rsidP="00581F38">
            <w:pPr>
              <w:pStyle w:val="Ttulo1"/>
              <w:spacing w:before="98"/>
              <w:ind w:right="7197"/>
              <w:jc w:val="center"/>
              <w:rPr>
                <w:rFonts w:ascii="Helvetica LT Std" w:hAnsi="Helvetica LT Std"/>
                <w:b w:val="0"/>
                <w:sz w:val="19"/>
                <w:szCs w:val="19"/>
              </w:rPr>
            </w:pPr>
          </w:p>
          <w:p w14:paraId="1096AA0E" w14:textId="77777777" w:rsidR="007B15C7" w:rsidRPr="00D808BD" w:rsidRDefault="007B15C7" w:rsidP="00581F38">
            <w:pPr>
              <w:pStyle w:val="Ttulo1"/>
              <w:spacing w:before="98"/>
              <w:ind w:right="7197"/>
              <w:jc w:val="center"/>
              <w:rPr>
                <w:rFonts w:ascii="Helvetica LT Std" w:hAnsi="Helvetica LT Std"/>
                <w:b w:val="0"/>
                <w:sz w:val="19"/>
                <w:szCs w:val="19"/>
              </w:rPr>
            </w:pPr>
          </w:p>
          <w:p w14:paraId="37EE8F20" w14:textId="77777777" w:rsidR="007B15C7" w:rsidRPr="00D808BD" w:rsidRDefault="007B15C7" w:rsidP="00581F38">
            <w:pPr>
              <w:pStyle w:val="Ttulo1"/>
              <w:spacing w:before="98"/>
              <w:ind w:right="7197"/>
              <w:jc w:val="center"/>
              <w:rPr>
                <w:rFonts w:ascii="Helvetica LT Std" w:hAnsi="Helvetica LT Std"/>
                <w:b w:val="0"/>
                <w:sz w:val="19"/>
                <w:szCs w:val="19"/>
              </w:rPr>
            </w:pPr>
          </w:p>
          <w:p w14:paraId="4945E625" w14:textId="77777777" w:rsidR="007B15C7" w:rsidRPr="00D808BD" w:rsidRDefault="007B15C7" w:rsidP="00581F38">
            <w:pPr>
              <w:pStyle w:val="Ttulo1"/>
              <w:spacing w:before="98"/>
              <w:ind w:right="7197"/>
              <w:jc w:val="center"/>
              <w:rPr>
                <w:rFonts w:ascii="Helvetica LT Std" w:hAnsi="Helvetica LT Std"/>
                <w:b w:val="0"/>
                <w:sz w:val="19"/>
                <w:szCs w:val="19"/>
              </w:rPr>
            </w:pPr>
          </w:p>
          <w:p w14:paraId="6879A291" w14:textId="77777777" w:rsidR="007B15C7" w:rsidRPr="00D808BD" w:rsidRDefault="007B15C7" w:rsidP="00581F38">
            <w:pPr>
              <w:pStyle w:val="Ttulo1"/>
              <w:spacing w:before="98"/>
              <w:ind w:right="7197"/>
              <w:jc w:val="center"/>
              <w:rPr>
                <w:rFonts w:ascii="Helvetica LT Std" w:hAnsi="Helvetica LT Std"/>
                <w:b w:val="0"/>
                <w:sz w:val="19"/>
                <w:szCs w:val="19"/>
              </w:rPr>
            </w:pPr>
          </w:p>
          <w:p w14:paraId="4F34DC69" w14:textId="77777777" w:rsidR="007B15C7" w:rsidRPr="00D808BD" w:rsidRDefault="007B15C7" w:rsidP="00581F38">
            <w:pPr>
              <w:pStyle w:val="Ttulo1"/>
              <w:spacing w:before="98"/>
              <w:ind w:right="7197"/>
              <w:jc w:val="center"/>
              <w:rPr>
                <w:rFonts w:ascii="Helvetica LT Std" w:hAnsi="Helvetica LT Std"/>
                <w:b w:val="0"/>
                <w:sz w:val="19"/>
                <w:szCs w:val="19"/>
              </w:rPr>
            </w:pPr>
          </w:p>
          <w:p w14:paraId="1034947A" w14:textId="77777777" w:rsidR="007B15C7" w:rsidRPr="00D808BD" w:rsidRDefault="007B15C7" w:rsidP="00581F38">
            <w:pPr>
              <w:pStyle w:val="Ttulo1"/>
              <w:spacing w:before="98"/>
              <w:ind w:right="7197"/>
              <w:jc w:val="center"/>
              <w:rPr>
                <w:rFonts w:ascii="Helvetica LT Std" w:hAnsi="Helvetica LT Std"/>
                <w:b w:val="0"/>
                <w:sz w:val="19"/>
                <w:szCs w:val="19"/>
              </w:rPr>
            </w:pPr>
          </w:p>
          <w:p w14:paraId="06D8B429" w14:textId="77777777" w:rsidR="007B15C7" w:rsidRPr="00D808BD" w:rsidRDefault="007B15C7" w:rsidP="00581F38">
            <w:pPr>
              <w:pStyle w:val="Ttulo1"/>
              <w:spacing w:before="98"/>
              <w:ind w:right="7197"/>
              <w:jc w:val="center"/>
              <w:rPr>
                <w:rFonts w:ascii="Helvetica LT Std" w:hAnsi="Helvetica LT Std"/>
                <w:b w:val="0"/>
                <w:sz w:val="19"/>
                <w:szCs w:val="19"/>
              </w:rPr>
            </w:pPr>
          </w:p>
          <w:p w14:paraId="3BB99F52" w14:textId="4C30CA96" w:rsidR="005D719A" w:rsidRPr="00D808BD" w:rsidRDefault="005D719A" w:rsidP="00581F38">
            <w:pPr>
              <w:pStyle w:val="Ttulo1"/>
              <w:spacing w:before="98"/>
              <w:ind w:right="7197"/>
              <w:jc w:val="center"/>
              <w:rPr>
                <w:rFonts w:ascii="Helvetica LT Std" w:hAnsi="Helvetica LT Std"/>
                <w:b w:val="0"/>
                <w:sz w:val="19"/>
                <w:szCs w:val="19"/>
              </w:rPr>
            </w:pPr>
            <w:r w:rsidRPr="00D808BD">
              <w:rPr>
                <w:rFonts w:ascii="Helvetica LT Std" w:hAnsi="Helvetica LT Std"/>
                <w:b w:val="0"/>
                <w:sz w:val="19"/>
                <w:szCs w:val="19"/>
              </w:rPr>
              <w:t>MÓDULOS ENTIDADES SIN ÁNIMO DE LUCRO</w:t>
            </w:r>
          </w:p>
          <w:p w14:paraId="5B21E19B" w14:textId="77777777" w:rsidR="005D719A" w:rsidRPr="00D808BD" w:rsidRDefault="005D719A" w:rsidP="00581F38">
            <w:pPr>
              <w:jc w:val="both"/>
              <w:rPr>
                <w:rFonts w:ascii="Helvetica LT Std" w:hAnsi="Helvetica LT Std" w:cs="Arial"/>
                <w:sz w:val="19"/>
                <w:szCs w:val="19"/>
              </w:rPr>
            </w:pPr>
          </w:p>
          <w:tbl>
            <w:tblPr>
              <w:tblW w:w="8846" w:type="dxa"/>
              <w:tblCellMar>
                <w:left w:w="70" w:type="dxa"/>
                <w:right w:w="70" w:type="dxa"/>
              </w:tblCellMar>
              <w:tblLook w:val="04A0" w:firstRow="1" w:lastRow="0" w:firstColumn="1" w:lastColumn="0" w:noHBand="0" w:noVBand="1"/>
            </w:tblPr>
            <w:tblGrid>
              <w:gridCol w:w="5302"/>
              <w:gridCol w:w="1701"/>
              <w:gridCol w:w="1843"/>
            </w:tblGrid>
            <w:tr w:rsidR="005D719A" w:rsidRPr="00D808BD" w14:paraId="2B54016B" w14:textId="77777777" w:rsidTr="00581F38">
              <w:trPr>
                <w:trHeight w:val="657"/>
              </w:trPr>
              <w:tc>
                <w:tcPr>
                  <w:tcW w:w="5302" w:type="dxa"/>
                  <w:vMerge w:val="restart"/>
                  <w:tcBorders>
                    <w:top w:val="single" w:sz="8" w:space="0" w:color="000000"/>
                    <w:left w:val="single" w:sz="8" w:space="0" w:color="auto"/>
                    <w:bottom w:val="single" w:sz="8" w:space="0" w:color="000000"/>
                    <w:right w:val="single" w:sz="4" w:space="0" w:color="auto"/>
                  </w:tcBorders>
                  <w:shd w:val="clear" w:color="auto" w:fill="auto"/>
                  <w:vAlign w:val="center"/>
                  <w:hideMark/>
                </w:tcPr>
                <w:p w14:paraId="3DD8E8D3"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CICLOS FORMATIVOS DE GRADO BÁSICO/FORMACIÓN PROFESIONAL BÁSICA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C79C" w14:textId="77777777" w:rsidR="005D719A" w:rsidRPr="00D808BD" w:rsidRDefault="005D719A" w:rsidP="00581F38">
                  <w:pPr>
                    <w:jc w:val="both"/>
                    <w:rPr>
                      <w:rFonts w:ascii="Helvetica LT Std" w:hAnsi="Helvetica LT Std" w:cs="Arial"/>
                      <w:sz w:val="19"/>
                      <w:szCs w:val="19"/>
                    </w:rPr>
                  </w:pPr>
                  <w:r w:rsidRPr="00D808BD">
                    <w:rPr>
                      <w:rFonts w:ascii="Helvetica LT Std" w:hAnsi="Helvetica LT Std" w:cs="Arial"/>
                      <w:sz w:val="19"/>
                      <w:szCs w:val="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8728" w14:textId="77777777" w:rsidR="005D719A" w:rsidRPr="00D808BD" w:rsidRDefault="005D719A" w:rsidP="00581F38">
                  <w:pPr>
                    <w:jc w:val="both"/>
                    <w:rPr>
                      <w:rFonts w:ascii="Helvetica LT Std" w:hAnsi="Helvetica LT Std" w:cs="Arial"/>
                      <w:sz w:val="19"/>
                      <w:szCs w:val="19"/>
                    </w:rPr>
                  </w:pPr>
                  <w:r w:rsidRPr="00D808BD">
                    <w:rPr>
                      <w:rFonts w:ascii="Helvetica LT Std" w:hAnsi="Helvetica LT Std" w:cs="Arial"/>
                      <w:sz w:val="19"/>
                      <w:szCs w:val="19"/>
                    </w:rPr>
                    <w:t> </w:t>
                  </w:r>
                </w:p>
              </w:tc>
            </w:tr>
            <w:tr w:rsidR="005D719A" w:rsidRPr="00D808BD" w14:paraId="259D833A" w14:textId="77777777" w:rsidTr="00581F38">
              <w:trPr>
                <w:trHeight w:val="219"/>
              </w:trPr>
              <w:tc>
                <w:tcPr>
                  <w:tcW w:w="5302" w:type="dxa"/>
                  <w:vMerge/>
                  <w:tcBorders>
                    <w:top w:val="single" w:sz="8" w:space="0" w:color="000000"/>
                    <w:left w:val="single" w:sz="8" w:space="0" w:color="auto"/>
                    <w:bottom w:val="single" w:sz="8" w:space="0" w:color="000000"/>
                    <w:right w:val="single" w:sz="8" w:space="0" w:color="auto"/>
                  </w:tcBorders>
                  <w:vAlign w:val="center"/>
                  <w:hideMark/>
                </w:tcPr>
                <w:p w14:paraId="50C73153" w14:textId="77777777" w:rsidR="005D719A" w:rsidRPr="00D808BD" w:rsidRDefault="005D719A" w:rsidP="00581F38">
                  <w:pPr>
                    <w:rPr>
                      <w:rFonts w:ascii="Helvetica LT Std" w:hAnsi="Helvetica LT Std" w:cs="Arial"/>
                      <w:sz w:val="19"/>
                      <w:szCs w:val="19"/>
                    </w:rPr>
                  </w:pP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04BC13A0"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CURSO</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3E4985C4"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MÓDULO</w:t>
                  </w:r>
                </w:p>
              </w:tc>
            </w:tr>
            <w:tr w:rsidR="005D719A" w:rsidRPr="00D808BD" w14:paraId="2C2FE01A"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26C00570"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Electricidad y Electrónica</w:t>
                  </w:r>
                </w:p>
              </w:tc>
              <w:tc>
                <w:tcPr>
                  <w:tcW w:w="1701" w:type="dxa"/>
                  <w:tcBorders>
                    <w:top w:val="nil"/>
                    <w:left w:val="nil"/>
                    <w:bottom w:val="single" w:sz="8" w:space="0" w:color="auto"/>
                    <w:right w:val="single" w:sz="8" w:space="0" w:color="auto"/>
                  </w:tcBorders>
                  <w:shd w:val="clear" w:color="auto" w:fill="auto"/>
                  <w:vAlign w:val="center"/>
                  <w:hideMark/>
                </w:tcPr>
                <w:p w14:paraId="2F9D6A76"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450A035D"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94.616,30</w:t>
                  </w:r>
                </w:p>
              </w:tc>
            </w:tr>
            <w:tr w:rsidR="005D719A" w:rsidRPr="00D808BD" w14:paraId="2C652DBE"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3B50CB4"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13B52544"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27636D4F"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94.616,30</w:t>
                  </w:r>
                </w:p>
              </w:tc>
            </w:tr>
            <w:tr w:rsidR="005D719A" w:rsidRPr="00D808BD" w14:paraId="6AC3C076"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09894C9"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Reforma y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3890B6CA"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22C14012"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97.419,49</w:t>
                  </w:r>
                </w:p>
              </w:tc>
            </w:tr>
            <w:tr w:rsidR="005D719A" w:rsidRPr="00D808BD" w14:paraId="48292CF6"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72BB6B78"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1B16DD6C"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57393167"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97.419,49</w:t>
                  </w:r>
                </w:p>
              </w:tc>
            </w:tr>
            <w:tr w:rsidR="005D719A" w:rsidRPr="00D808BD" w14:paraId="0372F164"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6EAEAC76" w14:textId="77777777" w:rsidR="005D719A" w:rsidRPr="00D808BD" w:rsidRDefault="005D719A" w:rsidP="00581F38">
                  <w:pPr>
                    <w:rPr>
                      <w:rFonts w:ascii="Helvetica LT Std" w:hAnsi="Helvetica LT Std" w:cs="Arial"/>
                      <w:sz w:val="19"/>
                      <w:szCs w:val="19"/>
                    </w:rPr>
                  </w:pPr>
                  <w:proofErr w:type="spellStart"/>
                  <w:r w:rsidRPr="00D808BD">
                    <w:rPr>
                      <w:rFonts w:ascii="Helvetica LT Std" w:hAnsi="Helvetica LT Std" w:cs="Arial"/>
                      <w:sz w:val="19"/>
                      <w:szCs w:val="19"/>
                    </w:rPr>
                    <w:t>Agrojardinería</w:t>
                  </w:r>
                  <w:proofErr w:type="spellEnd"/>
                  <w:r w:rsidRPr="00D808BD">
                    <w:rPr>
                      <w:rFonts w:ascii="Helvetica LT Std" w:hAnsi="Helvetica LT Std" w:cs="Arial"/>
                      <w:sz w:val="19"/>
                      <w:szCs w:val="19"/>
                    </w:rPr>
                    <w:t xml:space="preserve"> y Composiciones Florales</w:t>
                  </w:r>
                </w:p>
              </w:tc>
              <w:tc>
                <w:tcPr>
                  <w:tcW w:w="1701" w:type="dxa"/>
                  <w:tcBorders>
                    <w:top w:val="nil"/>
                    <w:left w:val="nil"/>
                    <w:bottom w:val="single" w:sz="8" w:space="0" w:color="auto"/>
                    <w:right w:val="single" w:sz="8" w:space="0" w:color="auto"/>
                  </w:tcBorders>
                  <w:shd w:val="clear" w:color="auto" w:fill="auto"/>
                  <w:vAlign w:val="center"/>
                  <w:hideMark/>
                </w:tcPr>
                <w:p w14:paraId="3E1B1591"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30172854"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89.949,42</w:t>
                  </w:r>
                </w:p>
              </w:tc>
            </w:tr>
            <w:tr w:rsidR="005D719A" w:rsidRPr="00D808BD" w14:paraId="0B8F70C1"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6BA338C1"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6FC5437D"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7DBB0A84"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89.949,42</w:t>
                  </w:r>
                </w:p>
              </w:tc>
            </w:tr>
            <w:tr w:rsidR="005D719A" w:rsidRPr="00D808BD" w14:paraId="27B66A08"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18E546E6"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Ayudante de Carpintería</w:t>
                  </w:r>
                </w:p>
              </w:tc>
              <w:tc>
                <w:tcPr>
                  <w:tcW w:w="1701" w:type="dxa"/>
                  <w:tcBorders>
                    <w:top w:val="nil"/>
                    <w:left w:val="nil"/>
                    <w:bottom w:val="single" w:sz="8" w:space="0" w:color="auto"/>
                    <w:right w:val="single" w:sz="8" w:space="0" w:color="auto"/>
                  </w:tcBorders>
                  <w:shd w:val="clear" w:color="auto" w:fill="auto"/>
                  <w:vAlign w:val="center"/>
                  <w:hideMark/>
                </w:tcPr>
                <w:p w14:paraId="2EDDB488"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A638A1E"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94.559,53</w:t>
                  </w:r>
                </w:p>
              </w:tc>
            </w:tr>
            <w:tr w:rsidR="005D719A" w:rsidRPr="00D808BD" w14:paraId="1FB4F2CA"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C0E732D"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716536A6"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52EE6C13"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94.559,53</w:t>
                  </w:r>
                </w:p>
              </w:tc>
            </w:tr>
            <w:tr w:rsidR="005D719A" w:rsidRPr="00D808BD" w14:paraId="3BC9F79D"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7BD2F9B5"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Cocina y Restauración</w:t>
                  </w:r>
                </w:p>
              </w:tc>
              <w:tc>
                <w:tcPr>
                  <w:tcW w:w="1701" w:type="dxa"/>
                  <w:tcBorders>
                    <w:top w:val="nil"/>
                    <w:left w:val="nil"/>
                    <w:bottom w:val="single" w:sz="8" w:space="0" w:color="auto"/>
                    <w:right w:val="single" w:sz="8" w:space="0" w:color="auto"/>
                  </w:tcBorders>
                  <w:shd w:val="clear" w:color="auto" w:fill="auto"/>
                  <w:vAlign w:val="center"/>
                  <w:hideMark/>
                </w:tcPr>
                <w:p w14:paraId="67C29C26"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2FED4056"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94.737,38</w:t>
                  </w:r>
                </w:p>
              </w:tc>
            </w:tr>
            <w:tr w:rsidR="005D719A" w:rsidRPr="00D808BD" w14:paraId="7651F5E7"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E2D09BE"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30DB9158"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7263B635"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94.737,38</w:t>
                  </w:r>
                </w:p>
              </w:tc>
            </w:tr>
            <w:tr w:rsidR="005D719A" w:rsidRPr="00D808BD" w14:paraId="7F4B29AF"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153996D"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Carpintería y Mueble</w:t>
                  </w:r>
                </w:p>
              </w:tc>
              <w:tc>
                <w:tcPr>
                  <w:tcW w:w="1701" w:type="dxa"/>
                  <w:tcBorders>
                    <w:top w:val="nil"/>
                    <w:left w:val="nil"/>
                    <w:bottom w:val="single" w:sz="8" w:space="0" w:color="auto"/>
                    <w:right w:val="single" w:sz="8" w:space="0" w:color="auto"/>
                  </w:tcBorders>
                  <w:shd w:val="clear" w:color="auto" w:fill="auto"/>
                  <w:vAlign w:val="center"/>
                  <w:hideMark/>
                </w:tcPr>
                <w:p w14:paraId="3F31C3D6"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7332CF64"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94.559,53</w:t>
                  </w:r>
                </w:p>
              </w:tc>
            </w:tr>
            <w:tr w:rsidR="005D719A" w:rsidRPr="00D808BD" w14:paraId="2E66FB82"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018B103F"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4EFAE321"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09E84335"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94.559,53</w:t>
                  </w:r>
                </w:p>
              </w:tc>
            </w:tr>
            <w:tr w:rsidR="005D719A" w:rsidRPr="00D808BD" w14:paraId="3AAD8956"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3FCB66FE"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Ayudante de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793B0406"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68164DA4"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97.419,48</w:t>
                  </w:r>
                </w:p>
              </w:tc>
            </w:tr>
            <w:tr w:rsidR="005D719A" w:rsidRPr="00D808BD" w14:paraId="67C20301"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2E7A6C47"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998B6F0"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62AED22D"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97.419,48</w:t>
                  </w:r>
                </w:p>
              </w:tc>
            </w:tr>
            <w:tr w:rsidR="005D719A" w:rsidRPr="00D808BD" w14:paraId="0CCFC382"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18FA2478"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Peluquería y Estética</w:t>
                  </w:r>
                </w:p>
              </w:tc>
              <w:tc>
                <w:tcPr>
                  <w:tcW w:w="1701" w:type="dxa"/>
                  <w:tcBorders>
                    <w:top w:val="nil"/>
                    <w:left w:val="nil"/>
                    <w:bottom w:val="single" w:sz="8" w:space="0" w:color="auto"/>
                    <w:right w:val="single" w:sz="8" w:space="0" w:color="auto"/>
                  </w:tcBorders>
                  <w:shd w:val="clear" w:color="auto" w:fill="auto"/>
                  <w:vAlign w:val="center"/>
                  <w:hideMark/>
                </w:tcPr>
                <w:p w14:paraId="4F55C0AC"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27CD5F5A"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94.000,81</w:t>
                  </w:r>
                </w:p>
              </w:tc>
            </w:tr>
            <w:tr w:rsidR="005D719A" w:rsidRPr="00D808BD" w14:paraId="6773B00F"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98C1477"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DF9E296"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667667A9"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94.000,81</w:t>
                  </w:r>
                </w:p>
              </w:tc>
            </w:tr>
            <w:tr w:rsidR="005D719A" w:rsidRPr="00D808BD" w14:paraId="193F4307"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5C361E57"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Ayudante de Fabricación Mecánica</w:t>
                  </w:r>
                </w:p>
              </w:tc>
              <w:tc>
                <w:tcPr>
                  <w:tcW w:w="1701" w:type="dxa"/>
                  <w:tcBorders>
                    <w:top w:val="nil"/>
                    <w:left w:val="nil"/>
                    <w:bottom w:val="single" w:sz="8" w:space="0" w:color="auto"/>
                    <w:right w:val="single" w:sz="8" w:space="0" w:color="auto"/>
                  </w:tcBorders>
                  <w:shd w:val="clear" w:color="auto" w:fill="auto"/>
                  <w:vAlign w:val="center"/>
                  <w:hideMark/>
                </w:tcPr>
                <w:p w14:paraId="2336E937"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C9DB541"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94.825,82</w:t>
                  </w:r>
                </w:p>
              </w:tc>
            </w:tr>
            <w:tr w:rsidR="005D719A" w:rsidRPr="00D808BD" w14:paraId="7A719604" w14:textId="77777777" w:rsidTr="00581F38">
              <w:trPr>
                <w:trHeight w:val="219"/>
              </w:trPr>
              <w:tc>
                <w:tcPr>
                  <w:tcW w:w="5302" w:type="dxa"/>
                  <w:vMerge/>
                  <w:tcBorders>
                    <w:top w:val="nil"/>
                    <w:left w:val="single" w:sz="8" w:space="0" w:color="auto"/>
                    <w:bottom w:val="single" w:sz="4" w:space="0" w:color="auto"/>
                    <w:right w:val="single" w:sz="8" w:space="0" w:color="auto"/>
                  </w:tcBorders>
                  <w:vAlign w:val="center"/>
                  <w:hideMark/>
                </w:tcPr>
                <w:p w14:paraId="2AFB10CD" w14:textId="77777777" w:rsidR="005D719A" w:rsidRPr="00D808BD"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7CC05738"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79DEFBDF"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94.825,82</w:t>
                  </w:r>
                </w:p>
              </w:tc>
            </w:tr>
            <w:tr w:rsidR="005D719A" w:rsidRPr="00D808BD" w14:paraId="54E5D3E6" w14:textId="77777777" w:rsidTr="00581F38">
              <w:trPr>
                <w:trHeight w:val="375"/>
              </w:trPr>
              <w:tc>
                <w:tcPr>
                  <w:tcW w:w="5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508F7" w14:textId="77777777" w:rsidR="005D719A" w:rsidRPr="00D808BD" w:rsidRDefault="005D719A" w:rsidP="00581F38">
                  <w:pPr>
                    <w:rPr>
                      <w:rFonts w:ascii="Helvetica LT Std" w:hAnsi="Helvetica LT Std" w:cs="Arial"/>
                      <w:sz w:val="19"/>
                      <w:szCs w:val="19"/>
                    </w:rPr>
                  </w:pPr>
                  <w:r w:rsidRPr="00D808BD">
                    <w:rPr>
                      <w:rFonts w:ascii="Helvetica LT Std" w:hAnsi="Helvetica LT Std" w:cs="Arial"/>
                      <w:sz w:val="19"/>
                      <w:szCs w:val="19"/>
                    </w:rPr>
                    <w:t>E.S.O. PROGRAMA CURRICULO ADAPTADO EXTERNA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5A85F320" w14:textId="77777777" w:rsidR="005D719A" w:rsidRPr="00D808BD" w:rsidRDefault="005D719A" w:rsidP="00581F38">
                  <w:pPr>
                    <w:jc w:val="center"/>
                    <w:rPr>
                      <w:rFonts w:ascii="Helvetica LT Std" w:hAnsi="Helvetica LT Std" w:cs="Arial"/>
                      <w:sz w:val="19"/>
                      <w:szCs w:val="19"/>
                    </w:rPr>
                  </w:pPr>
                </w:p>
              </w:tc>
              <w:tc>
                <w:tcPr>
                  <w:tcW w:w="1843" w:type="dxa"/>
                  <w:tcBorders>
                    <w:top w:val="nil"/>
                    <w:left w:val="nil"/>
                    <w:bottom w:val="single" w:sz="8" w:space="0" w:color="auto"/>
                    <w:right w:val="single" w:sz="8" w:space="0" w:color="auto"/>
                  </w:tcBorders>
                  <w:shd w:val="clear" w:color="auto" w:fill="auto"/>
                  <w:vAlign w:val="center"/>
                  <w:hideMark/>
                </w:tcPr>
                <w:p w14:paraId="5FCCF527" w14:textId="77777777" w:rsidR="005D719A" w:rsidRPr="00D808BD" w:rsidRDefault="005D719A" w:rsidP="00581F38">
                  <w:pPr>
                    <w:jc w:val="center"/>
                    <w:rPr>
                      <w:rFonts w:ascii="Helvetica LT Std" w:hAnsi="Helvetica LT Std" w:cs="Arial"/>
                      <w:sz w:val="19"/>
                      <w:szCs w:val="19"/>
                    </w:rPr>
                  </w:pPr>
                  <w:r w:rsidRPr="00D808BD">
                    <w:rPr>
                      <w:rFonts w:ascii="Helvetica LT Std" w:hAnsi="Helvetica LT Std" w:cs="Arial"/>
                      <w:sz w:val="19"/>
                      <w:szCs w:val="19"/>
                    </w:rPr>
                    <w:t>96.309,76</w:t>
                  </w:r>
                </w:p>
              </w:tc>
            </w:tr>
          </w:tbl>
          <w:p w14:paraId="0FFF0CA1" w14:textId="77777777" w:rsidR="005D719A" w:rsidRPr="00D808BD" w:rsidRDefault="005D719A" w:rsidP="00581F38">
            <w:pPr>
              <w:jc w:val="both"/>
              <w:rPr>
                <w:rFonts w:ascii="Helvetica LT Std" w:hAnsi="Helvetica LT Std" w:cs="Arial"/>
                <w:sz w:val="16"/>
                <w:szCs w:val="16"/>
              </w:rPr>
            </w:pPr>
          </w:p>
        </w:tc>
        <w:tc>
          <w:tcPr>
            <w:tcW w:w="2579" w:type="dxa"/>
            <w:tcBorders>
              <w:top w:val="nil"/>
              <w:left w:val="nil"/>
              <w:bottom w:val="nil"/>
              <w:right w:val="nil"/>
            </w:tcBorders>
            <w:shd w:val="clear" w:color="auto" w:fill="auto"/>
            <w:noWrap/>
            <w:vAlign w:val="bottom"/>
          </w:tcPr>
          <w:p w14:paraId="46942972" w14:textId="77777777" w:rsidR="005D719A" w:rsidRPr="00D808BD" w:rsidRDefault="005D719A" w:rsidP="00581F38">
            <w:pPr>
              <w:jc w:val="both"/>
              <w:rPr>
                <w:rFonts w:ascii="Arial" w:hAnsi="Arial" w:cs="Arial"/>
                <w:sz w:val="20"/>
              </w:rPr>
            </w:pPr>
          </w:p>
        </w:tc>
        <w:tc>
          <w:tcPr>
            <w:tcW w:w="2765" w:type="dxa"/>
            <w:tcBorders>
              <w:top w:val="nil"/>
              <w:left w:val="nil"/>
              <w:bottom w:val="nil"/>
              <w:right w:val="nil"/>
            </w:tcBorders>
            <w:shd w:val="clear" w:color="auto" w:fill="auto"/>
            <w:noWrap/>
            <w:vAlign w:val="bottom"/>
          </w:tcPr>
          <w:p w14:paraId="3D06D3A7" w14:textId="77777777" w:rsidR="005D719A" w:rsidRPr="00D808BD"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49F29452" w14:textId="77777777" w:rsidR="005D719A" w:rsidRPr="00D808BD"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7A30E1C8" w14:textId="77777777" w:rsidR="005D719A" w:rsidRPr="00D808BD"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4052A73F" w14:textId="77777777" w:rsidR="005D719A" w:rsidRPr="00D808BD"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3DE703D0" w14:textId="77777777" w:rsidR="005D719A" w:rsidRPr="00D808BD" w:rsidRDefault="005D719A" w:rsidP="00581F38">
            <w:pPr>
              <w:jc w:val="both"/>
              <w:rPr>
                <w:rFonts w:ascii="Arial" w:hAnsi="Arial" w:cs="Arial"/>
                <w:sz w:val="20"/>
              </w:rPr>
            </w:pPr>
          </w:p>
        </w:tc>
        <w:tc>
          <w:tcPr>
            <w:tcW w:w="1013" w:type="dxa"/>
            <w:tcBorders>
              <w:top w:val="nil"/>
              <w:left w:val="nil"/>
              <w:bottom w:val="nil"/>
              <w:right w:val="nil"/>
            </w:tcBorders>
            <w:shd w:val="clear" w:color="auto" w:fill="auto"/>
            <w:noWrap/>
            <w:vAlign w:val="bottom"/>
          </w:tcPr>
          <w:p w14:paraId="628A19ED" w14:textId="77777777" w:rsidR="005D719A" w:rsidRPr="00D808BD" w:rsidRDefault="005D719A" w:rsidP="00581F38">
            <w:pPr>
              <w:jc w:val="both"/>
              <w:rPr>
                <w:rFonts w:ascii="Arial" w:hAnsi="Arial" w:cs="Arial"/>
                <w:sz w:val="20"/>
              </w:rPr>
            </w:pPr>
          </w:p>
        </w:tc>
        <w:tc>
          <w:tcPr>
            <w:tcW w:w="999" w:type="dxa"/>
            <w:tcBorders>
              <w:top w:val="nil"/>
              <w:left w:val="nil"/>
              <w:bottom w:val="nil"/>
              <w:right w:val="nil"/>
            </w:tcBorders>
            <w:shd w:val="clear" w:color="auto" w:fill="auto"/>
            <w:noWrap/>
            <w:vAlign w:val="bottom"/>
          </w:tcPr>
          <w:p w14:paraId="6711915B" w14:textId="77777777" w:rsidR="005D719A" w:rsidRPr="00D808BD" w:rsidRDefault="005D719A" w:rsidP="00581F38">
            <w:pPr>
              <w:jc w:val="both"/>
              <w:rPr>
                <w:rFonts w:ascii="Arial" w:hAnsi="Arial" w:cs="Arial"/>
                <w:sz w:val="20"/>
              </w:rPr>
            </w:pPr>
          </w:p>
        </w:tc>
        <w:tc>
          <w:tcPr>
            <w:tcW w:w="1174" w:type="dxa"/>
            <w:tcBorders>
              <w:top w:val="nil"/>
              <w:left w:val="nil"/>
              <w:bottom w:val="nil"/>
              <w:right w:val="nil"/>
            </w:tcBorders>
            <w:shd w:val="clear" w:color="auto" w:fill="auto"/>
            <w:noWrap/>
            <w:vAlign w:val="bottom"/>
          </w:tcPr>
          <w:p w14:paraId="28023E5B" w14:textId="77777777" w:rsidR="005D719A" w:rsidRPr="00D808BD" w:rsidRDefault="005D719A" w:rsidP="00581F38">
            <w:pPr>
              <w:jc w:val="both"/>
              <w:rPr>
                <w:rFonts w:ascii="Arial" w:hAnsi="Arial" w:cs="Arial"/>
                <w:sz w:val="20"/>
              </w:rPr>
            </w:pPr>
          </w:p>
        </w:tc>
        <w:tc>
          <w:tcPr>
            <w:tcW w:w="992" w:type="dxa"/>
            <w:tcBorders>
              <w:top w:val="nil"/>
              <w:left w:val="nil"/>
              <w:bottom w:val="nil"/>
              <w:right w:val="nil"/>
            </w:tcBorders>
            <w:shd w:val="clear" w:color="auto" w:fill="auto"/>
            <w:noWrap/>
            <w:vAlign w:val="bottom"/>
            <w:hideMark/>
          </w:tcPr>
          <w:p w14:paraId="791EEAEB" w14:textId="77777777" w:rsidR="005D719A" w:rsidRPr="00D808BD" w:rsidRDefault="005D719A" w:rsidP="00581F38">
            <w:pPr>
              <w:jc w:val="both"/>
              <w:rPr>
                <w:rFonts w:ascii="Arial" w:hAnsi="Arial" w:cs="Arial"/>
                <w:sz w:val="20"/>
              </w:rPr>
            </w:pPr>
          </w:p>
        </w:tc>
        <w:tc>
          <w:tcPr>
            <w:tcW w:w="1440" w:type="dxa"/>
            <w:tcBorders>
              <w:top w:val="nil"/>
              <w:left w:val="nil"/>
              <w:bottom w:val="nil"/>
              <w:right w:val="nil"/>
            </w:tcBorders>
            <w:shd w:val="clear" w:color="auto" w:fill="auto"/>
            <w:noWrap/>
            <w:vAlign w:val="bottom"/>
            <w:hideMark/>
          </w:tcPr>
          <w:p w14:paraId="32272C9D" w14:textId="77777777" w:rsidR="005D719A" w:rsidRPr="00D808BD" w:rsidRDefault="005D719A" w:rsidP="00581F38">
            <w:pPr>
              <w:jc w:val="both"/>
              <w:rPr>
                <w:rFonts w:ascii="Arial" w:hAnsi="Arial" w:cs="Arial"/>
                <w:sz w:val="20"/>
              </w:rPr>
            </w:pPr>
          </w:p>
        </w:tc>
      </w:tr>
    </w:tbl>
    <w:p w14:paraId="0F78A5AE" w14:textId="21666548" w:rsidR="00342DC4" w:rsidRPr="00D808BD" w:rsidRDefault="00342DC4">
      <w:pPr>
        <w:pStyle w:val="DICTA-TEXTO"/>
        <w:rPr>
          <w:lang w:val="es-ES_tradnl"/>
        </w:rPr>
      </w:pPr>
    </w:p>
    <w:p w14:paraId="7048415D" w14:textId="1F006E32" w:rsidR="005D719A" w:rsidRPr="00D808BD" w:rsidRDefault="005D719A">
      <w:pPr>
        <w:pStyle w:val="DICTA-TEXTO"/>
        <w:rPr>
          <w:lang w:val="es-ES_tradnl"/>
        </w:rPr>
      </w:pPr>
    </w:p>
    <w:p w14:paraId="6E902CBB" w14:textId="2C110775" w:rsidR="005D719A" w:rsidRPr="00D808BD" w:rsidRDefault="005D719A">
      <w:pPr>
        <w:pStyle w:val="DICTA-TEXTO"/>
        <w:rPr>
          <w:lang w:val="es-ES_tradnl"/>
        </w:rPr>
      </w:pPr>
    </w:p>
    <w:p w14:paraId="2457E15B" w14:textId="5A6D2F55" w:rsidR="005D719A" w:rsidRPr="00D808BD" w:rsidRDefault="005D719A">
      <w:pPr>
        <w:pStyle w:val="DICTA-TEXTO"/>
        <w:rPr>
          <w:lang w:val="es-ES_tradnl"/>
        </w:rPr>
      </w:pPr>
    </w:p>
    <w:p w14:paraId="65CA982F" w14:textId="4BAB7527" w:rsidR="005D719A" w:rsidRPr="00D808BD" w:rsidRDefault="005D719A" w:rsidP="005D719A">
      <w:pPr>
        <w:jc w:val="center"/>
        <w:rPr>
          <w:rFonts w:ascii="Helvetica LT Std" w:hAnsi="Helvetica LT Std" w:cs="Arial"/>
          <w:b/>
          <w:sz w:val="19"/>
          <w:szCs w:val="19"/>
        </w:rPr>
      </w:pPr>
      <w:bookmarkStart w:id="6" w:name="_Hlk118455792"/>
    </w:p>
    <w:p w14:paraId="0BBA48D1" w14:textId="04881FC5" w:rsidR="009719FE" w:rsidRPr="00D808BD" w:rsidRDefault="009719FE" w:rsidP="005D719A">
      <w:pPr>
        <w:jc w:val="center"/>
        <w:rPr>
          <w:rFonts w:ascii="Helvetica LT Std" w:hAnsi="Helvetica LT Std" w:cs="Arial"/>
          <w:b/>
          <w:sz w:val="19"/>
          <w:szCs w:val="19"/>
        </w:rPr>
      </w:pPr>
    </w:p>
    <w:p w14:paraId="753771A0" w14:textId="6B0EF5A4" w:rsidR="009719FE" w:rsidRPr="00D808BD" w:rsidRDefault="009719FE" w:rsidP="005D719A">
      <w:pPr>
        <w:jc w:val="center"/>
        <w:rPr>
          <w:rFonts w:ascii="Helvetica LT Std" w:hAnsi="Helvetica LT Std" w:cs="Arial"/>
          <w:b/>
          <w:sz w:val="19"/>
          <w:szCs w:val="19"/>
        </w:rPr>
      </w:pPr>
    </w:p>
    <w:p w14:paraId="37F291C9" w14:textId="6FCF9393" w:rsidR="009719FE" w:rsidRPr="00D808BD" w:rsidRDefault="009719FE" w:rsidP="005D719A">
      <w:pPr>
        <w:jc w:val="center"/>
        <w:rPr>
          <w:rFonts w:ascii="Helvetica LT Std" w:hAnsi="Helvetica LT Std" w:cs="Arial"/>
          <w:b/>
          <w:sz w:val="19"/>
          <w:szCs w:val="19"/>
        </w:rPr>
      </w:pPr>
    </w:p>
    <w:p w14:paraId="095D5A27" w14:textId="77777777" w:rsidR="009719FE" w:rsidRPr="00D808BD" w:rsidRDefault="009719FE" w:rsidP="005D719A">
      <w:pPr>
        <w:jc w:val="center"/>
        <w:rPr>
          <w:rFonts w:ascii="Helvetica LT Std" w:hAnsi="Helvetica LT Std" w:cs="Arial"/>
          <w:b/>
          <w:sz w:val="19"/>
          <w:szCs w:val="19"/>
        </w:rPr>
      </w:pPr>
    </w:p>
    <w:p w14:paraId="2C37871C" w14:textId="470CFC7E" w:rsidR="005D719A" w:rsidRPr="00D808BD" w:rsidRDefault="005D719A" w:rsidP="005D719A">
      <w:pPr>
        <w:jc w:val="center"/>
        <w:rPr>
          <w:rFonts w:ascii="Helvetica LT Std" w:hAnsi="Helvetica LT Std" w:cs="Arial"/>
          <w:b/>
          <w:sz w:val="19"/>
          <w:szCs w:val="19"/>
        </w:rPr>
      </w:pPr>
      <w:bookmarkStart w:id="7" w:name="_Hlk123112695"/>
      <w:r w:rsidRPr="00D808BD">
        <w:rPr>
          <w:rFonts w:ascii="Helvetica LT Std" w:hAnsi="Helvetica LT Std" w:cs="Arial"/>
          <w:b/>
          <w:sz w:val="19"/>
          <w:szCs w:val="19"/>
        </w:rPr>
        <w:t>ANEXO II</w:t>
      </w:r>
    </w:p>
    <w:tbl>
      <w:tblPr>
        <w:tblW w:w="15966" w:type="dxa"/>
        <w:tblInd w:w="-923" w:type="dxa"/>
        <w:tblCellMar>
          <w:left w:w="70" w:type="dxa"/>
          <w:right w:w="70" w:type="dxa"/>
        </w:tblCellMar>
        <w:tblLook w:val="04A0" w:firstRow="1" w:lastRow="0" w:firstColumn="1" w:lastColumn="0" w:noHBand="0" w:noVBand="1"/>
      </w:tblPr>
      <w:tblGrid>
        <w:gridCol w:w="2800"/>
        <w:gridCol w:w="1420"/>
        <w:gridCol w:w="1304"/>
        <w:gridCol w:w="1141"/>
        <w:gridCol w:w="1463"/>
        <w:gridCol w:w="1308"/>
        <w:gridCol w:w="1253"/>
        <w:gridCol w:w="1463"/>
        <w:gridCol w:w="1141"/>
        <w:gridCol w:w="1253"/>
        <w:gridCol w:w="1420"/>
      </w:tblGrid>
      <w:tr w:rsidR="00087359" w:rsidRPr="00D808BD" w14:paraId="74E8E3E0" w14:textId="77777777" w:rsidTr="00087359">
        <w:trPr>
          <w:trHeight w:val="795"/>
        </w:trPr>
        <w:tc>
          <w:tcPr>
            <w:tcW w:w="28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C4F28F" w14:textId="77777777" w:rsidR="00087359" w:rsidRPr="00D808BD" w:rsidRDefault="00087359" w:rsidP="002453AD">
            <w:pPr>
              <w:jc w:val="center"/>
              <w:rPr>
                <w:rFonts w:ascii="Arial" w:hAnsi="Arial" w:cs="Arial"/>
                <w:sz w:val="20"/>
              </w:rPr>
            </w:pPr>
            <w:bookmarkStart w:id="8" w:name="RANGE!B2:L19"/>
            <w:bookmarkEnd w:id="6"/>
            <w:r w:rsidRPr="00D808BD">
              <w:rPr>
                <w:rFonts w:ascii="Arial" w:hAnsi="Arial" w:cs="Arial"/>
                <w:sz w:val="20"/>
              </w:rPr>
              <w:t>EXPLICACIÓN DEL GASTO</w:t>
            </w:r>
            <w:bookmarkEnd w:id="8"/>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629A1BAF" w14:textId="77777777" w:rsidR="00087359" w:rsidRPr="00D808BD" w:rsidRDefault="00087359" w:rsidP="002453AD">
            <w:pPr>
              <w:jc w:val="center"/>
              <w:rPr>
                <w:rFonts w:ascii="Arial" w:hAnsi="Arial" w:cs="Arial"/>
                <w:sz w:val="20"/>
              </w:rPr>
            </w:pPr>
            <w:r w:rsidRPr="00D808BD">
              <w:rPr>
                <w:rFonts w:ascii="Arial" w:hAnsi="Arial" w:cs="Arial"/>
                <w:sz w:val="20"/>
              </w:rPr>
              <w:t>1 Gastos de personal</w:t>
            </w:r>
          </w:p>
        </w:tc>
        <w:tc>
          <w:tcPr>
            <w:tcW w:w="1304" w:type="dxa"/>
            <w:tcBorders>
              <w:top w:val="single" w:sz="4" w:space="0" w:color="auto"/>
              <w:left w:val="nil"/>
              <w:bottom w:val="single" w:sz="4" w:space="0" w:color="auto"/>
              <w:right w:val="single" w:sz="4" w:space="0" w:color="auto"/>
            </w:tcBorders>
            <w:shd w:val="clear" w:color="000000" w:fill="BFBFBF"/>
            <w:vAlign w:val="center"/>
            <w:hideMark/>
          </w:tcPr>
          <w:p w14:paraId="4D24EA35" w14:textId="77777777" w:rsidR="00087359" w:rsidRPr="00D808BD" w:rsidRDefault="00087359" w:rsidP="002453AD">
            <w:pPr>
              <w:jc w:val="center"/>
              <w:rPr>
                <w:rFonts w:ascii="Arial" w:hAnsi="Arial" w:cs="Arial"/>
                <w:sz w:val="20"/>
              </w:rPr>
            </w:pPr>
            <w:r w:rsidRPr="00D808BD">
              <w:rPr>
                <w:rFonts w:ascii="Arial" w:hAnsi="Arial" w:cs="Arial"/>
                <w:sz w:val="20"/>
              </w:rPr>
              <w:t>2 Gastos en bienes corrientes y servicios</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1C39C0BB" w14:textId="77777777" w:rsidR="00087359" w:rsidRPr="00D808BD" w:rsidRDefault="00087359" w:rsidP="002453AD">
            <w:pPr>
              <w:jc w:val="center"/>
              <w:rPr>
                <w:rFonts w:ascii="Arial" w:hAnsi="Arial" w:cs="Arial"/>
                <w:sz w:val="20"/>
              </w:rPr>
            </w:pPr>
            <w:r w:rsidRPr="00D808BD">
              <w:rPr>
                <w:rFonts w:ascii="Arial" w:hAnsi="Arial" w:cs="Arial"/>
                <w:sz w:val="20"/>
              </w:rPr>
              <w:t>3 Gastos financieros</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6EA398BA" w14:textId="77777777" w:rsidR="00087359" w:rsidRPr="00D808BD" w:rsidRDefault="00087359" w:rsidP="002453AD">
            <w:pPr>
              <w:jc w:val="center"/>
              <w:rPr>
                <w:rFonts w:ascii="Arial" w:hAnsi="Arial" w:cs="Arial"/>
                <w:sz w:val="20"/>
              </w:rPr>
            </w:pPr>
            <w:r w:rsidRPr="00D808BD">
              <w:rPr>
                <w:rFonts w:ascii="Arial" w:hAnsi="Arial" w:cs="Arial"/>
                <w:sz w:val="20"/>
              </w:rPr>
              <w:t>4 Transferencias corrientes</w:t>
            </w:r>
          </w:p>
        </w:tc>
        <w:tc>
          <w:tcPr>
            <w:tcW w:w="1308" w:type="dxa"/>
            <w:tcBorders>
              <w:top w:val="single" w:sz="4" w:space="0" w:color="auto"/>
              <w:left w:val="nil"/>
              <w:bottom w:val="single" w:sz="4" w:space="0" w:color="auto"/>
              <w:right w:val="single" w:sz="4" w:space="0" w:color="auto"/>
            </w:tcBorders>
            <w:shd w:val="clear" w:color="000000" w:fill="BFBFBF"/>
            <w:vAlign w:val="center"/>
            <w:hideMark/>
          </w:tcPr>
          <w:p w14:paraId="15270CC3" w14:textId="77777777" w:rsidR="00087359" w:rsidRPr="00D808BD" w:rsidRDefault="00087359" w:rsidP="002453AD">
            <w:pPr>
              <w:jc w:val="center"/>
              <w:rPr>
                <w:rFonts w:ascii="Arial" w:hAnsi="Arial" w:cs="Arial"/>
                <w:sz w:val="20"/>
              </w:rPr>
            </w:pPr>
            <w:r w:rsidRPr="00D808BD">
              <w:rPr>
                <w:rFonts w:ascii="Arial" w:hAnsi="Arial" w:cs="Arial"/>
                <w:sz w:val="20"/>
              </w:rPr>
              <w:t>5 Fondo de Contingencia</w:t>
            </w:r>
          </w:p>
        </w:tc>
        <w:tc>
          <w:tcPr>
            <w:tcW w:w="1253" w:type="dxa"/>
            <w:tcBorders>
              <w:top w:val="single" w:sz="4" w:space="0" w:color="auto"/>
              <w:left w:val="nil"/>
              <w:bottom w:val="single" w:sz="4" w:space="0" w:color="auto"/>
              <w:right w:val="single" w:sz="4" w:space="0" w:color="auto"/>
            </w:tcBorders>
            <w:shd w:val="clear" w:color="000000" w:fill="BFBFBF"/>
            <w:vAlign w:val="center"/>
            <w:hideMark/>
          </w:tcPr>
          <w:p w14:paraId="16214B9E" w14:textId="77777777" w:rsidR="00087359" w:rsidRPr="00D808BD" w:rsidRDefault="00087359" w:rsidP="002453AD">
            <w:pPr>
              <w:jc w:val="center"/>
              <w:rPr>
                <w:rFonts w:ascii="Arial" w:hAnsi="Arial" w:cs="Arial"/>
                <w:sz w:val="20"/>
              </w:rPr>
            </w:pPr>
            <w:r w:rsidRPr="00D808BD">
              <w:rPr>
                <w:rFonts w:ascii="Arial" w:hAnsi="Arial" w:cs="Arial"/>
                <w:sz w:val="20"/>
              </w:rPr>
              <w:t>6 Inversiones reales</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165E9769" w14:textId="77777777" w:rsidR="00087359" w:rsidRPr="00D808BD" w:rsidRDefault="00087359" w:rsidP="002453AD">
            <w:pPr>
              <w:jc w:val="center"/>
              <w:rPr>
                <w:rFonts w:ascii="Arial" w:hAnsi="Arial" w:cs="Arial"/>
                <w:sz w:val="20"/>
              </w:rPr>
            </w:pPr>
            <w:r w:rsidRPr="00D808BD">
              <w:rPr>
                <w:rFonts w:ascii="Arial" w:hAnsi="Arial" w:cs="Arial"/>
                <w:sz w:val="20"/>
              </w:rPr>
              <w:t>7 Transferencias de capital</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45E354A9" w14:textId="77777777" w:rsidR="00087359" w:rsidRPr="00D808BD" w:rsidRDefault="00087359" w:rsidP="002453AD">
            <w:pPr>
              <w:jc w:val="center"/>
              <w:rPr>
                <w:rFonts w:ascii="Arial" w:hAnsi="Arial" w:cs="Arial"/>
                <w:sz w:val="20"/>
              </w:rPr>
            </w:pPr>
            <w:r w:rsidRPr="00D808BD">
              <w:rPr>
                <w:rFonts w:ascii="Arial" w:hAnsi="Arial" w:cs="Arial"/>
                <w:sz w:val="20"/>
              </w:rPr>
              <w:t>8 Activos financieros</w:t>
            </w:r>
          </w:p>
        </w:tc>
        <w:tc>
          <w:tcPr>
            <w:tcW w:w="1253" w:type="dxa"/>
            <w:tcBorders>
              <w:top w:val="single" w:sz="4" w:space="0" w:color="auto"/>
              <w:left w:val="nil"/>
              <w:bottom w:val="single" w:sz="4" w:space="0" w:color="auto"/>
              <w:right w:val="single" w:sz="4" w:space="0" w:color="auto"/>
            </w:tcBorders>
            <w:shd w:val="clear" w:color="000000" w:fill="BFBFBF"/>
            <w:vAlign w:val="center"/>
            <w:hideMark/>
          </w:tcPr>
          <w:p w14:paraId="3D33B61B" w14:textId="77777777" w:rsidR="00087359" w:rsidRPr="00D808BD" w:rsidRDefault="00087359" w:rsidP="002453AD">
            <w:pPr>
              <w:jc w:val="center"/>
              <w:rPr>
                <w:rFonts w:ascii="Arial" w:hAnsi="Arial" w:cs="Arial"/>
                <w:sz w:val="20"/>
              </w:rPr>
            </w:pPr>
            <w:r w:rsidRPr="00D808BD">
              <w:rPr>
                <w:rFonts w:ascii="Arial" w:hAnsi="Arial" w:cs="Arial"/>
                <w:sz w:val="20"/>
              </w:rPr>
              <w:t>9 Pasivos financieros</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03DDF411" w14:textId="77777777" w:rsidR="00087359" w:rsidRPr="00D808BD" w:rsidRDefault="00087359" w:rsidP="002453AD">
            <w:pPr>
              <w:jc w:val="center"/>
              <w:rPr>
                <w:rFonts w:ascii="Arial" w:hAnsi="Arial" w:cs="Arial"/>
                <w:sz w:val="20"/>
              </w:rPr>
            </w:pPr>
            <w:r w:rsidRPr="00D808BD">
              <w:rPr>
                <w:rFonts w:ascii="Arial" w:hAnsi="Arial" w:cs="Arial"/>
                <w:sz w:val="20"/>
              </w:rPr>
              <w:t>TOTAL</w:t>
            </w:r>
          </w:p>
        </w:tc>
      </w:tr>
      <w:tr w:rsidR="00087359" w:rsidRPr="00D808BD" w14:paraId="617AE330" w14:textId="77777777" w:rsidTr="00087359">
        <w:trPr>
          <w:trHeight w:val="331"/>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257AEEF4" w14:textId="77777777" w:rsidR="00087359" w:rsidRPr="00D808BD" w:rsidRDefault="00087359" w:rsidP="002453AD">
            <w:pPr>
              <w:rPr>
                <w:rFonts w:ascii="Arial" w:hAnsi="Arial" w:cs="Arial"/>
                <w:sz w:val="20"/>
              </w:rPr>
            </w:pPr>
            <w:r w:rsidRPr="00D808BD">
              <w:rPr>
                <w:rFonts w:ascii="Arial" w:hAnsi="Arial" w:cs="Arial"/>
                <w:sz w:val="20"/>
              </w:rPr>
              <w:t>P Parlamento de Navarra</w:t>
            </w:r>
          </w:p>
        </w:tc>
        <w:tc>
          <w:tcPr>
            <w:tcW w:w="1420" w:type="dxa"/>
            <w:tcBorders>
              <w:top w:val="nil"/>
              <w:left w:val="nil"/>
              <w:bottom w:val="single" w:sz="4" w:space="0" w:color="auto"/>
              <w:right w:val="single" w:sz="4" w:space="0" w:color="auto"/>
            </w:tcBorders>
            <w:shd w:val="clear" w:color="auto" w:fill="auto"/>
            <w:noWrap/>
            <w:vAlign w:val="center"/>
            <w:hideMark/>
          </w:tcPr>
          <w:p w14:paraId="782DD3BD"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1120F658"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38974B09"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1F267389" w14:textId="77777777" w:rsidR="00087359" w:rsidRPr="00D808BD" w:rsidRDefault="00087359" w:rsidP="002453AD">
            <w:pPr>
              <w:jc w:val="right"/>
              <w:rPr>
                <w:rFonts w:ascii="Arial" w:hAnsi="Arial" w:cs="Arial"/>
                <w:sz w:val="20"/>
              </w:rPr>
            </w:pPr>
            <w:r w:rsidRPr="00D808BD">
              <w:rPr>
                <w:rFonts w:ascii="Arial" w:hAnsi="Arial" w:cs="Arial"/>
                <w:sz w:val="20"/>
              </w:rPr>
              <w:t>19.629.090</w:t>
            </w:r>
          </w:p>
        </w:tc>
        <w:tc>
          <w:tcPr>
            <w:tcW w:w="1308" w:type="dxa"/>
            <w:tcBorders>
              <w:top w:val="nil"/>
              <w:left w:val="nil"/>
              <w:bottom w:val="single" w:sz="4" w:space="0" w:color="auto"/>
              <w:right w:val="single" w:sz="4" w:space="0" w:color="auto"/>
            </w:tcBorders>
            <w:shd w:val="clear" w:color="auto" w:fill="auto"/>
            <w:noWrap/>
            <w:vAlign w:val="center"/>
            <w:hideMark/>
          </w:tcPr>
          <w:p w14:paraId="212B0B64"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0B60ACC9"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16D14A01" w14:textId="77777777" w:rsidR="00087359" w:rsidRPr="00D808BD" w:rsidRDefault="00087359" w:rsidP="002453AD">
            <w:pPr>
              <w:jc w:val="right"/>
              <w:rPr>
                <w:rFonts w:ascii="Arial" w:hAnsi="Arial" w:cs="Arial"/>
                <w:sz w:val="20"/>
              </w:rPr>
            </w:pPr>
            <w:r w:rsidRPr="00D808BD">
              <w:rPr>
                <w:rFonts w:ascii="Arial" w:hAnsi="Arial" w:cs="Arial"/>
                <w:sz w:val="20"/>
              </w:rPr>
              <w:t>871.940</w:t>
            </w:r>
          </w:p>
        </w:tc>
        <w:tc>
          <w:tcPr>
            <w:tcW w:w="1141" w:type="dxa"/>
            <w:tcBorders>
              <w:top w:val="nil"/>
              <w:left w:val="nil"/>
              <w:bottom w:val="single" w:sz="4" w:space="0" w:color="auto"/>
              <w:right w:val="single" w:sz="4" w:space="0" w:color="auto"/>
            </w:tcBorders>
            <w:shd w:val="clear" w:color="auto" w:fill="auto"/>
            <w:noWrap/>
            <w:vAlign w:val="center"/>
            <w:hideMark/>
          </w:tcPr>
          <w:p w14:paraId="7610B791"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7A5F2025"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E612FFE" w14:textId="77777777" w:rsidR="00087359" w:rsidRPr="00D808BD" w:rsidRDefault="00087359" w:rsidP="002453AD">
            <w:pPr>
              <w:jc w:val="right"/>
              <w:rPr>
                <w:rFonts w:ascii="Arial" w:hAnsi="Arial" w:cs="Arial"/>
                <w:b/>
                <w:bCs/>
                <w:sz w:val="20"/>
              </w:rPr>
            </w:pPr>
            <w:r w:rsidRPr="00D808BD">
              <w:rPr>
                <w:rFonts w:ascii="Arial" w:hAnsi="Arial" w:cs="Arial"/>
                <w:b/>
                <w:bCs/>
                <w:sz w:val="20"/>
              </w:rPr>
              <w:t>20.501.030</w:t>
            </w:r>
          </w:p>
        </w:tc>
      </w:tr>
      <w:tr w:rsidR="00087359" w:rsidRPr="00D808BD" w14:paraId="415626AF" w14:textId="77777777" w:rsidTr="00087359">
        <w:trPr>
          <w:trHeight w:val="60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426A7FF4" w14:textId="77777777" w:rsidR="00087359" w:rsidRPr="00D808BD" w:rsidRDefault="00087359" w:rsidP="002453AD">
            <w:pPr>
              <w:rPr>
                <w:rFonts w:ascii="Arial" w:hAnsi="Arial" w:cs="Arial"/>
                <w:sz w:val="20"/>
              </w:rPr>
            </w:pPr>
            <w:r w:rsidRPr="00D808BD">
              <w:rPr>
                <w:rFonts w:ascii="Arial" w:hAnsi="Arial" w:cs="Arial"/>
                <w:sz w:val="20"/>
              </w:rPr>
              <w:t xml:space="preserve">0 </w:t>
            </w:r>
            <w:proofErr w:type="spellStart"/>
            <w:r w:rsidRPr="00D808BD">
              <w:rPr>
                <w:rFonts w:ascii="Arial" w:hAnsi="Arial" w:cs="Arial"/>
                <w:sz w:val="20"/>
              </w:rPr>
              <w:t>Dep</w:t>
            </w:r>
            <w:proofErr w:type="spellEnd"/>
            <w:r w:rsidRPr="00D808BD">
              <w:rPr>
                <w:rFonts w:ascii="Arial" w:hAnsi="Arial" w:cs="Arial"/>
                <w:sz w:val="20"/>
              </w:rPr>
              <w:t>. Presidencia, Igualdad, Función Pública e Interior</w:t>
            </w:r>
          </w:p>
        </w:tc>
        <w:tc>
          <w:tcPr>
            <w:tcW w:w="1420" w:type="dxa"/>
            <w:tcBorders>
              <w:top w:val="nil"/>
              <w:left w:val="nil"/>
              <w:bottom w:val="single" w:sz="4" w:space="0" w:color="auto"/>
              <w:right w:val="single" w:sz="4" w:space="0" w:color="auto"/>
            </w:tcBorders>
            <w:shd w:val="clear" w:color="auto" w:fill="auto"/>
            <w:noWrap/>
            <w:vAlign w:val="center"/>
            <w:hideMark/>
          </w:tcPr>
          <w:p w14:paraId="0ABB937A" w14:textId="77777777" w:rsidR="00087359" w:rsidRPr="00D808BD" w:rsidRDefault="00087359" w:rsidP="002453AD">
            <w:pPr>
              <w:jc w:val="right"/>
              <w:rPr>
                <w:rFonts w:ascii="Arial" w:hAnsi="Arial" w:cs="Arial"/>
                <w:sz w:val="20"/>
              </w:rPr>
            </w:pPr>
            <w:r w:rsidRPr="00D808BD">
              <w:rPr>
                <w:rFonts w:ascii="Arial" w:hAnsi="Arial" w:cs="Arial"/>
                <w:sz w:val="20"/>
              </w:rPr>
              <w:t>312.818.015</w:t>
            </w:r>
          </w:p>
        </w:tc>
        <w:tc>
          <w:tcPr>
            <w:tcW w:w="1304" w:type="dxa"/>
            <w:tcBorders>
              <w:top w:val="nil"/>
              <w:left w:val="nil"/>
              <w:bottom w:val="single" w:sz="4" w:space="0" w:color="auto"/>
              <w:right w:val="single" w:sz="4" w:space="0" w:color="auto"/>
            </w:tcBorders>
            <w:shd w:val="clear" w:color="auto" w:fill="auto"/>
            <w:noWrap/>
            <w:vAlign w:val="center"/>
            <w:hideMark/>
          </w:tcPr>
          <w:p w14:paraId="59156F02" w14:textId="77777777" w:rsidR="00087359" w:rsidRPr="00D808BD" w:rsidRDefault="00087359" w:rsidP="002453AD">
            <w:pPr>
              <w:jc w:val="right"/>
              <w:rPr>
                <w:rFonts w:ascii="Arial" w:hAnsi="Arial" w:cs="Arial"/>
                <w:sz w:val="20"/>
              </w:rPr>
            </w:pPr>
            <w:r w:rsidRPr="00D808BD">
              <w:rPr>
                <w:rFonts w:ascii="Arial" w:hAnsi="Arial" w:cs="Arial"/>
                <w:sz w:val="20"/>
              </w:rPr>
              <w:t>24.084.236</w:t>
            </w:r>
          </w:p>
        </w:tc>
        <w:tc>
          <w:tcPr>
            <w:tcW w:w="1141" w:type="dxa"/>
            <w:tcBorders>
              <w:top w:val="nil"/>
              <w:left w:val="nil"/>
              <w:bottom w:val="single" w:sz="4" w:space="0" w:color="auto"/>
              <w:right w:val="single" w:sz="4" w:space="0" w:color="auto"/>
            </w:tcBorders>
            <w:shd w:val="clear" w:color="auto" w:fill="auto"/>
            <w:noWrap/>
            <w:vAlign w:val="center"/>
            <w:hideMark/>
          </w:tcPr>
          <w:p w14:paraId="265088B4"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7A992738" w14:textId="77777777" w:rsidR="00087359" w:rsidRPr="00D808BD" w:rsidRDefault="00087359" w:rsidP="002453AD">
            <w:pPr>
              <w:jc w:val="right"/>
              <w:rPr>
                <w:rFonts w:ascii="Arial" w:hAnsi="Arial" w:cs="Arial"/>
                <w:sz w:val="20"/>
              </w:rPr>
            </w:pPr>
            <w:r w:rsidRPr="00D808BD">
              <w:rPr>
                <w:rFonts w:ascii="Arial" w:hAnsi="Arial" w:cs="Arial"/>
                <w:sz w:val="20"/>
              </w:rPr>
              <w:t>23.171.851</w:t>
            </w:r>
          </w:p>
        </w:tc>
        <w:tc>
          <w:tcPr>
            <w:tcW w:w="1308" w:type="dxa"/>
            <w:tcBorders>
              <w:top w:val="nil"/>
              <w:left w:val="nil"/>
              <w:bottom w:val="single" w:sz="4" w:space="0" w:color="auto"/>
              <w:right w:val="single" w:sz="4" w:space="0" w:color="auto"/>
            </w:tcBorders>
            <w:shd w:val="clear" w:color="auto" w:fill="auto"/>
            <w:noWrap/>
            <w:vAlign w:val="center"/>
            <w:hideMark/>
          </w:tcPr>
          <w:p w14:paraId="60829AA2"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0D732C78" w14:textId="77777777" w:rsidR="00087359" w:rsidRPr="00D808BD" w:rsidRDefault="00087359" w:rsidP="002453AD">
            <w:pPr>
              <w:jc w:val="right"/>
              <w:rPr>
                <w:rFonts w:ascii="Arial" w:hAnsi="Arial" w:cs="Arial"/>
                <w:sz w:val="20"/>
              </w:rPr>
            </w:pPr>
            <w:r w:rsidRPr="00D808BD">
              <w:rPr>
                <w:rFonts w:ascii="Arial" w:hAnsi="Arial" w:cs="Arial"/>
                <w:sz w:val="20"/>
              </w:rPr>
              <w:t>14.444.614</w:t>
            </w:r>
          </w:p>
        </w:tc>
        <w:tc>
          <w:tcPr>
            <w:tcW w:w="1463" w:type="dxa"/>
            <w:tcBorders>
              <w:top w:val="nil"/>
              <w:left w:val="nil"/>
              <w:bottom w:val="single" w:sz="4" w:space="0" w:color="auto"/>
              <w:right w:val="single" w:sz="4" w:space="0" w:color="auto"/>
            </w:tcBorders>
            <w:shd w:val="clear" w:color="auto" w:fill="auto"/>
            <w:noWrap/>
            <w:vAlign w:val="center"/>
            <w:hideMark/>
          </w:tcPr>
          <w:p w14:paraId="167DB57D" w14:textId="77777777" w:rsidR="00087359" w:rsidRPr="00D808BD" w:rsidRDefault="00087359" w:rsidP="002453AD">
            <w:pPr>
              <w:jc w:val="right"/>
              <w:rPr>
                <w:rFonts w:ascii="Arial" w:hAnsi="Arial" w:cs="Arial"/>
                <w:sz w:val="20"/>
              </w:rPr>
            </w:pPr>
            <w:r w:rsidRPr="00D808BD">
              <w:rPr>
                <w:rFonts w:ascii="Arial" w:hAnsi="Arial" w:cs="Arial"/>
                <w:sz w:val="20"/>
              </w:rPr>
              <w:t>106.010</w:t>
            </w:r>
          </w:p>
        </w:tc>
        <w:tc>
          <w:tcPr>
            <w:tcW w:w="1141" w:type="dxa"/>
            <w:tcBorders>
              <w:top w:val="nil"/>
              <w:left w:val="nil"/>
              <w:bottom w:val="single" w:sz="4" w:space="0" w:color="auto"/>
              <w:right w:val="single" w:sz="4" w:space="0" w:color="auto"/>
            </w:tcBorders>
            <w:shd w:val="clear" w:color="auto" w:fill="auto"/>
            <w:noWrap/>
            <w:vAlign w:val="center"/>
            <w:hideMark/>
          </w:tcPr>
          <w:p w14:paraId="6FA8313B" w14:textId="77777777" w:rsidR="00087359" w:rsidRPr="00D808BD" w:rsidRDefault="00087359" w:rsidP="002453AD">
            <w:pPr>
              <w:jc w:val="right"/>
              <w:rPr>
                <w:rFonts w:ascii="Arial" w:hAnsi="Arial" w:cs="Arial"/>
                <w:sz w:val="20"/>
              </w:rPr>
            </w:pPr>
            <w:r w:rsidRPr="00D808BD">
              <w:rPr>
                <w:rFonts w:ascii="Arial" w:hAnsi="Arial" w:cs="Arial"/>
                <w:sz w:val="20"/>
              </w:rPr>
              <w:t>23.081.000</w:t>
            </w:r>
          </w:p>
        </w:tc>
        <w:tc>
          <w:tcPr>
            <w:tcW w:w="1253" w:type="dxa"/>
            <w:tcBorders>
              <w:top w:val="nil"/>
              <w:left w:val="nil"/>
              <w:bottom w:val="single" w:sz="4" w:space="0" w:color="auto"/>
              <w:right w:val="single" w:sz="4" w:space="0" w:color="auto"/>
            </w:tcBorders>
            <w:shd w:val="clear" w:color="auto" w:fill="auto"/>
            <w:noWrap/>
            <w:vAlign w:val="center"/>
            <w:hideMark/>
          </w:tcPr>
          <w:p w14:paraId="2275A6D0"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68D2F24" w14:textId="77777777" w:rsidR="00087359" w:rsidRPr="00D808BD" w:rsidRDefault="00087359" w:rsidP="002453AD">
            <w:pPr>
              <w:jc w:val="right"/>
              <w:rPr>
                <w:rFonts w:ascii="Arial" w:hAnsi="Arial" w:cs="Arial"/>
                <w:b/>
                <w:bCs/>
                <w:sz w:val="20"/>
              </w:rPr>
            </w:pPr>
            <w:r w:rsidRPr="00D808BD">
              <w:rPr>
                <w:rFonts w:ascii="Arial" w:hAnsi="Arial" w:cs="Arial"/>
                <w:b/>
                <w:bCs/>
                <w:sz w:val="20"/>
              </w:rPr>
              <w:t>397.705.726</w:t>
            </w:r>
          </w:p>
        </w:tc>
      </w:tr>
      <w:tr w:rsidR="00087359" w:rsidRPr="00D808BD" w14:paraId="5E8EB8A7" w14:textId="77777777" w:rsidTr="00087359">
        <w:trPr>
          <w:trHeight w:val="249"/>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2116E0AB" w14:textId="77777777" w:rsidR="00087359" w:rsidRPr="00D808BD" w:rsidRDefault="00087359" w:rsidP="002453AD">
            <w:pPr>
              <w:rPr>
                <w:rFonts w:ascii="Arial" w:hAnsi="Arial" w:cs="Arial"/>
                <w:sz w:val="20"/>
              </w:rPr>
            </w:pPr>
            <w:r w:rsidRPr="00D808BD">
              <w:rPr>
                <w:rFonts w:ascii="Arial" w:hAnsi="Arial" w:cs="Arial"/>
                <w:sz w:val="20"/>
              </w:rPr>
              <w:t xml:space="preserve">1 </w:t>
            </w:r>
            <w:proofErr w:type="spellStart"/>
            <w:r w:rsidRPr="00D808BD">
              <w:rPr>
                <w:rFonts w:ascii="Arial" w:hAnsi="Arial" w:cs="Arial"/>
                <w:sz w:val="20"/>
              </w:rPr>
              <w:t>Dep</w:t>
            </w:r>
            <w:proofErr w:type="spellEnd"/>
            <w:r w:rsidRPr="00D808BD">
              <w:rPr>
                <w:rFonts w:ascii="Arial" w:hAnsi="Arial" w:cs="Arial"/>
                <w:sz w:val="20"/>
              </w:rPr>
              <w:t>. Economía y Hacienda</w:t>
            </w:r>
          </w:p>
        </w:tc>
        <w:tc>
          <w:tcPr>
            <w:tcW w:w="1420" w:type="dxa"/>
            <w:tcBorders>
              <w:top w:val="nil"/>
              <w:left w:val="nil"/>
              <w:bottom w:val="single" w:sz="4" w:space="0" w:color="auto"/>
              <w:right w:val="single" w:sz="4" w:space="0" w:color="auto"/>
            </w:tcBorders>
            <w:shd w:val="clear" w:color="auto" w:fill="auto"/>
            <w:noWrap/>
            <w:vAlign w:val="center"/>
            <w:hideMark/>
          </w:tcPr>
          <w:p w14:paraId="05B5B27A" w14:textId="77777777" w:rsidR="00087359" w:rsidRPr="00D808BD" w:rsidRDefault="00087359" w:rsidP="002453AD">
            <w:pPr>
              <w:jc w:val="right"/>
              <w:rPr>
                <w:rFonts w:ascii="Arial" w:hAnsi="Arial" w:cs="Arial"/>
                <w:sz w:val="20"/>
              </w:rPr>
            </w:pPr>
            <w:r w:rsidRPr="00D808BD">
              <w:rPr>
                <w:rFonts w:ascii="Arial" w:hAnsi="Arial" w:cs="Arial"/>
                <w:sz w:val="20"/>
              </w:rPr>
              <w:t>29.006.104</w:t>
            </w:r>
          </w:p>
        </w:tc>
        <w:tc>
          <w:tcPr>
            <w:tcW w:w="1304" w:type="dxa"/>
            <w:tcBorders>
              <w:top w:val="nil"/>
              <w:left w:val="nil"/>
              <w:bottom w:val="single" w:sz="4" w:space="0" w:color="auto"/>
              <w:right w:val="single" w:sz="4" w:space="0" w:color="auto"/>
            </w:tcBorders>
            <w:shd w:val="clear" w:color="auto" w:fill="auto"/>
            <w:noWrap/>
            <w:vAlign w:val="center"/>
            <w:hideMark/>
          </w:tcPr>
          <w:p w14:paraId="268CA832" w14:textId="77777777" w:rsidR="00087359" w:rsidRPr="00D808BD" w:rsidRDefault="00087359" w:rsidP="002453AD">
            <w:pPr>
              <w:jc w:val="right"/>
              <w:rPr>
                <w:rFonts w:ascii="Arial" w:hAnsi="Arial" w:cs="Arial"/>
                <w:sz w:val="20"/>
              </w:rPr>
            </w:pPr>
            <w:r w:rsidRPr="00D808BD">
              <w:rPr>
                <w:rFonts w:ascii="Arial" w:hAnsi="Arial" w:cs="Arial"/>
                <w:sz w:val="20"/>
              </w:rPr>
              <w:t>21.949.817</w:t>
            </w:r>
          </w:p>
        </w:tc>
        <w:tc>
          <w:tcPr>
            <w:tcW w:w="1141" w:type="dxa"/>
            <w:tcBorders>
              <w:top w:val="nil"/>
              <w:left w:val="nil"/>
              <w:bottom w:val="single" w:sz="4" w:space="0" w:color="auto"/>
              <w:right w:val="single" w:sz="4" w:space="0" w:color="auto"/>
            </w:tcBorders>
            <w:shd w:val="clear" w:color="auto" w:fill="auto"/>
            <w:noWrap/>
            <w:vAlign w:val="center"/>
            <w:hideMark/>
          </w:tcPr>
          <w:p w14:paraId="7D1D50A4" w14:textId="77777777" w:rsidR="00087359" w:rsidRPr="00D808BD" w:rsidRDefault="00087359" w:rsidP="002453AD">
            <w:pPr>
              <w:jc w:val="right"/>
              <w:rPr>
                <w:rFonts w:ascii="Arial" w:hAnsi="Arial" w:cs="Arial"/>
                <w:sz w:val="20"/>
              </w:rPr>
            </w:pPr>
            <w:r w:rsidRPr="00D808BD">
              <w:rPr>
                <w:rFonts w:ascii="Arial" w:hAnsi="Arial" w:cs="Arial"/>
                <w:sz w:val="20"/>
              </w:rPr>
              <w:t>46.352.347</w:t>
            </w:r>
          </w:p>
        </w:tc>
        <w:tc>
          <w:tcPr>
            <w:tcW w:w="1463" w:type="dxa"/>
            <w:tcBorders>
              <w:top w:val="nil"/>
              <w:left w:val="nil"/>
              <w:bottom w:val="single" w:sz="4" w:space="0" w:color="auto"/>
              <w:right w:val="single" w:sz="4" w:space="0" w:color="auto"/>
            </w:tcBorders>
            <w:shd w:val="clear" w:color="auto" w:fill="auto"/>
            <w:noWrap/>
            <w:vAlign w:val="center"/>
            <w:hideMark/>
          </w:tcPr>
          <w:p w14:paraId="68AB928B" w14:textId="77777777" w:rsidR="00087359" w:rsidRPr="00D808BD" w:rsidRDefault="00087359" w:rsidP="002453AD">
            <w:pPr>
              <w:jc w:val="right"/>
              <w:rPr>
                <w:rFonts w:ascii="Arial" w:hAnsi="Arial" w:cs="Arial"/>
                <w:sz w:val="20"/>
              </w:rPr>
            </w:pPr>
            <w:r w:rsidRPr="00D808BD">
              <w:rPr>
                <w:rFonts w:ascii="Arial" w:hAnsi="Arial" w:cs="Arial"/>
                <w:sz w:val="20"/>
              </w:rPr>
              <w:t>652.663.080</w:t>
            </w:r>
          </w:p>
        </w:tc>
        <w:tc>
          <w:tcPr>
            <w:tcW w:w="1308" w:type="dxa"/>
            <w:tcBorders>
              <w:top w:val="nil"/>
              <w:left w:val="nil"/>
              <w:bottom w:val="single" w:sz="4" w:space="0" w:color="auto"/>
              <w:right w:val="single" w:sz="4" w:space="0" w:color="auto"/>
            </w:tcBorders>
            <w:shd w:val="clear" w:color="auto" w:fill="auto"/>
            <w:noWrap/>
            <w:vAlign w:val="center"/>
            <w:hideMark/>
          </w:tcPr>
          <w:p w14:paraId="1921DF27" w14:textId="77777777" w:rsidR="00087359" w:rsidRPr="00D808BD" w:rsidRDefault="00087359" w:rsidP="002453AD">
            <w:pPr>
              <w:jc w:val="right"/>
              <w:rPr>
                <w:rFonts w:ascii="Arial" w:hAnsi="Arial" w:cs="Arial"/>
                <w:sz w:val="20"/>
              </w:rPr>
            </w:pPr>
            <w:r w:rsidRPr="00D808BD">
              <w:rPr>
                <w:rFonts w:ascii="Arial" w:hAnsi="Arial" w:cs="Arial"/>
                <w:sz w:val="20"/>
              </w:rPr>
              <w:t>4.558.101</w:t>
            </w:r>
          </w:p>
        </w:tc>
        <w:tc>
          <w:tcPr>
            <w:tcW w:w="1253" w:type="dxa"/>
            <w:tcBorders>
              <w:top w:val="nil"/>
              <w:left w:val="nil"/>
              <w:bottom w:val="single" w:sz="4" w:space="0" w:color="auto"/>
              <w:right w:val="single" w:sz="4" w:space="0" w:color="auto"/>
            </w:tcBorders>
            <w:shd w:val="clear" w:color="auto" w:fill="auto"/>
            <w:noWrap/>
            <w:vAlign w:val="center"/>
            <w:hideMark/>
          </w:tcPr>
          <w:p w14:paraId="437A89EC" w14:textId="77777777" w:rsidR="00087359" w:rsidRPr="00D808BD" w:rsidRDefault="00087359" w:rsidP="002453AD">
            <w:pPr>
              <w:jc w:val="right"/>
              <w:rPr>
                <w:rFonts w:ascii="Arial" w:hAnsi="Arial" w:cs="Arial"/>
                <w:sz w:val="20"/>
              </w:rPr>
            </w:pPr>
            <w:r w:rsidRPr="00D808BD">
              <w:rPr>
                <w:rFonts w:ascii="Arial" w:hAnsi="Arial" w:cs="Arial"/>
                <w:sz w:val="20"/>
              </w:rPr>
              <w:t>6.769.673</w:t>
            </w:r>
          </w:p>
        </w:tc>
        <w:tc>
          <w:tcPr>
            <w:tcW w:w="1463" w:type="dxa"/>
            <w:tcBorders>
              <w:top w:val="nil"/>
              <w:left w:val="nil"/>
              <w:bottom w:val="single" w:sz="4" w:space="0" w:color="auto"/>
              <w:right w:val="single" w:sz="4" w:space="0" w:color="auto"/>
            </w:tcBorders>
            <w:shd w:val="clear" w:color="auto" w:fill="auto"/>
            <w:noWrap/>
            <w:vAlign w:val="center"/>
            <w:hideMark/>
          </w:tcPr>
          <w:p w14:paraId="4F0A09C3" w14:textId="77777777" w:rsidR="00087359" w:rsidRPr="00D808BD" w:rsidRDefault="00087359" w:rsidP="002453AD">
            <w:pPr>
              <w:jc w:val="right"/>
              <w:rPr>
                <w:rFonts w:ascii="Arial" w:hAnsi="Arial" w:cs="Arial"/>
                <w:sz w:val="20"/>
              </w:rPr>
            </w:pPr>
            <w:r w:rsidRPr="00D808BD">
              <w:rPr>
                <w:rFonts w:ascii="Arial" w:hAnsi="Arial" w:cs="Arial"/>
                <w:sz w:val="20"/>
              </w:rPr>
              <w:t>20</w:t>
            </w:r>
          </w:p>
        </w:tc>
        <w:tc>
          <w:tcPr>
            <w:tcW w:w="1141" w:type="dxa"/>
            <w:tcBorders>
              <w:top w:val="nil"/>
              <w:left w:val="nil"/>
              <w:bottom w:val="single" w:sz="4" w:space="0" w:color="auto"/>
              <w:right w:val="single" w:sz="4" w:space="0" w:color="auto"/>
            </w:tcBorders>
            <w:shd w:val="clear" w:color="auto" w:fill="auto"/>
            <w:noWrap/>
            <w:vAlign w:val="center"/>
            <w:hideMark/>
          </w:tcPr>
          <w:p w14:paraId="4F254E50" w14:textId="77777777" w:rsidR="00087359" w:rsidRPr="00D808BD" w:rsidRDefault="00087359" w:rsidP="002453AD">
            <w:pPr>
              <w:jc w:val="right"/>
              <w:rPr>
                <w:rFonts w:ascii="Arial" w:hAnsi="Arial" w:cs="Arial"/>
                <w:sz w:val="20"/>
              </w:rPr>
            </w:pPr>
            <w:r w:rsidRPr="00D808BD">
              <w:rPr>
                <w:rFonts w:ascii="Arial" w:hAnsi="Arial" w:cs="Arial"/>
                <w:sz w:val="20"/>
              </w:rPr>
              <w:t>11.920.010</w:t>
            </w:r>
          </w:p>
        </w:tc>
        <w:tc>
          <w:tcPr>
            <w:tcW w:w="1253" w:type="dxa"/>
            <w:tcBorders>
              <w:top w:val="nil"/>
              <w:left w:val="nil"/>
              <w:bottom w:val="single" w:sz="4" w:space="0" w:color="auto"/>
              <w:right w:val="single" w:sz="4" w:space="0" w:color="auto"/>
            </w:tcBorders>
            <w:shd w:val="clear" w:color="auto" w:fill="auto"/>
            <w:noWrap/>
            <w:vAlign w:val="center"/>
            <w:hideMark/>
          </w:tcPr>
          <w:p w14:paraId="653A300C" w14:textId="77777777" w:rsidR="00087359" w:rsidRPr="00D808BD" w:rsidRDefault="00087359" w:rsidP="002453AD">
            <w:pPr>
              <w:jc w:val="right"/>
              <w:rPr>
                <w:rFonts w:ascii="Arial" w:hAnsi="Arial" w:cs="Arial"/>
                <w:sz w:val="20"/>
              </w:rPr>
            </w:pPr>
            <w:r w:rsidRPr="00D808BD">
              <w:rPr>
                <w:rFonts w:ascii="Arial" w:hAnsi="Arial" w:cs="Arial"/>
                <w:sz w:val="20"/>
              </w:rPr>
              <w:t>472.260.000</w:t>
            </w:r>
          </w:p>
        </w:tc>
        <w:tc>
          <w:tcPr>
            <w:tcW w:w="1420" w:type="dxa"/>
            <w:tcBorders>
              <w:top w:val="nil"/>
              <w:left w:val="nil"/>
              <w:bottom w:val="single" w:sz="4" w:space="0" w:color="auto"/>
              <w:right w:val="single" w:sz="4" w:space="0" w:color="auto"/>
            </w:tcBorders>
            <w:shd w:val="clear" w:color="auto" w:fill="auto"/>
            <w:noWrap/>
            <w:vAlign w:val="center"/>
            <w:hideMark/>
          </w:tcPr>
          <w:p w14:paraId="04522629" w14:textId="77777777" w:rsidR="00087359" w:rsidRPr="00D808BD" w:rsidRDefault="00087359" w:rsidP="002453AD">
            <w:pPr>
              <w:jc w:val="right"/>
              <w:rPr>
                <w:rFonts w:ascii="Arial" w:hAnsi="Arial" w:cs="Arial"/>
                <w:b/>
                <w:bCs/>
                <w:sz w:val="20"/>
              </w:rPr>
            </w:pPr>
            <w:r w:rsidRPr="00D808BD">
              <w:rPr>
                <w:rFonts w:ascii="Arial" w:hAnsi="Arial" w:cs="Arial"/>
                <w:b/>
                <w:bCs/>
                <w:sz w:val="20"/>
              </w:rPr>
              <w:t>1.245.479.152</w:t>
            </w:r>
          </w:p>
        </w:tc>
      </w:tr>
      <w:tr w:rsidR="00087359" w:rsidRPr="00D808BD" w14:paraId="2B2CBCE6" w14:textId="77777777" w:rsidTr="00087359">
        <w:trPr>
          <w:trHeight w:val="267"/>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244EBCA1" w14:textId="77777777" w:rsidR="00087359" w:rsidRPr="00D808BD" w:rsidRDefault="00087359" w:rsidP="002453AD">
            <w:pPr>
              <w:rPr>
                <w:rFonts w:ascii="Arial" w:hAnsi="Arial" w:cs="Arial"/>
                <w:sz w:val="20"/>
              </w:rPr>
            </w:pPr>
            <w:r w:rsidRPr="00D808BD">
              <w:rPr>
                <w:rFonts w:ascii="Arial" w:hAnsi="Arial" w:cs="Arial"/>
                <w:sz w:val="20"/>
              </w:rPr>
              <w:t xml:space="preserve">2 </w:t>
            </w:r>
            <w:proofErr w:type="spellStart"/>
            <w:r w:rsidRPr="00D808BD">
              <w:rPr>
                <w:rFonts w:ascii="Arial" w:hAnsi="Arial" w:cs="Arial"/>
                <w:sz w:val="20"/>
              </w:rPr>
              <w:t>Dep</w:t>
            </w:r>
            <w:proofErr w:type="spellEnd"/>
            <w:r w:rsidRPr="00D808BD">
              <w:rPr>
                <w:rFonts w:ascii="Arial" w:hAnsi="Arial" w:cs="Arial"/>
                <w:sz w:val="20"/>
              </w:rPr>
              <w:t>. Cohesión Territorial</w:t>
            </w:r>
          </w:p>
        </w:tc>
        <w:tc>
          <w:tcPr>
            <w:tcW w:w="1420" w:type="dxa"/>
            <w:tcBorders>
              <w:top w:val="nil"/>
              <w:left w:val="nil"/>
              <w:bottom w:val="single" w:sz="4" w:space="0" w:color="auto"/>
              <w:right w:val="single" w:sz="4" w:space="0" w:color="auto"/>
            </w:tcBorders>
            <w:shd w:val="clear" w:color="auto" w:fill="auto"/>
            <w:noWrap/>
            <w:vAlign w:val="center"/>
            <w:hideMark/>
          </w:tcPr>
          <w:p w14:paraId="7BA73DC8" w14:textId="77777777" w:rsidR="00087359" w:rsidRPr="00D808BD" w:rsidRDefault="00087359" w:rsidP="002453AD">
            <w:pPr>
              <w:jc w:val="right"/>
              <w:rPr>
                <w:rFonts w:ascii="Arial" w:hAnsi="Arial" w:cs="Arial"/>
                <w:sz w:val="20"/>
              </w:rPr>
            </w:pPr>
            <w:r w:rsidRPr="00D808BD">
              <w:rPr>
                <w:rFonts w:ascii="Arial" w:hAnsi="Arial" w:cs="Arial"/>
                <w:sz w:val="20"/>
              </w:rPr>
              <w:t>12.472.334</w:t>
            </w:r>
          </w:p>
        </w:tc>
        <w:tc>
          <w:tcPr>
            <w:tcW w:w="1304" w:type="dxa"/>
            <w:tcBorders>
              <w:top w:val="nil"/>
              <w:left w:val="nil"/>
              <w:bottom w:val="single" w:sz="4" w:space="0" w:color="auto"/>
              <w:right w:val="single" w:sz="4" w:space="0" w:color="auto"/>
            </w:tcBorders>
            <w:shd w:val="clear" w:color="auto" w:fill="auto"/>
            <w:noWrap/>
            <w:vAlign w:val="center"/>
            <w:hideMark/>
          </w:tcPr>
          <w:p w14:paraId="59FA24EE" w14:textId="77777777" w:rsidR="00087359" w:rsidRPr="00D808BD" w:rsidRDefault="00087359" w:rsidP="002453AD">
            <w:pPr>
              <w:jc w:val="right"/>
              <w:rPr>
                <w:rFonts w:ascii="Arial" w:hAnsi="Arial" w:cs="Arial"/>
                <w:sz w:val="20"/>
              </w:rPr>
            </w:pPr>
            <w:r w:rsidRPr="00D808BD">
              <w:rPr>
                <w:rFonts w:ascii="Arial" w:hAnsi="Arial" w:cs="Arial"/>
                <w:sz w:val="20"/>
              </w:rPr>
              <w:t>92.859.478</w:t>
            </w:r>
          </w:p>
        </w:tc>
        <w:tc>
          <w:tcPr>
            <w:tcW w:w="1141" w:type="dxa"/>
            <w:tcBorders>
              <w:top w:val="nil"/>
              <w:left w:val="nil"/>
              <w:bottom w:val="single" w:sz="4" w:space="0" w:color="auto"/>
              <w:right w:val="single" w:sz="4" w:space="0" w:color="auto"/>
            </w:tcBorders>
            <w:shd w:val="clear" w:color="auto" w:fill="auto"/>
            <w:noWrap/>
            <w:vAlign w:val="center"/>
            <w:hideMark/>
          </w:tcPr>
          <w:p w14:paraId="6C67A14A" w14:textId="77777777" w:rsidR="00087359" w:rsidRPr="00D808BD" w:rsidRDefault="00087359" w:rsidP="002453AD">
            <w:pPr>
              <w:jc w:val="right"/>
              <w:rPr>
                <w:rFonts w:ascii="Arial" w:hAnsi="Arial" w:cs="Arial"/>
                <w:sz w:val="20"/>
              </w:rPr>
            </w:pPr>
            <w:r w:rsidRPr="00D808BD">
              <w:rPr>
                <w:rFonts w:ascii="Arial" w:hAnsi="Arial" w:cs="Arial"/>
                <w:sz w:val="20"/>
              </w:rPr>
              <w:t>110</w:t>
            </w:r>
          </w:p>
        </w:tc>
        <w:tc>
          <w:tcPr>
            <w:tcW w:w="1463" w:type="dxa"/>
            <w:tcBorders>
              <w:top w:val="nil"/>
              <w:left w:val="nil"/>
              <w:bottom w:val="single" w:sz="4" w:space="0" w:color="auto"/>
              <w:right w:val="single" w:sz="4" w:space="0" w:color="auto"/>
            </w:tcBorders>
            <w:shd w:val="clear" w:color="auto" w:fill="auto"/>
            <w:noWrap/>
            <w:vAlign w:val="center"/>
            <w:hideMark/>
          </w:tcPr>
          <w:p w14:paraId="5EA38420" w14:textId="77777777" w:rsidR="00087359" w:rsidRPr="00D808BD" w:rsidRDefault="00087359" w:rsidP="002453AD">
            <w:pPr>
              <w:jc w:val="right"/>
              <w:rPr>
                <w:rFonts w:ascii="Arial" w:hAnsi="Arial" w:cs="Arial"/>
                <w:sz w:val="20"/>
              </w:rPr>
            </w:pPr>
            <w:r w:rsidRPr="00D808BD">
              <w:rPr>
                <w:rFonts w:ascii="Arial" w:hAnsi="Arial" w:cs="Arial"/>
                <w:sz w:val="20"/>
              </w:rPr>
              <w:t>333.796.112</w:t>
            </w:r>
          </w:p>
        </w:tc>
        <w:tc>
          <w:tcPr>
            <w:tcW w:w="1308" w:type="dxa"/>
            <w:tcBorders>
              <w:top w:val="nil"/>
              <w:left w:val="nil"/>
              <w:bottom w:val="single" w:sz="4" w:space="0" w:color="auto"/>
              <w:right w:val="single" w:sz="4" w:space="0" w:color="auto"/>
            </w:tcBorders>
            <w:shd w:val="clear" w:color="auto" w:fill="auto"/>
            <w:noWrap/>
            <w:vAlign w:val="center"/>
            <w:hideMark/>
          </w:tcPr>
          <w:p w14:paraId="42109D5C"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1271B52E" w14:textId="77777777" w:rsidR="00087359" w:rsidRPr="00D808BD" w:rsidRDefault="00087359" w:rsidP="002453AD">
            <w:pPr>
              <w:jc w:val="right"/>
              <w:rPr>
                <w:rFonts w:ascii="Arial" w:hAnsi="Arial" w:cs="Arial"/>
                <w:sz w:val="20"/>
              </w:rPr>
            </w:pPr>
            <w:r w:rsidRPr="00D808BD">
              <w:rPr>
                <w:rFonts w:ascii="Arial" w:hAnsi="Arial" w:cs="Arial"/>
                <w:sz w:val="20"/>
              </w:rPr>
              <w:t>84.716.156</w:t>
            </w:r>
          </w:p>
        </w:tc>
        <w:tc>
          <w:tcPr>
            <w:tcW w:w="1463" w:type="dxa"/>
            <w:tcBorders>
              <w:top w:val="nil"/>
              <w:left w:val="nil"/>
              <w:bottom w:val="single" w:sz="4" w:space="0" w:color="auto"/>
              <w:right w:val="single" w:sz="4" w:space="0" w:color="auto"/>
            </w:tcBorders>
            <w:shd w:val="clear" w:color="auto" w:fill="auto"/>
            <w:noWrap/>
            <w:vAlign w:val="center"/>
            <w:hideMark/>
          </w:tcPr>
          <w:p w14:paraId="2F4068A0" w14:textId="77777777" w:rsidR="00087359" w:rsidRPr="00D808BD" w:rsidRDefault="00087359" w:rsidP="002453AD">
            <w:pPr>
              <w:jc w:val="right"/>
              <w:rPr>
                <w:rFonts w:ascii="Arial" w:hAnsi="Arial" w:cs="Arial"/>
                <w:sz w:val="20"/>
              </w:rPr>
            </w:pPr>
            <w:r w:rsidRPr="00D808BD">
              <w:rPr>
                <w:rFonts w:ascii="Arial" w:hAnsi="Arial" w:cs="Arial"/>
                <w:sz w:val="20"/>
              </w:rPr>
              <w:t>50.074.777</w:t>
            </w:r>
          </w:p>
        </w:tc>
        <w:tc>
          <w:tcPr>
            <w:tcW w:w="1141" w:type="dxa"/>
            <w:tcBorders>
              <w:top w:val="nil"/>
              <w:left w:val="nil"/>
              <w:bottom w:val="single" w:sz="4" w:space="0" w:color="auto"/>
              <w:right w:val="single" w:sz="4" w:space="0" w:color="auto"/>
            </w:tcBorders>
            <w:shd w:val="clear" w:color="auto" w:fill="auto"/>
            <w:noWrap/>
            <w:vAlign w:val="center"/>
            <w:hideMark/>
          </w:tcPr>
          <w:p w14:paraId="54FA7D78" w14:textId="77777777" w:rsidR="00087359" w:rsidRPr="00D808BD" w:rsidRDefault="00087359" w:rsidP="002453AD">
            <w:pPr>
              <w:jc w:val="right"/>
              <w:rPr>
                <w:rFonts w:ascii="Arial" w:hAnsi="Arial" w:cs="Arial"/>
                <w:sz w:val="20"/>
              </w:rPr>
            </w:pPr>
            <w:r w:rsidRPr="00D808BD">
              <w:rPr>
                <w:rFonts w:ascii="Arial" w:hAnsi="Arial" w:cs="Arial"/>
                <w:sz w:val="20"/>
              </w:rPr>
              <w:t>304.850</w:t>
            </w:r>
          </w:p>
        </w:tc>
        <w:tc>
          <w:tcPr>
            <w:tcW w:w="1253" w:type="dxa"/>
            <w:tcBorders>
              <w:top w:val="nil"/>
              <w:left w:val="nil"/>
              <w:bottom w:val="single" w:sz="4" w:space="0" w:color="auto"/>
              <w:right w:val="single" w:sz="4" w:space="0" w:color="auto"/>
            </w:tcBorders>
            <w:shd w:val="clear" w:color="auto" w:fill="auto"/>
            <w:noWrap/>
            <w:vAlign w:val="center"/>
            <w:hideMark/>
          </w:tcPr>
          <w:p w14:paraId="28AC390A"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215034E" w14:textId="77777777" w:rsidR="00087359" w:rsidRPr="00D808BD" w:rsidRDefault="00087359" w:rsidP="002453AD">
            <w:pPr>
              <w:jc w:val="right"/>
              <w:rPr>
                <w:rFonts w:ascii="Arial" w:hAnsi="Arial" w:cs="Arial"/>
                <w:b/>
                <w:bCs/>
                <w:sz w:val="20"/>
              </w:rPr>
            </w:pPr>
            <w:r w:rsidRPr="00D808BD">
              <w:rPr>
                <w:rFonts w:ascii="Arial" w:hAnsi="Arial" w:cs="Arial"/>
                <w:b/>
                <w:bCs/>
                <w:sz w:val="20"/>
              </w:rPr>
              <w:t>574.223.817</w:t>
            </w:r>
          </w:p>
        </w:tc>
      </w:tr>
      <w:tr w:rsidR="00087359" w:rsidRPr="00D808BD" w14:paraId="7768DDE0" w14:textId="77777777" w:rsidTr="00087359">
        <w:trPr>
          <w:trHeight w:val="765"/>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6E579D3E" w14:textId="77777777" w:rsidR="00087359" w:rsidRPr="00D808BD" w:rsidRDefault="00087359" w:rsidP="002453AD">
            <w:pPr>
              <w:rPr>
                <w:rFonts w:ascii="Arial" w:hAnsi="Arial" w:cs="Arial"/>
                <w:sz w:val="20"/>
              </w:rPr>
            </w:pPr>
            <w:r w:rsidRPr="00D808BD">
              <w:rPr>
                <w:rFonts w:ascii="Arial" w:hAnsi="Arial" w:cs="Arial"/>
                <w:sz w:val="20"/>
              </w:rPr>
              <w:t xml:space="preserve">3 </w:t>
            </w:r>
            <w:proofErr w:type="spellStart"/>
            <w:r w:rsidRPr="00D808BD">
              <w:rPr>
                <w:rFonts w:ascii="Arial" w:hAnsi="Arial" w:cs="Arial"/>
                <w:sz w:val="20"/>
              </w:rPr>
              <w:t>Dep</w:t>
            </w:r>
            <w:proofErr w:type="spellEnd"/>
            <w:r w:rsidRPr="00D808BD">
              <w:rPr>
                <w:rFonts w:ascii="Arial" w:hAnsi="Arial" w:cs="Arial"/>
                <w:sz w:val="20"/>
              </w:rPr>
              <w:t>. Ordenación del Territorio, Vivienda, Paisaje y Proyectos Estratégicos</w:t>
            </w:r>
          </w:p>
        </w:tc>
        <w:tc>
          <w:tcPr>
            <w:tcW w:w="1420" w:type="dxa"/>
            <w:tcBorders>
              <w:top w:val="nil"/>
              <w:left w:val="nil"/>
              <w:bottom w:val="single" w:sz="4" w:space="0" w:color="auto"/>
              <w:right w:val="single" w:sz="4" w:space="0" w:color="auto"/>
            </w:tcBorders>
            <w:shd w:val="clear" w:color="auto" w:fill="auto"/>
            <w:noWrap/>
            <w:vAlign w:val="center"/>
            <w:hideMark/>
          </w:tcPr>
          <w:p w14:paraId="32383DA0" w14:textId="77777777" w:rsidR="00087359" w:rsidRPr="00D808BD" w:rsidRDefault="00087359" w:rsidP="002453AD">
            <w:pPr>
              <w:jc w:val="right"/>
              <w:rPr>
                <w:rFonts w:ascii="Arial" w:hAnsi="Arial" w:cs="Arial"/>
                <w:sz w:val="20"/>
              </w:rPr>
            </w:pPr>
            <w:r w:rsidRPr="00D808BD">
              <w:rPr>
                <w:rFonts w:ascii="Arial" w:hAnsi="Arial" w:cs="Arial"/>
                <w:sz w:val="20"/>
              </w:rPr>
              <w:t>5.115.737</w:t>
            </w:r>
          </w:p>
        </w:tc>
        <w:tc>
          <w:tcPr>
            <w:tcW w:w="1304" w:type="dxa"/>
            <w:tcBorders>
              <w:top w:val="nil"/>
              <w:left w:val="nil"/>
              <w:bottom w:val="single" w:sz="4" w:space="0" w:color="auto"/>
              <w:right w:val="single" w:sz="4" w:space="0" w:color="auto"/>
            </w:tcBorders>
            <w:shd w:val="clear" w:color="auto" w:fill="auto"/>
            <w:noWrap/>
            <w:vAlign w:val="center"/>
            <w:hideMark/>
          </w:tcPr>
          <w:p w14:paraId="32A0DE65" w14:textId="77777777" w:rsidR="00087359" w:rsidRPr="00D808BD" w:rsidRDefault="00087359" w:rsidP="002453AD">
            <w:pPr>
              <w:jc w:val="right"/>
              <w:rPr>
                <w:rFonts w:ascii="Arial" w:hAnsi="Arial" w:cs="Arial"/>
                <w:sz w:val="20"/>
              </w:rPr>
            </w:pPr>
            <w:r w:rsidRPr="00D808BD">
              <w:rPr>
                <w:rFonts w:ascii="Arial" w:hAnsi="Arial" w:cs="Arial"/>
                <w:sz w:val="20"/>
              </w:rPr>
              <w:t>2.570.333</w:t>
            </w:r>
          </w:p>
        </w:tc>
        <w:tc>
          <w:tcPr>
            <w:tcW w:w="1141" w:type="dxa"/>
            <w:tcBorders>
              <w:top w:val="nil"/>
              <w:left w:val="nil"/>
              <w:bottom w:val="single" w:sz="4" w:space="0" w:color="auto"/>
              <w:right w:val="single" w:sz="4" w:space="0" w:color="auto"/>
            </w:tcBorders>
            <w:shd w:val="clear" w:color="auto" w:fill="auto"/>
            <w:noWrap/>
            <w:vAlign w:val="center"/>
            <w:hideMark/>
          </w:tcPr>
          <w:p w14:paraId="6080962A"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400DC26B" w14:textId="77777777" w:rsidR="00087359" w:rsidRPr="00D808BD" w:rsidRDefault="00087359" w:rsidP="002453AD">
            <w:pPr>
              <w:jc w:val="right"/>
              <w:rPr>
                <w:rFonts w:ascii="Arial" w:hAnsi="Arial" w:cs="Arial"/>
                <w:sz w:val="20"/>
              </w:rPr>
            </w:pPr>
            <w:r w:rsidRPr="00D808BD">
              <w:rPr>
                <w:rFonts w:ascii="Arial" w:hAnsi="Arial" w:cs="Arial"/>
                <w:sz w:val="20"/>
              </w:rPr>
              <w:t>17.684.072</w:t>
            </w:r>
          </w:p>
        </w:tc>
        <w:tc>
          <w:tcPr>
            <w:tcW w:w="1308" w:type="dxa"/>
            <w:tcBorders>
              <w:top w:val="nil"/>
              <w:left w:val="nil"/>
              <w:bottom w:val="single" w:sz="4" w:space="0" w:color="auto"/>
              <w:right w:val="single" w:sz="4" w:space="0" w:color="auto"/>
            </w:tcBorders>
            <w:shd w:val="clear" w:color="auto" w:fill="auto"/>
            <w:noWrap/>
            <w:vAlign w:val="center"/>
            <w:hideMark/>
          </w:tcPr>
          <w:p w14:paraId="6AE851B2"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D92F6CC" w14:textId="77777777" w:rsidR="00087359" w:rsidRPr="00D808BD" w:rsidRDefault="00087359" w:rsidP="002453AD">
            <w:pPr>
              <w:jc w:val="right"/>
              <w:rPr>
                <w:rFonts w:ascii="Arial" w:hAnsi="Arial" w:cs="Arial"/>
                <w:sz w:val="20"/>
              </w:rPr>
            </w:pPr>
            <w:r w:rsidRPr="00D808BD">
              <w:rPr>
                <w:rFonts w:ascii="Arial" w:hAnsi="Arial" w:cs="Arial"/>
                <w:sz w:val="20"/>
              </w:rPr>
              <w:t>6.157.526</w:t>
            </w:r>
          </w:p>
        </w:tc>
        <w:tc>
          <w:tcPr>
            <w:tcW w:w="1463" w:type="dxa"/>
            <w:tcBorders>
              <w:top w:val="nil"/>
              <w:left w:val="nil"/>
              <w:bottom w:val="single" w:sz="4" w:space="0" w:color="auto"/>
              <w:right w:val="single" w:sz="4" w:space="0" w:color="auto"/>
            </w:tcBorders>
            <w:shd w:val="clear" w:color="auto" w:fill="auto"/>
            <w:noWrap/>
            <w:vAlign w:val="center"/>
            <w:hideMark/>
          </w:tcPr>
          <w:p w14:paraId="3A12E7EC" w14:textId="77777777" w:rsidR="00087359" w:rsidRPr="00D808BD" w:rsidRDefault="00087359" w:rsidP="002453AD">
            <w:pPr>
              <w:jc w:val="right"/>
              <w:rPr>
                <w:rFonts w:ascii="Arial" w:hAnsi="Arial" w:cs="Arial"/>
                <w:sz w:val="20"/>
              </w:rPr>
            </w:pPr>
            <w:r w:rsidRPr="00D808BD">
              <w:rPr>
                <w:rFonts w:ascii="Arial" w:hAnsi="Arial" w:cs="Arial"/>
                <w:sz w:val="20"/>
              </w:rPr>
              <w:t>57.894.641</w:t>
            </w:r>
          </w:p>
        </w:tc>
        <w:tc>
          <w:tcPr>
            <w:tcW w:w="1141" w:type="dxa"/>
            <w:tcBorders>
              <w:top w:val="nil"/>
              <w:left w:val="nil"/>
              <w:bottom w:val="single" w:sz="4" w:space="0" w:color="auto"/>
              <w:right w:val="single" w:sz="4" w:space="0" w:color="auto"/>
            </w:tcBorders>
            <w:shd w:val="clear" w:color="auto" w:fill="auto"/>
            <w:noWrap/>
            <w:vAlign w:val="center"/>
            <w:hideMark/>
          </w:tcPr>
          <w:p w14:paraId="02580D4C"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0702D7CE"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31DC059" w14:textId="77777777" w:rsidR="00087359" w:rsidRPr="00D808BD" w:rsidRDefault="00087359" w:rsidP="002453AD">
            <w:pPr>
              <w:jc w:val="right"/>
              <w:rPr>
                <w:rFonts w:ascii="Arial" w:hAnsi="Arial" w:cs="Arial"/>
                <w:b/>
                <w:bCs/>
                <w:sz w:val="20"/>
              </w:rPr>
            </w:pPr>
            <w:r w:rsidRPr="00D808BD">
              <w:rPr>
                <w:rFonts w:ascii="Arial" w:hAnsi="Arial" w:cs="Arial"/>
                <w:b/>
                <w:bCs/>
                <w:sz w:val="20"/>
              </w:rPr>
              <w:t>89.422.309</w:t>
            </w:r>
          </w:p>
        </w:tc>
      </w:tr>
      <w:tr w:rsidR="00087359" w:rsidRPr="00D808BD" w14:paraId="65010143" w14:textId="77777777" w:rsidTr="00087359">
        <w:trPr>
          <w:trHeight w:val="275"/>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0D14DD3E" w14:textId="77777777" w:rsidR="00087359" w:rsidRPr="00D808BD" w:rsidRDefault="00087359" w:rsidP="002453AD">
            <w:pPr>
              <w:rPr>
                <w:rFonts w:ascii="Arial" w:hAnsi="Arial" w:cs="Arial"/>
                <w:sz w:val="20"/>
              </w:rPr>
            </w:pPr>
            <w:r w:rsidRPr="00D808BD">
              <w:rPr>
                <w:rFonts w:ascii="Arial" w:hAnsi="Arial" w:cs="Arial"/>
                <w:sz w:val="20"/>
              </w:rPr>
              <w:t xml:space="preserve">4 </w:t>
            </w:r>
            <w:proofErr w:type="spellStart"/>
            <w:r w:rsidRPr="00D808BD">
              <w:rPr>
                <w:rFonts w:ascii="Arial" w:hAnsi="Arial" w:cs="Arial"/>
                <w:sz w:val="20"/>
              </w:rPr>
              <w:t>Dep</w:t>
            </w:r>
            <w:proofErr w:type="spellEnd"/>
            <w:r w:rsidRPr="00D808BD">
              <w:rPr>
                <w:rFonts w:ascii="Arial" w:hAnsi="Arial" w:cs="Arial"/>
                <w:sz w:val="20"/>
              </w:rPr>
              <w:t>. Educación</w:t>
            </w:r>
          </w:p>
        </w:tc>
        <w:tc>
          <w:tcPr>
            <w:tcW w:w="1420" w:type="dxa"/>
            <w:tcBorders>
              <w:top w:val="nil"/>
              <w:left w:val="nil"/>
              <w:bottom w:val="single" w:sz="4" w:space="0" w:color="auto"/>
              <w:right w:val="single" w:sz="4" w:space="0" w:color="auto"/>
            </w:tcBorders>
            <w:shd w:val="clear" w:color="auto" w:fill="auto"/>
            <w:noWrap/>
            <w:vAlign w:val="center"/>
            <w:hideMark/>
          </w:tcPr>
          <w:p w14:paraId="74783CF5" w14:textId="77777777" w:rsidR="00087359" w:rsidRPr="00D808BD" w:rsidRDefault="00087359" w:rsidP="002453AD">
            <w:pPr>
              <w:jc w:val="right"/>
              <w:rPr>
                <w:rFonts w:ascii="Arial" w:hAnsi="Arial" w:cs="Arial"/>
                <w:sz w:val="20"/>
              </w:rPr>
            </w:pPr>
            <w:r w:rsidRPr="00D808BD">
              <w:rPr>
                <w:rFonts w:ascii="Arial" w:hAnsi="Arial" w:cs="Arial"/>
                <w:sz w:val="20"/>
              </w:rPr>
              <w:t>523.372.750</w:t>
            </w:r>
          </w:p>
        </w:tc>
        <w:tc>
          <w:tcPr>
            <w:tcW w:w="1304" w:type="dxa"/>
            <w:tcBorders>
              <w:top w:val="nil"/>
              <w:left w:val="nil"/>
              <w:bottom w:val="single" w:sz="4" w:space="0" w:color="auto"/>
              <w:right w:val="single" w:sz="4" w:space="0" w:color="auto"/>
            </w:tcBorders>
            <w:shd w:val="clear" w:color="auto" w:fill="auto"/>
            <w:noWrap/>
            <w:vAlign w:val="center"/>
            <w:hideMark/>
          </w:tcPr>
          <w:p w14:paraId="43C76E00" w14:textId="77777777" w:rsidR="00087359" w:rsidRPr="00D808BD" w:rsidRDefault="00087359" w:rsidP="002453AD">
            <w:pPr>
              <w:jc w:val="right"/>
              <w:rPr>
                <w:rFonts w:ascii="Arial" w:hAnsi="Arial" w:cs="Arial"/>
                <w:sz w:val="20"/>
              </w:rPr>
            </w:pPr>
            <w:r w:rsidRPr="00D808BD">
              <w:rPr>
                <w:rFonts w:ascii="Arial" w:hAnsi="Arial" w:cs="Arial"/>
                <w:sz w:val="20"/>
              </w:rPr>
              <w:t>69.206.315</w:t>
            </w:r>
          </w:p>
        </w:tc>
        <w:tc>
          <w:tcPr>
            <w:tcW w:w="1141" w:type="dxa"/>
            <w:tcBorders>
              <w:top w:val="nil"/>
              <w:left w:val="nil"/>
              <w:bottom w:val="single" w:sz="4" w:space="0" w:color="auto"/>
              <w:right w:val="single" w:sz="4" w:space="0" w:color="auto"/>
            </w:tcBorders>
            <w:shd w:val="clear" w:color="auto" w:fill="auto"/>
            <w:noWrap/>
            <w:vAlign w:val="center"/>
            <w:hideMark/>
          </w:tcPr>
          <w:p w14:paraId="54D3DE86" w14:textId="77777777" w:rsidR="00087359" w:rsidRPr="00D808BD" w:rsidRDefault="00087359" w:rsidP="002453AD">
            <w:pPr>
              <w:jc w:val="right"/>
              <w:rPr>
                <w:rFonts w:ascii="Arial" w:hAnsi="Arial" w:cs="Arial"/>
                <w:sz w:val="20"/>
              </w:rPr>
            </w:pPr>
            <w:r w:rsidRPr="00D808BD">
              <w:rPr>
                <w:rFonts w:ascii="Arial" w:hAnsi="Arial" w:cs="Arial"/>
                <w:sz w:val="20"/>
              </w:rPr>
              <w:t>10</w:t>
            </w:r>
          </w:p>
        </w:tc>
        <w:tc>
          <w:tcPr>
            <w:tcW w:w="1463" w:type="dxa"/>
            <w:tcBorders>
              <w:top w:val="nil"/>
              <w:left w:val="nil"/>
              <w:bottom w:val="single" w:sz="4" w:space="0" w:color="auto"/>
              <w:right w:val="single" w:sz="4" w:space="0" w:color="auto"/>
            </w:tcBorders>
            <w:shd w:val="clear" w:color="auto" w:fill="auto"/>
            <w:noWrap/>
            <w:vAlign w:val="center"/>
            <w:hideMark/>
          </w:tcPr>
          <w:p w14:paraId="5F0CA36E" w14:textId="77777777" w:rsidR="00087359" w:rsidRPr="00D808BD" w:rsidRDefault="00087359" w:rsidP="002453AD">
            <w:pPr>
              <w:jc w:val="right"/>
              <w:rPr>
                <w:rFonts w:ascii="Arial" w:hAnsi="Arial" w:cs="Arial"/>
                <w:sz w:val="20"/>
              </w:rPr>
            </w:pPr>
            <w:r w:rsidRPr="00D808BD">
              <w:rPr>
                <w:rFonts w:ascii="Arial" w:hAnsi="Arial" w:cs="Arial"/>
                <w:sz w:val="20"/>
              </w:rPr>
              <w:t>200.774.096</w:t>
            </w:r>
          </w:p>
        </w:tc>
        <w:tc>
          <w:tcPr>
            <w:tcW w:w="1308" w:type="dxa"/>
            <w:tcBorders>
              <w:top w:val="nil"/>
              <w:left w:val="nil"/>
              <w:bottom w:val="single" w:sz="4" w:space="0" w:color="auto"/>
              <w:right w:val="single" w:sz="4" w:space="0" w:color="auto"/>
            </w:tcBorders>
            <w:shd w:val="clear" w:color="auto" w:fill="auto"/>
            <w:noWrap/>
            <w:vAlign w:val="center"/>
            <w:hideMark/>
          </w:tcPr>
          <w:p w14:paraId="02E68A42"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152AA8A" w14:textId="77777777" w:rsidR="00087359" w:rsidRPr="00D808BD" w:rsidRDefault="00087359" w:rsidP="002453AD">
            <w:pPr>
              <w:jc w:val="right"/>
              <w:rPr>
                <w:rFonts w:ascii="Arial" w:hAnsi="Arial" w:cs="Arial"/>
                <w:sz w:val="20"/>
              </w:rPr>
            </w:pPr>
            <w:r w:rsidRPr="00D808BD">
              <w:rPr>
                <w:rFonts w:ascii="Arial" w:hAnsi="Arial" w:cs="Arial"/>
                <w:sz w:val="20"/>
              </w:rPr>
              <w:t>31.671.265</w:t>
            </w:r>
          </w:p>
        </w:tc>
        <w:tc>
          <w:tcPr>
            <w:tcW w:w="1463" w:type="dxa"/>
            <w:tcBorders>
              <w:top w:val="nil"/>
              <w:left w:val="nil"/>
              <w:bottom w:val="single" w:sz="4" w:space="0" w:color="auto"/>
              <w:right w:val="single" w:sz="4" w:space="0" w:color="auto"/>
            </w:tcBorders>
            <w:shd w:val="clear" w:color="auto" w:fill="auto"/>
            <w:noWrap/>
            <w:vAlign w:val="center"/>
            <w:hideMark/>
          </w:tcPr>
          <w:p w14:paraId="3B65628D" w14:textId="77777777" w:rsidR="00087359" w:rsidRPr="00D808BD" w:rsidRDefault="00087359" w:rsidP="002453AD">
            <w:pPr>
              <w:jc w:val="right"/>
              <w:rPr>
                <w:rFonts w:ascii="Arial" w:hAnsi="Arial" w:cs="Arial"/>
                <w:sz w:val="20"/>
              </w:rPr>
            </w:pPr>
            <w:r w:rsidRPr="00D808BD">
              <w:rPr>
                <w:rFonts w:ascii="Arial" w:hAnsi="Arial" w:cs="Arial"/>
                <w:sz w:val="20"/>
              </w:rPr>
              <w:t>11.871.167</w:t>
            </w:r>
          </w:p>
        </w:tc>
        <w:tc>
          <w:tcPr>
            <w:tcW w:w="1141" w:type="dxa"/>
            <w:tcBorders>
              <w:top w:val="nil"/>
              <w:left w:val="nil"/>
              <w:bottom w:val="single" w:sz="4" w:space="0" w:color="auto"/>
              <w:right w:val="single" w:sz="4" w:space="0" w:color="auto"/>
            </w:tcBorders>
            <w:shd w:val="clear" w:color="auto" w:fill="auto"/>
            <w:noWrap/>
            <w:vAlign w:val="center"/>
            <w:hideMark/>
          </w:tcPr>
          <w:p w14:paraId="3B8293B7"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1B699AD1"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D64F468" w14:textId="77777777" w:rsidR="00087359" w:rsidRPr="00D808BD" w:rsidRDefault="00087359" w:rsidP="002453AD">
            <w:pPr>
              <w:jc w:val="right"/>
              <w:rPr>
                <w:rFonts w:ascii="Arial" w:hAnsi="Arial" w:cs="Arial"/>
                <w:b/>
                <w:bCs/>
                <w:sz w:val="20"/>
              </w:rPr>
            </w:pPr>
            <w:r w:rsidRPr="00D808BD">
              <w:rPr>
                <w:rFonts w:ascii="Arial" w:hAnsi="Arial" w:cs="Arial"/>
                <w:b/>
                <w:bCs/>
                <w:sz w:val="20"/>
              </w:rPr>
              <w:t>836.895.603</w:t>
            </w:r>
          </w:p>
        </w:tc>
      </w:tr>
      <w:tr w:rsidR="00087359" w:rsidRPr="00D808BD" w14:paraId="7AE2A951" w14:textId="77777777" w:rsidTr="00087359">
        <w:trPr>
          <w:trHeight w:val="325"/>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729A4C1E" w14:textId="77777777" w:rsidR="00087359" w:rsidRPr="00D808BD" w:rsidRDefault="00087359" w:rsidP="002453AD">
            <w:pPr>
              <w:rPr>
                <w:rFonts w:ascii="Arial" w:hAnsi="Arial" w:cs="Arial"/>
                <w:sz w:val="20"/>
              </w:rPr>
            </w:pPr>
            <w:r w:rsidRPr="00D808BD">
              <w:rPr>
                <w:rFonts w:ascii="Arial" w:hAnsi="Arial" w:cs="Arial"/>
                <w:sz w:val="20"/>
              </w:rPr>
              <w:t xml:space="preserve">5 </w:t>
            </w:r>
            <w:proofErr w:type="spellStart"/>
            <w:r w:rsidRPr="00D808BD">
              <w:rPr>
                <w:rFonts w:ascii="Arial" w:hAnsi="Arial" w:cs="Arial"/>
                <w:sz w:val="20"/>
              </w:rPr>
              <w:t>Dep</w:t>
            </w:r>
            <w:proofErr w:type="spellEnd"/>
            <w:r w:rsidRPr="00D808BD">
              <w:rPr>
                <w:rFonts w:ascii="Arial" w:hAnsi="Arial" w:cs="Arial"/>
                <w:sz w:val="20"/>
              </w:rPr>
              <w:t>. Salud</w:t>
            </w:r>
          </w:p>
        </w:tc>
        <w:tc>
          <w:tcPr>
            <w:tcW w:w="1420" w:type="dxa"/>
            <w:tcBorders>
              <w:top w:val="nil"/>
              <w:left w:val="nil"/>
              <w:bottom w:val="single" w:sz="4" w:space="0" w:color="auto"/>
              <w:right w:val="single" w:sz="4" w:space="0" w:color="auto"/>
            </w:tcBorders>
            <w:shd w:val="clear" w:color="auto" w:fill="auto"/>
            <w:noWrap/>
            <w:vAlign w:val="center"/>
            <w:hideMark/>
          </w:tcPr>
          <w:p w14:paraId="24670081" w14:textId="77777777" w:rsidR="00087359" w:rsidRPr="00D808BD" w:rsidRDefault="00087359" w:rsidP="002453AD">
            <w:pPr>
              <w:jc w:val="right"/>
              <w:rPr>
                <w:rFonts w:ascii="Arial" w:hAnsi="Arial" w:cs="Arial"/>
                <w:sz w:val="20"/>
              </w:rPr>
            </w:pPr>
            <w:r w:rsidRPr="00D808BD">
              <w:rPr>
                <w:rFonts w:ascii="Arial" w:hAnsi="Arial" w:cs="Arial"/>
                <w:sz w:val="20"/>
              </w:rPr>
              <w:t>663.271.089</w:t>
            </w:r>
          </w:p>
        </w:tc>
        <w:tc>
          <w:tcPr>
            <w:tcW w:w="1304" w:type="dxa"/>
            <w:tcBorders>
              <w:top w:val="nil"/>
              <w:left w:val="nil"/>
              <w:bottom w:val="single" w:sz="4" w:space="0" w:color="auto"/>
              <w:right w:val="single" w:sz="4" w:space="0" w:color="auto"/>
            </w:tcBorders>
            <w:shd w:val="clear" w:color="auto" w:fill="auto"/>
            <w:noWrap/>
            <w:vAlign w:val="center"/>
            <w:hideMark/>
          </w:tcPr>
          <w:p w14:paraId="1E8B1408" w14:textId="77777777" w:rsidR="00087359" w:rsidRPr="00D808BD" w:rsidRDefault="00087359" w:rsidP="002453AD">
            <w:pPr>
              <w:jc w:val="right"/>
              <w:rPr>
                <w:rFonts w:ascii="Arial" w:hAnsi="Arial" w:cs="Arial"/>
                <w:sz w:val="20"/>
              </w:rPr>
            </w:pPr>
            <w:r w:rsidRPr="00D808BD">
              <w:rPr>
                <w:rFonts w:ascii="Arial" w:hAnsi="Arial" w:cs="Arial"/>
                <w:sz w:val="20"/>
              </w:rPr>
              <w:t>435.884.141</w:t>
            </w:r>
          </w:p>
        </w:tc>
        <w:tc>
          <w:tcPr>
            <w:tcW w:w="1141" w:type="dxa"/>
            <w:tcBorders>
              <w:top w:val="nil"/>
              <w:left w:val="nil"/>
              <w:bottom w:val="single" w:sz="4" w:space="0" w:color="auto"/>
              <w:right w:val="single" w:sz="4" w:space="0" w:color="auto"/>
            </w:tcBorders>
            <w:shd w:val="clear" w:color="auto" w:fill="auto"/>
            <w:noWrap/>
            <w:vAlign w:val="center"/>
            <w:hideMark/>
          </w:tcPr>
          <w:p w14:paraId="588C2F1A" w14:textId="77777777" w:rsidR="00087359" w:rsidRPr="00D808BD" w:rsidRDefault="00087359" w:rsidP="002453AD">
            <w:pPr>
              <w:jc w:val="right"/>
              <w:rPr>
                <w:rFonts w:ascii="Arial" w:hAnsi="Arial" w:cs="Arial"/>
                <w:sz w:val="20"/>
              </w:rPr>
            </w:pPr>
            <w:r w:rsidRPr="00D808BD">
              <w:rPr>
                <w:rFonts w:ascii="Arial" w:hAnsi="Arial" w:cs="Arial"/>
                <w:sz w:val="20"/>
              </w:rPr>
              <w:t>20</w:t>
            </w:r>
          </w:p>
        </w:tc>
        <w:tc>
          <w:tcPr>
            <w:tcW w:w="1463" w:type="dxa"/>
            <w:tcBorders>
              <w:top w:val="nil"/>
              <w:left w:val="nil"/>
              <w:bottom w:val="single" w:sz="4" w:space="0" w:color="auto"/>
              <w:right w:val="single" w:sz="4" w:space="0" w:color="auto"/>
            </w:tcBorders>
            <w:shd w:val="clear" w:color="auto" w:fill="auto"/>
            <w:noWrap/>
            <w:vAlign w:val="center"/>
            <w:hideMark/>
          </w:tcPr>
          <w:p w14:paraId="14F7DB21" w14:textId="77777777" w:rsidR="00087359" w:rsidRPr="00D808BD" w:rsidRDefault="00087359" w:rsidP="002453AD">
            <w:pPr>
              <w:jc w:val="right"/>
              <w:rPr>
                <w:rFonts w:ascii="Arial" w:hAnsi="Arial" w:cs="Arial"/>
                <w:sz w:val="20"/>
              </w:rPr>
            </w:pPr>
            <w:r w:rsidRPr="00D808BD">
              <w:rPr>
                <w:rFonts w:ascii="Arial" w:hAnsi="Arial" w:cs="Arial"/>
                <w:sz w:val="20"/>
              </w:rPr>
              <w:t>170.907.769</w:t>
            </w:r>
          </w:p>
        </w:tc>
        <w:tc>
          <w:tcPr>
            <w:tcW w:w="1308" w:type="dxa"/>
            <w:tcBorders>
              <w:top w:val="nil"/>
              <w:left w:val="nil"/>
              <w:bottom w:val="single" w:sz="4" w:space="0" w:color="auto"/>
              <w:right w:val="single" w:sz="4" w:space="0" w:color="auto"/>
            </w:tcBorders>
            <w:shd w:val="clear" w:color="auto" w:fill="auto"/>
            <w:noWrap/>
            <w:vAlign w:val="center"/>
            <w:hideMark/>
          </w:tcPr>
          <w:p w14:paraId="039E3CEF"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8945C49" w14:textId="77777777" w:rsidR="00087359" w:rsidRPr="00D808BD" w:rsidRDefault="00087359" w:rsidP="002453AD">
            <w:pPr>
              <w:jc w:val="right"/>
              <w:rPr>
                <w:rFonts w:ascii="Arial" w:hAnsi="Arial" w:cs="Arial"/>
                <w:sz w:val="20"/>
              </w:rPr>
            </w:pPr>
            <w:r w:rsidRPr="00D808BD">
              <w:rPr>
                <w:rFonts w:ascii="Arial" w:hAnsi="Arial" w:cs="Arial"/>
                <w:sz w:val="20"/>
              </w:rPr>
              <w:t>60.023.853</w:t>
            </w:r>
          </w:p>
        </w:tc>
        <w:tc>
          <w:tcPr>
            <w:tcW w:w="1463" w:type="dxa"/>
            <w:tcBorders>
              <w:top w:val="nil"/>
              <w:left w:val="nil"/>
              <w:bottom w:val="single" w:sz="4" w:space="0" w:color="auto"/>
              <w:right w:val="single" w:sz="4" w:space="0" w:color="auto"/>
            </w:tcBorders>
            <w:shd w:val="clear" w:color="auto" w:fill="auto"/>
            <w:noWrap/>
            <w:vAlign w:val="center"/>
            <w:hideMark/>
          </w:tcPr>
          <w:p w14:paraId="1EA556F4" w14:textId="77777777" w:rsidR="00087359" w:rsidRPr="00D808BD" w:rsidRDefault="00087359" w:rsidP="002453AD">
            <w:pPr>
              <w:jc w:val="right"/>
              <w:rPr>
                <w:rFonts w:ascii="Arial" w:hAnsi="Arial" w:cs="Arial"/>
                <w:sz w:val="20"/>
              </w:rPr>
            </w:pPr>
            <w:r w:rsidRPr="00D808BD">
              <w:rPr>
                <w:rFonts w:ascii="Arial" w:hAnsi="Arial" w:cs="Arial"/>
                <w:sz w:val="20"/>
              </w:rPr>
              <w:t>2.676.318</w:t>
            </w:r>
          </w:p>
        </w:tc>
        <w:tc>
          <w:tcPr>
            <w:tcW w:w="1141" w:type="dxa"/>
            <w:tcBorders>
              <w:top w:val="nil"/>
              <w:left w:val="nil"/>
              <w:bottom w:val="single" w:sz="4" w:space="0" w:color="auto"/>
              <w:right w:val="single" w:sz="4" w:space="0" w:color="auto"/>
            </w:tcBorders>
            <w:shd w:val="clear" w:color="auto" w:fill="auto"/>
            <w:noWrap/>
            <w:vAlign w:val="center"/>
            <w:hideMark/>
          </w:tcPr>
          <w:p w14:paraId="4805A0D6"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1AF8158D"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A5F739A" w14:textId="77777777" w:rsidR="00087359" w:rsidRPr="00D808BD" w:rsidRDefault="00087359" w:rsidP="002453AD">
            <w:pPr>
              <w:jc w:val="right"/>
              <w:rPr>
                <w:rFonts w:ascii="Arial" w:hAnsi="Arial" w:cs="Arial"/>
                <w:b/>
                <w:bCs/>
                <w:sz w:val="20"/>
              </w:rPr>
            </w:pPr>
            <w:r w:rsidRPr="00D808BD">
              <w:rPr>
                <w:rFonts w:ascii="Arial" w:hAnsi="Arial" w:cs="Arial"/>
                <w:b/>
                <w:bCs/>
                <w:sz w:val="20"/>
              </w:rPr>
              <w:t>1.332.763.190</w:t>
            </w:r>
          </w:p>
        </w:tc>
      </w:tr>
      <w:tr w:rsidR="00087359" w:rsidRPr="00D808BD" w14:paraId="0DE8AED3" w14:textId="77777777" w:rsidTr="00087359">
        <w:trPr>
          <w:trHeight w:val="496"/>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6486887A" w14:textId="77777777" w:rsidR="00087359" w:rsidRPr="00D808BD" w:rsidRDefault="00087359" w:rsidP="002453AD">
            <w:pPr>
              <w:rPr>
                <w:rFonts w:ascii="Arial" w:hAnsi="Arial" w:cs="Arial"/>
                <w:sz w:val="20"/>
              </w:rPr>
            </w:pPr>
            <w:r w:rsidRPr="00D808BD">
              <w:rPr>
                <w:rFonts w:ascii="Arial" w:hAnsi="Arial" w:cs="Arial"/>
                <w:sz w:val="20"/>
              </w:rPr>
              <w:t xml:space="preserve">7 </w:t>
            </w:r>
            <w:proofErr w:type="spellStart"/>
            <w:r w:rsidRPr="00D808BD">
              <w:rPr>
                <w:rFonts w:ascii="Arial" w:hAnsi="Arial" w:cs="Arial"/>
                <w:sz w:val="20"/>
              </w:rPr>
              <w:t>Dep</w:t>
            </w:r>
            <w:proofErr w:type="spellEnd"/>
            <w:r w:rsidRPr="00D808BD">
              <w:rPr>
                <w:rFonts w:ascii="Arial" w:hAnsi="Arial" w:cs="Arial"/>
                <w:sz w:val="20"/>
              </w:rPr>
              <w:t>. Desarrollo Rural y Medio Ambiente</w:t>
            </w:r>
          </w:p>
        </w:tc>
        <w:tc>
          <w:tcPr>
            <w:tcW w:w="1420" w:type="dxa"/>
            <w:tcBorders>
              <w:top w:val="nil"/>
              <w:left w:val="nil"/>
              <w:bottom w:val="single" w:sz="4" w:space="0" w:color="auto"/>
              <w:right w:val="single" w:sz="4" w:space="0" w:color="auto"/>
            </w:tcBorders>
            <w:shd w:val="clear" w:color="auto" w:fill="auto"/>
            <w:noWrap/>
            <w:vAlign w:val="center"/>
            <w:hideMark/>
          </w:tcPr>
          <w:p w14:paraId="182E9A7F" w14:textId="77777777" w:rsidR="00087359" w:rsidRPr="00D808BD" w:rsidRDefault="00087359" w:rsidP="002453AD">
            <w:pPr>
              <w:jc w:val="right"/>
              <w:rPr>
                <w:rFonts w:ascii="Arial" w:hAnsi="Arial" w:cs="Arial"/>
                <w:sz w:val="20"/>
              </w:rPr>
            </w:pPr>
            <w:r w:rsidRPr="00D808BD">
              <w:rPr>
                <w:rFonts w:ascii="Arial" w:hAnsi="Arial" w:cs="Arial"/>
                <w:sz w:val="20"/>
              </w:rPr>
              <w:t>27.148.834</w:t>
            </w:r>
          </w:p>
        </w:tc>
        <w:tc>
          <w:tcPr>
            <w:tcW w:w="1304" w:type="dxa"/>
            <w:tcBorders>
              <w:top w:val="nil"/>
              <w:left w:val="nil"/>
              <w:bottom w:val="single" w:sz="4" w:space="0" w:color="auto"/>
              <w:right w:val="single" w:sz="4" w:space="0" w:color="auto"/>
            </w:tcBorders>
            <w:shd w:val="clear" w:color="auto" w:fill="auto"/>
            <w:noWrap/>
            <w:vAlign w:val="center"/>
            <w:hideMark/>
          </w:tcPr>
          <w:p w14:paraId="4EE9BC5F" w14:textId="77777777" w:rsidR="00087359" w:rsidRPr="00D808BD" w:rsidRDefault="00087359" w:rsidP="002453AD">
            <w:pPr>
              <w:jc w:val="right"/>
              <w:rPr>
                <w:rFonts w:ascii="Arial" w:hAnsi="Arial" w:cs="Arial"/>
                <w:sz w:val="20"/>
              </w:rPr>
            </w:pPr>
            <w:r w:rsidRPr="00D808BD">
              <w:rPr>
                <w:rFonts w:ascii="Arial" w:hAnsi="Arial" w:cs="Arial"/>
                <w:sz w:val="20"/>
              </w:rPr>
              <w:t>22.321.604</w:t>
            </w:r>
          </w:p>
        </w:tc>
        <w:tc>
          <w:tcPr>
            <w:tcW w:w="1141" w:type="dxa"/>
            <w:tcBorders>
              <w:top w:val="nil"/>
              <w:left w:val="nil"/>
              <w:bottom w:val="single" w:sz="4" w:space="0" w:color="auto"/>
              <w:right w:val="single" w:sz="4" w:space="0" w:color="auto"/>
            </w:tcBorders>
            <w:shd w:val="clear" w:color="auto" w:fill="auto"/>
            <w:noWrap/>
            <w:vAlign w:val="center"/>
            <w:hideMark/>
          </w:tcPr>
          <w:p w14:paraId="77EC783A" w14:textId="77777777" w:rsidR="00087359" w:rsidRPr="00D808BD" w:rsidRDefault="00087359" w:rsidP="002453AD">
            <w:pPr>
              <w:jc w:val="right"/>
              <w:rPr>
                <w:rFonts w:ascii="Arial" w:hAnsi="Arial" w:cs="Arial"/>
                <w:sz w:val="20"/>
              </w:rPr>
            </w:pPr>
            <w:r w:rsidRPr="00D808BD">
              <w:rPr>
                <w:rFonts w:ascii="Arial" w:hAnsi="Arial" w:cs="Arial"/>
                <w:sz w:val="20"/>
              </w:rPr>
              <w:t>10</w:t>
            </w:r>
          </w:p>
        </w:tc>
        <w:tc>
          <w:tcPr>
            <w:tcW w:w="1463" w:type="dxa"/>
            <w:tcBorders>
              <w:top w:val="nil"/>
              <w:left w:val="nil"/>
              <w:bottom w:val="single" w:sz="4" w:space="0" w:color="auto"/>
              <w:right w:val="single" w:sz="4" w:space="0" w:color="auto"/>
            </w:tcBorders>
            <w:shd w:val="clear" w:color="auto" w:fill="auto"/>
            <w:noWrap/>
            <w:vAlign w:val="center"/>
            <w:hideMark/>
          </w:tcPr>
          <w:p w14:paraId="45CD429B" w14:textId="77777777" w:rsidR="00087359" w:rsidRPr="00D808BD" w:rsidRDefault="00087359" w:rsidP="002453AD">
            <w:pPr>
              <w:jc w:val="right"/>
              <w:rPr>
                <w:rFonts w:ascii="Arial" w:hAnsi="Arial" w:cs="Arial"/>
                <w:sz w:val="20"/>
              </w:rPr>
            </w:pPr>
            <w:r w:rsidRPr="00D808BD">
              <w:rPr>
                <w:rFonts w:ascii="Arial" w:hAnsi="Arial" w:cs="Arial"/>
                <w:sz w:val="20"/>
              </w:rPr>
              <w:t>53.427.878</w:t>
            </w:r>
          </w:p>
        </w:tc>
        <w:tc>
          <w:tcPr>
            <w:tcW w:w="1308" w:type="dxa"/>
            <w:tcBorders>
              <w:top w:val="nil"/>
              <w:left w:val="nil"/>
              <w:bottom w:val="single" w:sz="4" w:space="0" w:color="auto"/>
              <w:right w:val="single" w:sz="4" w:space="0" w:color="auto"/>
            </w:tcBorders>
            <w:shd w:val="clear" w:color="auto" w:fill="auto"/>
            <w:noWrap/>
            <w:vAlign w:val="center"/>
            <w:hideMark/>
          </w:tcPr>
          <w:p w14:paraId="6E80FFC2"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5E0B24E" w14:textId="77777777" w:rsidR="00087359" w:rsidRPr="00D808BD" w:rsidRDefault="00087359" w:rsidP="002453AD">
            <w:pPr>
              <w:jc w:val="right"/>
              <w:rPr>
                <w:rFonts w:ascii="Arial" w:hAnsi="Arial" w:cs="Arial"/>
                <w:sz w:val="20"/>
              </w:rPr>
            </w:pPr>
            <w:r w:rsidRPr="00D808BD">
              <w:rPr>
                <w:rFonts w:ascii="Arial" w:hAnsi="Arial" w:cs="Arial"/>
                <w:sz w:val="20"/>
              </w:rPr>
              <w:t>17.799.157</w:t>
            </w:r>
          </w:p>
        </w:tc>
        <w:tc>
          <w:tcPr>
            <w:tcW w:w="1463" w:type="dxa"/>
            <w:tcBorders>
              <w:top w:val="nil"/>
              <w:left w:val="nil"/>
              <w:bottom w:val="single" w:sz="4" w:space="0" w:color="auto"/>
              <w:right w:val="single" w:sz="4" w:space="0" w:color="auto"/>
            </w:tcBorders>
            <w:shd w:val="clear" w:color="auto" w:fill="auto"/>
            <w:noWrap/>
            <w:vAlign w:val="center"/>
            <w:hideMark/>
          </w:tcPr>
          <w:p w14:paraId="78254BD9" w14:textId="77777777" w:rsidR="00087359" w:rsidRPr="00D808BD" w:rsidRDefault="00087359" w:rsidP="002453AD">
            <w:pPr>
              <w:jc w:val="right"/>
              <w:rPr>
                <w:rFonts w:ascii="Arial" w:hAnsi="Arial" w:cs="Arial"/>
                <w:sz w:val="20"/>
              </w:rPr>
            </w:pPr>
            <w:r w:rsidRPr="00D808BD">
              <w:rPr>
                <w:rFonts w:ascii="Arial" w:hAnsi="Arial" w:cs="Arial"/>
                <w:sz w:val="20"/>
              </w:rPr>
              <w:t>42.718.558</w:t>
            </w:r>
          </w:p>
        </w:tc>
        <w:tc>
          <w:tcPr>
            <w:tcW w:w="1141" w:type="dxa"/>
            <w:tcBorders>
              <w:top w:val="nil"/>
              <w:left w:val="nil"/>
              <w:bottom w:val="single" w:sz="4" w:space="0" w:color="auto"/>
              <w:right w:val="single" w:sz="4" w:space="0" w:color="auto"/>
            </w:tcBorders>
            <w:shd w:val="clear" w:color="auto" w:fill="auto"/>
            <w:noWrap/>
            <w:vAlign w:val="center"/>
            <w:hideMark/>
          </w:tcPr>
          <w:p w14:paraId="49DBCB27"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100D72CF"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EFA284B" w14:textId="77777777" w:rsidR="00087359" w:rsidRPr="00D808BD" w:rsidRDefault="00087359" w:rsidP="002453AD">
            <w:pPr>
              <w:jc w:val="right"/>
              <w:rPr>
                <w:rFonts w:ascii="Arial" w:hAnsi="Arial" w:cs="Arial"/>
                <w:b/>
                <w:bCs/>
                <w:sz w:val="20"/>
              </w:rPr>
            </w:pPr>
            <w:r w:rsidRPr="00D808BD">
              <w:rPr>
                <w:rFonts w:ascii="Arial" w:hAnsi="Arial" w:cs="Arial"/>
                <w:b/>
                <w:bCs/>
                <w:sz w:val="20"/>
              </w:rPr>
              <w:t>163.416.041</w:t>
            </w:r>
          </w:p>
        </w:tc>
      </w:tr>
      <w:tr w:rsidR="00087359" w:rsidRPr="00D808BD" w14:paraId="61CF6DB3" w14:textId="77777777" w:rsidTr="00087359">
        <w:trPr>
          <w:trHeight w:val="433"/>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2878595" w14:textId="77777777" w:rsidR="00087359" w:rsidRPr="00D808BD" w:rsidRDefault="00087359" w:rsidP="002453AD">
            <w:pPr>
              <w:rPr>
                <w:rFonts w:ascii="Arial" w:hAnsi="Arial" w:cs="Arial"/>
                <w:sz w:val="20"/>
              </w:rPr>
            </w:pPr>
            <w:r w:rsidRPr="00D808BD">
              <w:rPr>
                <w:rFonts w:ascii="Arial" w:hAnsi="Arial" w:cs="Arial"/>
                <w:sz w:val="20"/>
              </w:rPr>
              <w:t xml:space="preserve">8 </w:t>
            </w:r>
            <w:proofErr w:type="spellStart"/>
            <w:r w:rsidRPr="00D808BD">
              <w:rPr>
                <w:rFonts w:ascii="Arial" w:hAnsi="Arial" w:cs="Arial"/>
                <w:sz w:val="20"/>
              </w:rPr>
              <w:t>Dep</w:t>
            </w:r>
            <w:proofErr w:type="spellEnd"/>
            <w:r w:rsidRPr="00D808BD">
              <w:rPr>
                <w:rFonts w:ascii="Arial" w:hAnsi="Arial" w:cs="Arial"/>
                <w:sz w:val="20"/>
              </w:rPr>
              <w:t>. Desarrollo Económico y Empresarial</w:t>
            </w:r>
          </w:p>
        </w:tc>
        <w:tc>
          <w:tcPr>
            <w:tcW w:w="1420" w:type="dxa"/>
            <w:tcBorders>
              <w:top w:val="nil"/>
              <w:left w:val="nil"/>
              <w:bottom w:val="single" w:sz="4" w:space="0" w:color="auto"/>
              <w:right w:val="single" w:sz="4" w:space="0" w:color="auto"/>
            </w:tcBorders>
            <w:shd w:val="clear" w:color="auto" w:fill="auto"/>
            <w:noWrap/>
            <w:vAlign w:val="center"/>
            <w:hideMark/>
          </w:tcPr>
          <w:p w14:paraId="141C700F" w14:textId="77777777" w:rsidR="00087359" w:rsidRPr="00D808BD" w:rsidRDefault="00087359" w:rsidP="002453AD">
            <w:pPr>
              <w:jc w:val="right"/>
              <w:rPr>
                <w:rFonts w:ascii="Arial" w:hAnsi="Arial" w:cs="Arial"/>
                <w:sz w:val="20"/>
              </w:rPr>
            </w:pPr>
            <w:r w:rsidRPr="00D808BD">
              <w:rPr>
                <w:rFonts w:ascii="Arial" w:hAnsi="Arial" w:cs="Arial"/>
                <w:sz w:val="20"/>
              </w:rPr>
              <w:t>11.541.970</w:t>
            </w:r>
          </w:p>
        </w:tc>
        <w:tc>
          <w:tcPr>
            <w:tcW w:w="1304" w:type="dxa"/>
            <w:tcBorders>
              <w:top w:val="nil"/>
              <w:left w:val="nil"/>
              <w:bottom w:val="single" w:sz="4" w:space="0" w:color="auto"/>
              <w:right w:val="single" w:sz="4" w:space="0" w:color="auto"/>
            </w:tcBorders>
            <w:shd w:val="clear" w:color="auto" w:fill="auto"/>
            <w:noWrap/>
            <w:vAlign w:val="center"/>
            <w:hideMark/>
          </w:tcPr>
          <w:p w14:paraId="2203BB81" w14:textId="77777777" w:rsidR="00087359" w:rsidRPr="00D808BD" w:rsidRDefault="00087359" w:rsidP="002453AD">
            <w:pPr>
              <w:jc w:val="right"/>
              <w:rPr>
                <w:rFonts w:ascii="Arial" w:hAnsi="Arial" w:cs="Arial"/>
                <w:sz w:val="20"/>
              </w:rPr>
            </w:pPr>
            <w:r w:rsidRPr="00D808BD">
              <w:rPr>
                <w:rFonts w:ascii="Arial" w:hAnsi="Arial" w:cs="Arial"/>
                <w:sz w:val="20"/>
              </w:rPr>
              <w:t>14.043.387</w:t>
            </w:r>
          </w:p>
        </w:tc>
        <w:tc>
          <w:tcPr>
            <w:tcW w:w="1141" w:type="dxa"/>
            <w:tcBorders>
              <w:top w:val="nil"/>
              <w:left w:val="nil"/>
              <w:bottom w:val="single" w:sz="4" w:space="0" w:color="auto"/>
              <w:right w:val="single" w:sz="4" w:space="0" w:color="auto"/>
            </w:tcBorders>
            <w:shd w:val="clear" w:color="auto" w:fill="auto"/>
            <w:noWrap/>
            <w:vAlign w:val="center"/>
            <w:hideMark/>
          </w:tcPr>
          <w:p w14:paraId="043D055B"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34031E18" w14:textId="77777777" w:rsidR="00087359" w:rsidRPr="00D808BD" w:rsidRDefault="00087359" w:rsidP="002453AD">
            <w:pPr>
              <w:jc w:val="right"/>
              <w:rPr>
                <w:rFonts w:ascii="Arial" w:hAnsi="Arial" w:cs="Arial"/>
                <w:sz w:val="20"/>
              </w:rPr>
            </w:pPr>
            <w:r w:rsidRPr="00D808BD">
              <w:rPr>
                <w:rFonts w:ascii="Arial" w:hAnsi="Arial" w:cs="Arial"/>
                <w:sz w:val="20"/>
              </w:rPr>
              <w:t>16.540.811</w:t>
            </w:r>
          </w:p>
        </w:tc>
        <w:tc>
          <w:tcPr>
            <w:tcW w:w="1308" w:type="dxa"/>
            <w:tcBorders>
              <w:top w:val="nil"/>
              <w:left w:val="nil"/>
              <w:bottom w:val="single" w:sz="4" w:space="0" w:color="auto"/>
              <w:right w:val="single" w:sz="4" w:space="0" w:color="auto"/>
            </w:tcBorders>
            <w:shd w:val="clear" w:color="auto" w:fill="auto"/>
            <w:noWrap/>
            <w:vAlign w:val="center"/>
            <w:hideMark/>
          </w:tcPr>
          <w:p w14:paraId="76A654BC"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60D9E37" w14:textId="77777777" w:rsidR="00087359" w:rsidRPr="00D808BD" w:rsidRDefault="00087359" w:rsidP="002453AD">
            <w:pPr>
              <w:jc w:val="right"/>
              <w:rPr>
                <w:rFonts w:ascii="Arial" w:hAnsi="Arial" w:cs="Arial"/>
                <w:sz w:val="20"/>
              </w:rPr>
            </w:pPr>
            <w:r w:rsidRPr="00D808BD">
              <w:rPr>
                <w:rFonts w:ascii="Arial" w:hAnsi="Arial" w:cs="Arial"/>
                <w:sz w:val="20"/>
              </w:rPr>
              <w:t>7.269.797</w:t>
            </w:r>
          </w:p>
        </w:tc>
        <w:tc>
          <w:tcPr>
            <w:tcW w:w="1463" w:type="dxa"/>
            <w:tcBorders>
              <w:top w:val="nil"/>
              <w:left w:val="nil"/>
              <w:bottom w:val="single" w:sz="4" w:space="0" w:color="auto"/>
              <w:right w:val="single" w:sz="4" w:space="0" w:color="auto"/>
            </w:tcBorders>
            <w:shd w:val="clear" w:color="auto" w:fill="auto"/>
            <w:noWrap/>
            <w:vAlign w:val="center"/>
            <w:hideMark/>
          </w:tcPr>
          <w:p w14:paraId="337B8FCE" w14:textId="77777777" w:rsidR="00087359" w:rsidRPr="00D808BD" w:rsidRDefault="00087359" w:rsidP="002453AD">
            <w:pPr>
              <w:jc w:val="right"/>
              <w:rPr>
                <w:rFonts w:ascii="Arial" w:hAnsi="Arial" w:cs="Arial"/>
                <w:sz w:val="20"/>
              </w:rPr>
            </w:pPr>
            <w:r w:rsidRPr="00D808BD">
              <w:rPr>
                <w:rFonts w:ascii="Arial" w:hAnsi="Arial" w:cs="Arial"/>
                <w:sz w:val="20"/>
              </w:rPr>
              <w:t>87.575.308</w:t>
            </w:r>
          </w:p>
        </w:tc>
        <w:tc>
          <w:tcPr>
            <w:tcW w:w="1141" w:type="dxa"/>
            <w:tcBorders>
              <w:top w:val="nil"/>
              <w:left w:val="nil"/>
              <w:bottom w:val="single" w:sz="4" w:space="0" w:color="auto"/>
              <w:right w:val="single" w:sz="4" w:space="0" w:color="auto"/>
            </w:tcBorders>
            <w:shd w:val="clear" w:color="auto" w:fill="auto"/>
            <w:noWrap/>
            <w:vAlign w:val="center"/>
            <w:hideMark/>
          </w:tcPr>
          <w:p w14:paraId="264893ED" w14:textId="77777777" w:rsidR="00087359" w:rsidRPr="00D808BD" w:rsidRDefault="00087359" w:rsidP="002453AD">
            <w:pPr>
              <w:jc w:val="right"/>
              <w:rPr>
                <w:rFonts w:ascii="Arial" w:hAnsi="Arial" w:cs="Arial"/>
                <w:sz w:val="20"/>
              </w:rPr>
            </w:pPr>
            <w:r w:rsidRPr="00D808BD">
              <w:rPr>
                <w:rFonts w:ascii="Arial" w:hAnsi="Arial" w:cs="Arial"/>
                <w:sz w:val="20"/>
              </w:rPr>
              <w:t>700.000</w:t>
            </w:r>
          </w:p>
        </w:tc>
        <w:tc>
          <w:tcPr>
            <w:tcW w:w="1253" w:type="dxa"/>
            <w:tcBorders>
              <w:top w:val="nil"/>
              <w:left w:val="nil"/>
              <w:bottom w:val="single" w:sz="4" w:space="0" w:color="auto"/>
              <w:right w:val="single" w:sz="4" w:space="0" w:color="auto"/>
            </w:tcBorders>
            <w:shd w:val="clear" w:color="auto" w:fill="auto"/>
            <w:noWrap/>
            <w:vAlign w:val="center"/>
            <w:hideMark/>
          </w:tcPr>
          <w:p w14:paraId="495FA684"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583F15D" w14:textId="77777777" w:rsidR="00087359" w:rsidRPr="00D808BD" w:rsidRDefault="00087359" w:rsidP="002453AD">
            <w:pPr>
              <w:jc w:val="right"/>
              <w:rPr>
                <w:rFonts w:ascii="Arial" w:hAnsi="Arial" w:cs="Arial"/>
                <w:b/>
                <w:bCs/>
                <w:sz w:val="20"/>
              </w:rPr>
            </w:pPr>
            <w:r w:rsidRPr="00D808BD">
              <w:rPr>
                <w:rFonts w:ascii="Arial" w:hAnsi="Arial" w:cs="Arial"/>
                <w:b/>
                <w:bCs/>
                <w:sz w:val="20"/>
              </w:rPr>
              <w:t>137.671.273</w:t>
            </w:r>
          </w:p>
        </w:tc>
      </w:tr>
      <w:tr w:rsidR="00087359" w:rsidRPr="00D808BD" w14:paraId="20478EC2" w14:textId="77777777" w:rsidTr="00087359">
        <w:trPr>
          <w:trHeight w:val="369"/>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6DB06209" w14:textId="77777777" w:rsidR="00087359" w:rsidRPr="00D808BD" w:rsidRDefault="00087359" w:rsidP="002453AD">
            <w:pPr>
              <w:rPr>
                <w:rFonts w:ascii="Arial" w:hAnsi="Arial" w:cs="Arial"/>
                <w:sz w:val="20"/>
              </w:rPr>
            </w:pPr>
            <w:r w:rsidRPr="00D808BD">
              <w:rPr>
                <w:rFonts w:ascii="Arial" w:hAnsi="Arial" w:cs="Arial"/>
                <w:sz w:val="20"/>
              </w:rPr>
              <w:t xml:space="preserve">9 </w:t>
            </w:r>
            <w:proofErr w:type="spellStart"/>
            <w:r w:rsidRPr="00D808BD">
              <w:rPr>
                <w:rFonts w:ascii="Arial" w:hAnsi="Arial" w:cs="Arial"/>
                <w:sz w:val="20"/>
              </w:rPr>
              <w:t>Dep</w:t>
            </w:r>
            <w:proofErr w:type="spellEnd"/>
            <w:r w:rsidRPr="00D808BD">
              <w:rPr>
                <w:rFonts w:ascii="Arial" w:hAnsi="Arial" w:cs="Arial"/>
                <w:sz w:val="20"/>
              </w:rPr>
              <w:t>. Derechos Sociales</w:t>
            </w:r>
          </w:p>
        </w:tc>
        <w:tc>
          <w:tcPr>
            <w:tcW w:w="1420" w:type="dxa"/>
            <w:tcBorders>
              <w:top w:val="nil"/>
              <w:left w:val="nil"/>
              <w:bottom w:val="single" w:sz="4" w:space="0" w:color="auto"/>
              <w:right w:val="single" w:sz="4" w:space="0" w:color="auto"/>
            </w:tcBorders>
            <w:shd w:val="clear" w:color="auto" w:fill="auto"/>
            <w:noWrap/>
            <w:vAlign w:val="center"/>
            <w:hideMark/>
          </w:tcPr>
          <w:p w14:paraId="22ADF6B2" w14:textId="77777777" w:rsidR="00087359" w:rsidRPr="00D808BD" w:rsidRDefault="00087359" w:rsidP="002453AD">
            <w:pPr>
              <w:jc w:val="right"/>
              <w:rPr>
                <w:rFonts w:ascii="Arial" w:hAnsi="Arial" w:cs="Arial"/>
                <w:sz w:val="20"/>
              </w:rPr>
            </w:pPr>
            <w:r w:rsidRPr="00D808BD">
              <w:rPr>
                <w:rFonts w:ascii="Arial" w:hAnsi="Arial" w:cs="Arial"/>
                <w:sz w:val="20"/>
              </w:rPr>
              <w:t>42.459.879</w:t>
            </w:r>
          </w:p>
        </w:tc>
        <w:tc>
          <w:tcPr>
            <w:tcW w:w="1304" w:type="dxa"/>
            <w:tcBorders>
              <w:top w:val="nil"/>
              <w:left w:val="nil"/>
              <w:bottom w:val="single" w:sz="4" w:space="0" w:color="auto"/>
              <w:right w:val="single" w:sz="4" w:space="0" w:color="auto"/>
            </w:tcBorders>
            <w:shd w:val="clear" w:color="auto" w:fill="auto"/>
            <w:noWrap/>
            <w:vAlign w:val="center"/>
            <w:hideMark/>
          </w:tcPr>
          <w:p w14:paraId="06DDD539" w14:textId="77777777" w:rsidR="00087359" w:rsidRPr="00D808BD" w:rsidRDefault="00087359" w:rsidP="002453AD">
            <w:pPr>
              <w:jc w:val="right"/>
              <w:rPr>
                <w:rFonts w:ascii="Arial" w:hAnsi="Arial" w:cs="Arial"/>
                <w:sz w:val="20"/>
              </w:rPr>
            </w:pPr>
            <w:r w:rsidRPr="00D808BD">
              <w:rPr>
                <w:rFonts w:ascii="Arial" w:hAnsi="Arial" w:cs="Arial"/>
                <w:sz w:val="20"/>
              </w:rPr>
              <w:t>191.616.615</w:t>
            </w:r>
          </w:p>
        </w:tc>
        <w:tc>
          <w:tcPr>
            <w:tcW w:w="1141" w:type="dxa"/>
            <w:tcBorders>
              <w:top w:val="nil"/>
              <w:left w:val="nil"/>
              <w:bottom w:val="single" w:sz="4" w:space="0" w:color="auto"/>
              <w:right w:val="single" w:sz="4" w:space="0" w:color="auto"/>
            </w:tcBorders>
            <w:shd w:val="clear" w:color="auto" w:fill="auto"/>
            <w:noWrap/>
            <w:vAlign w:val="center"/>
            <w:hideMark/>
          </w:tcPr>
          <w:p w14:paraId="074994EC" w14:textId="77777777" w:rsidR="00087359" w:rsidRPr="00D808BD" w:rsidRDefault="00087359" w:rsidP="002453AD">
            <w:pPr>
              <w:jc w:val="right"/>
              <w:rPr>
                <w:rFonts w:ascii="Arial" w:hAnsi="Arial" w:cs="Arial"/>
                <w:sz w:val="20"/>
              </w:rPr>
            </w:pPr>
            <w:r w:rsidRPr="00D808BD">
              <w:rPr>
                <w:rFonts w:ascii="Arial" w:hAnsi="Arial" w:cs="Arial"/>
                <w:sz w:val="20"/>
              </w:rPr>
              <w:t>10</w:t>
            </w:r>
          </w:p>
        </w:tc>
        <w:tc>
          <w:tcPr>
            <w:tcW w:w="1463" w:type="dxa"/>
            <w:tcBorders>
              <w:top w:val="nil"/>
              <w:left w:val="nil"/>
              <w:bottom w:val="single" w:sz="4" w:space="0" w:color="auto"/>
              <w:right w:val="single" w:sz="4" w:space="0" w:color="auto"/>
            </w:tcBorders>
            <w:shd w:val="clear" w:color="auto" w:fill="auto"/>
            <w:noWrap/>
            <w:vAlign w:val="center"/>
            <w:hideMark/>
          </w:tcPr>
          <w:p w14:paraId="2CE2D177" w14:textId="77777777" w:rsidR="00087359" w:rsidRPr="00D808BD" w:rsidRDefault="00087359" w:rsidP="002453AD">
            <w:pPr>
              <w:jc w:val="right"/>
              <w:rPr>
                <w:rFonts w:ascii="Arial" w:hAnsi="Arial" w:cs="Arial"/>
                <w:sz w:val="20"/>
              </w:rPr>
            </w:pPr>
            <w:r w:rsidRPr="00D808BD">
              <w:rPr>
                <w:rFonts w:ascii="Arial" w:hAnsi="Arial" w:cs="Arial"/>
                <w:sz w:val="20"/>
              </w:rPr>
              <w:t>342.918.680</w:t>
            </w:r>
          </w:p>
        </w:tc>
        <w:tc>
          <w:tcPr>
            <w:tcW w:w="1308" w:type="dxa"/>
            <w:tcBorders>
              <w:top w:val="nil"/>
              <w:left w:val="nil"/>
              <w:bottom w:val="single" w:sz="4" w:space="0" w:color="auto"/>
              <w:right w:val="single" w:sz="4" w:space="0" w:color="auto"/>
            </w:tcBorders>
            <w:shd w:val="clear" w:color="auto" w:fill="auto"/>
            <w:noWrap/>
            <w:vAlign w:val="center"/>
            <w:hideMark/>
          </w:tcPr>
          <w:p w14:paraId="148A90C2"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22E023BE" w14:textId="77777777" w:rsidR="00087359" w:rsidRPr="00D808BD" w:rsidRDefault="00087359" w:rsidP="002453AD">
            <w:pPr>
              <w:jc w:val="right"/>
              <w:rPr>
                <w:rFonts w:ascii="Arial" w:hAnsi="Arial" w:cs="Arial"/>
                <w:sz w:val="20"/>
              </w:rPr>
            </w:pPr>
            <w:r w:rsidRPr="00D808BD">
              <w:rPr>
                <w:rFonts w:ascii="Arial" w:hAnsi="Arial" w:cs="Arial"/>
                <w:sz w:val="20"/>
              </w:rPr>
              <w:t>27.244.240</w:t>
            </w:r>
          </w:p>
        </w:tc>
        <w:tc>
          <w:tcPr>
            <w:tcW w:w="1463" w:type="dxa"/>
            <w:tcBorders>
              <w:top w:val="nil"/>
              <w:left w:val="nil"/>
              <w:bottom w:val="single" w:sz="4" w:space="0" w:color="auto"/>
              <w:right w:val="single" w:sz="4" w:space="0" w:color="auto"/>
            </w:tcBorders>
            <w:shd w:val="clear" w:color="auto" w:fill="auto"/>
            <w:noWrap/>
            <w:vAlign w:val="center"/>
            <w:hideMark/>
          </w:tcPr>
          <w:p w14:paraId="0BC7EB85" w14:textId="77777777" w:rsidR="00087359" w:rsidRPr="00D808BD" w:rsidRDefault="00087359" w:rsidP="002453AD">
            <w:pPr>
              <w:jc w:val="right"/>
              <w:rPr>
                <w:rFonts w:ascii="Arial" w:hAnsi="Arial" w:cs="Arial"/>
                <w:sz w:val="20"/>
              </w:rPr>
            </w:pPr>
            <w:r w:rsidRPr="00D808BD">
              <w:rPr>
                <w:rFonts w:ascii="Arial" w:hAnsi="Arial" w:cs="Arial"/>
                <w:sz w:val="20"/>
              </w:rPr>
              <w:t>12.093.855</w:t>
            </w:r>
          </w:p>
        </w:tc>
        <w:tc>
          <w:tcPr>
            <w:tcW w:w="1141" w:type="dxa"/>
            <w:tcBorders>
              <w:top w:val="nil"/>
              <w:left w:val="nil"/>
              <w:bottom w:val="single" w:sz="4" w:space="0" w:color="auto"/>
              <w:right w:val="single" w:sz="4" w:space="0" w:color="auto"/>
            </w:tcBorders>
            <w:shd w:val="clear" w:color="auto" w:fill="auto"/>
            <w:noWrap/>
            <w:vAlign w:val="center"/>
            <w:hideMark/>
          </w:tcPr>
          <w:p w14:paraId="0FA30956"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7CA9EEAC"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E3632CC" w14:textId="77777777" w:rsidR="00087359" w:rsidRPr="00D808BD" w:rsidRDefault="00087359" w:rsidP="002453AD">
            <w:pPr>
              <w:jc w:val="right"/>
              <w:rPr>
                <w:rFonts w:ascii="Arial" w:hAnsi="Arial" w:cs="Arial"/>
                <w:b/>
                <w:bCs/>
                <w:sz w:val="20"/>
              </w:rPr>
            </w:pPr>
            <w:r w:rsidRPr="00D808BD">
              <w:rPr>
                <w:rFonts w:ascii="Arial" w:hAnsi="Arial" w:cs="Arial"/>
                <w:b/>
                <w:bCs/>
                <w:sz w:val="20"/>
              </w:rPr>
              <w:t>616.333.279</w:t>
            </w:r>
          </w:p>
        </w:tc>
      </w:tr>
      <w:tr w:rsidR="00087359" w:rsidRPr="00D808BD" w14:paraId="3BBE21A0" w14:textId="77777777" w:rsidTr="00087359">
        <w:trPr>
          <w:trHeight w:val="288"/>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743C695D" w14:textId="77777777" w:rsidR="00087359" w:rsidRPr="00D808BD" w:rsidRDefault="00087359" w:rsidP="002453AD">
            <w:pPr>
              <w:rPr>
                <w:rFonts w:ascii="Arial" w:hAnsi="Arial" w:cs="Arial"/>
                <w:sz w:val="20"/>
              </w:rPr>
            </w:pPr>
            <w:r w:rsidRPr="00D808BD">
              <w:rPr>
                <w:rFonts w:ascii="Arial" w:hAnsi="Arial" w:cs="Arial"/>
                <w:sz w:val="20"/>
              </w:rPr>
              <w:t xml:space="preserve">A </w:t>
            </w:r>
            <w:proofErr w:type="spellStart"/>
            <w:r w:rsidRPr="00D808BD">
              <w:rPr>
                <w:rFonts w:ascii="Arial" w:hAnsi="Arial" w:cs="Arial"/>
                <w:sz w:val="20"/>
              </w:rPr>
              <w:t>Dep</w:t>
            </w:r>
            <w:proofErr w:type="spellEnd"/>
            <w:r w:rsidRPr="00D808BD">
              <w:rPr>
                <w:rFonts w:ascii="Arial" w:hAnsi="Arial" w:cs="Arial"/>
                <w:sz w:val="20"/>
              </w:rPr>
              <w:t>. Cultura y Deporte</w:t>
            </w:r>
          </w:p>
        </w:tc>
        <w:tc>
          <w:tcPr>
            <w:tcW w:w="1420" w:type="dxa"/>
            <w:tcBorders>
              <w:top w:val="nil"/>
              <w:left w:val="nil"/>
              <w:bottom w:val="single" w:sz="4" w:space="0" w:color="auto"/>
              <w:right w:val="single" w:sz="4" w:space="0" w:color="auto"/>
            </w:tcBorders>
            <w:shd w:val="clear" w:color="auto" w:fill="auto"/>
            <w:noWrap/>
            <w:vAlign w:val="center"/>
            <w:hideMark/>
          </w:tcPr>
          <w:p w14:paraId="4CA2FA2A" w14:textId="77777777" w:rsidR="00087359" w:rsidRPr="00D808BD" w:rsidRDefault="00087359" w:rsidP="002453AD">
            <w:pPr>
              <w:jc w:val="right"/>
              <w:rPr>
                <w:rFonts w:ascii="Arial" w:hAnsi="Arial" w:cs="Arial"/>
                <w:sz w:val="20"/>
              </w:rPr>
            </w:pPr>
            <w:r w:rsidRPr="00D808BD">
              <w:rPr>
                <w:rFonts w:ascii="Arial" w:hAnsi="Arial" w:cs="Arial"/>
                <w:sz w:val="20"/>
              </w:rPr>
              <w:t>15.323.687</w:t>
            </w:r>
          </w:p>
        </w:tc>
        <w:tc>
          <w:tcPr>
            <w:tcW w:w="1304" w:type="dxa"/>
            <w:tcBorders>
              <w:top w:val="nil"/>
              <w:left w:val="nil"/>
              <w:bottom w:val="single" w:sz="4" w:space="0" w:color="auto"/>
              <w:right w:val="single" w:sz="4" w:space="0" w:color="auto"/>
            </w:tcBorders>
            <w:shd w:val="clear" w:color="auto" w:fill="auto"/>
            <w:noWrap/>
            <w:vAlign w:val="center"/>
            <w:hideMark/>
          </w:tcPr>
          <w:p w14:paraId="2363EDF5" w14:textId="77777777" w:rsidR="00087359" w:rsidRPr="00D808BD" w:rsidRDefault="00087359" w:rsidP="002453AD">
            <w:pPr>
              <w:jc w:val="right"/>
              <w:rPr>
                <w:rFonts w:ascii="Arial" w:hAnsi="Arial" w:cs="Arial"/>
                <w:sz w:val="20"/>
              </w:rPr>
            </w:pPr>
            <w:r w:rsidRPr="00D808BD">
              <w:rPr>
                <w:rFonts w:ascii="Arial" w:hAnsi="Arial" w:cs="Arial"/>
                <w:sz w:val="20"/>
              </w:rPr>
              <w:t>11.778.756</w:t>
            </w:r>
          </w:p>
        </w:tc>
        <w:tc>
          <w:tcPr>
            <w:tcW w:w="1141" w:type="dxa"/>
            <w:tcBorders>
              <w:top w:val="nil"/>
              <w:left w:val="nil"/>
              <w:bottom w:val="single" w:sz="4" w:space="0" w:color="auto"/>
              <w:right w:val="single" w:sz="4" w:space="0" w:color="auto"/>
            </w:tcBorders>
            <w:shd w:val="clear" w:color="auto" w:fill="auto"/>
            <w:noWrap/>
            <w:vAlign w:val="center"/>
            <w:hideMark/>
          </w:tcPr>
          <w:p w14:paraId="4BAC9B88"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37D78DD8" w14:textId="77777777" w:rsidR="00087359" w:rsidRPr="00D808BD" w:rsidRDefault="00087359" w:rsidP="002453AD">
            <w:pPr>
              <w:jc w:val="right"/>
              <w:rPr>
                <w:rFonts w:ascii="Arial" w:hAnsi="Arial" w:cs="Arial"/>
                <w:sz w:val="20"/>
              </w:rPr>
            </w:pPr>
            <w:r w:rsidRPr="00D808BD">
              <w:rPr>
                <w:rFonts w:ascii="Arial" w:hAnsi="Arial" w:cs="Arial"/>
                <w:sz w:val="20"/>
              </w:rPr>
              <w:t>32.328.678</w:t>
            </w:r>
          </w:p>
        </w:tc>
        <w:tc>
          <w:tcPr>
            <w:tcW w:w="1308" w:type="dxa"/>
            <w:tcBorders>
              <w:top w:val="nil"/>
              <w:left w:val="nil"/>
              <w:bottom w:val="single" w:sz="4" w:space="0" w:color="auto"/>
              <w:right w:val="single" w:sz="4" w:space="0" w:color="auto"/>
            </w:tcBorders>
            <w:shd w:val="clear" w:color="auto" w:fill="auto"/>
            <w:noWrap/>
            <w:vAlign w:val="center"/>
            <w:hideMark/>
          </w:tcPr>
          <w:p w14:paraId="63695E59"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5C557617" w14:textId="77777777" w:rsidR="00087359" w:rsidRPr="00D808BD" w:rsidRDefault="00087359" w:rsidP="002453AD">
            <w:pPr>
              <w:jc w:val="right"/>
              <w:rPr>
                <w:rFonts w:ascii="Arial" w:hAnsi="Arial" w:cs="Arial"/>
                <w:sz w:val="20"/>
              </w:rPr>
            </w:pPr>
            <w:r w:rsidRPr="00D808BD">
              <w:rPr>
                <w:rFonts w:ascii="Arial" w:hAnsi="Arial" w:cs="Arial"/>
                <w:sz w:val="20"/>
              </w:rPr>
              <w:t>5.530.320</w:t>
            </w:r>
          </w:p>
        </w:tc>
        <w:tc>
          <w:tcPr>
            <w:tcW w:w="1463" w:type="dxa"/>
            <w:tcBorders>
              <w:top w:val="nil"/>
              <w:left w:val="nil"/>
              <w:bottom w:val="single" w:sz="4" w:space="0" w:color="auto"/>
              <w:right w:val="single" w:sz="4" w:space="0" w:color="auto"/>
            </w:tcBorders>
            <w:shd w:val="clear" w:color="auto" w:fill="auto"/>
            <w:noWrap/>
            <w:vAlign w:val="center"/>
            <w:hideMark/>
          </w:tcPr>
          <w:p w14:paraId="55A03090" w14:textId="77777777" w:rsidR="00087359" w:rsidRPr="00D808BD" w:rsidRDefault="00087359" w:rsidP="002453AD">
            <w:pPr>
              <w:jc w:val="right"/>
              <w:rPr>
                <w:rFonts w:ascii="Arial" w:hAnsi="Arial" w:cs="Arial"/>
                <w:sz w:val="20"/>
              </w:rPr>
            </w:pPr>
            <w:r w:rsidRPr="00D808BD">
              <w:rPr>
                <w:rFonts w:ascii="Arial" w:hAnsi="Arial" w:cs="Arial"/>
                <w:sz w:val="20"/>
              </w:rPr>
              <w:t>9.822.695</w:t>
            </w:r>
          </w:p>
        </w:tc>
        <w:tc>
          <w:tcPr>
            <w:tcW w:w="1141" w:type="dxa"/>
            <w:tcBorders>
              <w:top w:val="nil"/>
              <w:left w:val="nil"/>
              <w:bottom w:val="single" w:sz="4" w:space="0" w:color="auto"/>
              <w:right w:val="single" w:sz="4" w:space="0" w:color="auto"/>
            </w:tcBorders>
            <w:shd w:val="clear" w:color="auto" w:fill="auto"/>
            <w:noWrap/>
            <w:vAlign w:val="center"/>
            <w:hideMark/>
          </w:tcPr>
          <w:p w14:paraId="7D73E6D7"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26BC0D6"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AD1BFF6" w14:textId="77777777" w:rsidR="00087359" w:rsidRPr="00D808BD" w:rsidRDefault="00087359" w:rsidP="002453AD">
            <w:pPr>
              <w:jc w:val="right"/>
              <w:rPr>
                <w:rFonts w:ascii="Arial" w:hAnsi="Arial" w:cs="Arial"/>
                <w:b/>
                <w:bCs/>
                <w:sz w:val="20"/>
              </w:rPr>
            </w:pPr>
            <w:r w:rsidRPr="00D808BD">
              <w:rPr>
                <w:rFonts w:ascii="Arial" w:hAnsi="Arial" w:cs="Arial"/>
                <w:b/>
                <w:bCs/>
                <w:sz w:val="20"/>
              </w:rPr>
              <w:t>74.784.136</w:t>
            </w:r>
          </w:p>
        </w:tc>
      </w:tr>
      <w:tr w:rsidR="00087359" w:rsidRPr="00D808BD" w14:paraId="69B4F0AF" w14:textId="77777777" w:rsidTr="00087359">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081CC820" w14:textId="77777777" w:rsidR="00087359" w:rsidRPr="00D808BD" w:rsidRDefault="00087359" w:rsidP="002453AD">
            <w:pPr>
              <w:rPr>
                <w:rFonts w:ascii="Arial" w:hAnsi="Arial" w:cs="Arial"/>
                <w:sz w:val="20"/>
              </w:rPr>
            </w:pPr>
            <w:r w:rsidRPr="00D808BD">
              <w:rPr>
                <w:rFonts w:ascii="Arial" w:hAnsi="Arial" w:cs="Arial"/>
                <w:sz w:val="20"/>
              </w:rPr>
              <w:t xml:space="preserve">B </w:t>
            </w:r>
            <w:proofErr w:type="spellStart"/>
            <w:r w:rsidRPr="00D808BD">
              <w:rPr>
                <w:rFonts w:ascii="Arial" w:hAnsi="Arial" w:cs="Arial"/>
                <w:sz w:val="20"/>
              </w:rPr>
              <w:t>Dep</w:t>
            </w:r>
            <w:proofErr w:type="spellEnd"/>
            <w:r w:rsidRPr="00D808BD">
              <w:rPr>
                <w:rFonts w:ascii="Arial" w:hAnsi="Arial" w:cs="Arial"/>
                <w:sz w:val="20"/>
              </w:rPr>
              <w:t>. Relaciones Ciudadanas</w:t>
            </w:r>
          </w:p>
        </w:tc>
        <w:tc>
          <w:tcPr>
            <w:tcW w:w="1420" w:type="dxa"/>
            <w:tcBorders>
              <w:top w:val="nil"/>
              <w:left w:val="nil"/>
              <w:bottom w:val="single" w:sz="4" w:space="0" w:color="auto"/>
              <w:right w:val="single" w:sz="4" w:space="0" w:color="auto"/>
            </w:tcBorders>
            <w:shd w:val="clear" w:color="auto" w:fill="auto"/>
            <w:noWrap/>
            <w:vAlign w:val="center"/>
            <w:hideMark/>
          </w:tcPr>
          <w:p w14:paraId="533634A9" w14:textId="77777777" w:rsidR="00087359" w:rsidRPr="00D808BD" w:rsidRDefault="00087359" w:rsidP="002453AD">
            <w:pPr>
              <w:jc w:val="right"/>
              <w:rPr>
                <w:rFonts w:ascii="Arial" w:hAnsi="Arial" w:cs="Arial"/>
                <w:sz w:val="20"/>
              </w:rPr>
            </w:pPr>
            <w:r w:rsidRPr="00D808BD">
              <w:rPr>
                <w:rFonts w:ascii="Arial" w:hAnsi="Arial" w:cs="Arial"/>
                <w:sz w:val="20"/>
              </w:rPr>
              <w:t>6.419.553</w:t>
            </w:r>
          </w:p>
        </w:tc>
        <w:tc>
          <w:tcPr>
            <w:tcW w:w="1304" w:type="dxa"/>
            <w:tcBorders>
              <w:top w:val="nil"/>
              <w:left w:val="nil"/>
              <w:bottom w:val="single" w:sz="4" w:space="0" w:color="auto"/>
              <w:right w:val="single" w:sz="4" w:space="0" w:color="auto"/>
            </w:tcBorders>
            <w:shd w:val="clear" w:color="auto" w:fill="auto"/>
            <w:noWrap/>
            <w:vAlign w:val="center"/>
            <w:hideMark/>
          </w:tcPr>
          <w:p w14:paraId="618F2AB5" w14:textId="77777777" w:rsidR="00087359" w:rsidRPr="00D808BD" w:rsidRDefault="00087359" w:rsidP="002453AD">
            <w:pPr>
              <w:jc w:val="right"/>
              <w:rPr>
                <w:rFonts w:ascii="Arial" w:hAnsi="Arial" w:cs="Arial"/>
                <w:sz w:val="20"/>
              </w:rPr>
            </w:pPr>
            <w:r w:rsidRPr="00D808BD">
              <w:rPr>
                <w:rFonts w:ascii="Arial" w:hAnsi="Arial" w:cs="Arial"/>
                <w:sz w:val="20"/>
              </w:rPr>
              <w:t>2.977.188</w:t>
            </w:r>
          </w:p>
        </w:tc>
        <w:tc>
          <w:tcPr>
            <w:tcW w:w="1141" w:type="dxa"/>
            <w:tcBorders>
              <w:top w:val="nil"/>
              <w:left w:val="nil"/>
              <w:bottom w:val="single" w:sz="4" w:space="0" w:color="auto"/>
              <w:right w:val="single" w:sz="4" w:space="0" w:color="auto"/>
            </w:tcBorders>
            <w:shd w:val="clear" w:color="auto" w:fill="auto"/>
            <w:noWrap/>
            <w:vAlign w:val="center"/>
            <w:hideMark/>
          </w:tcPr>
          <w:p w14:paraId="4C66507F"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0C2B03D0" w14:textId="77777777" w:rsidR="00087359" w:rsidRPr="00D808BD" w:rsidRDefault="00087359" w:rsidP="002453AD">
            <w:pPr>
              <w:jc w:val="right"/>
              <w:rPr>
                <w:rFonts w:ascii="Arial" w:hAnsi="Arial" w:cs="Arial"/>
                <w:sz w:val="20"/>
              </w:rPr>
            </w:pPr>
            <w:r w:rsidRPr="00D808BD">
              <w:rPr>
                <w:rFonts w:ascii="Arial" w:hAnsi="Arial" w:cs="Arial"/>
                <w:sz w:val="20"/>
              </w:rPr>
              <w:t>7.552.050</w:t>
            </w:r>
          </w:p>
        </w:tc>
        <w:tc>
          <w:tcPr>
            <w:tcW w:w="1308" w:type="dxa"/>
            <w:tcBorders>
              <w:top w:val="nil"/>
              <w:left w:val="nil"/>
              <w:bottom w:val="single" w:sz="4" w:space="0" w:color="auto"/>
              <w:right w:val="single" w:sz="4" w:space="0" w:color="auto"/>
            </w:tcBorders>
            <w:shd w:val="clear" w:color="auto" w:fill="auto"/>
            <w:noWrap/>
            <w:vAlign w:val="center"/>
            <w:hideMark/>
          </w:tcPr>
          <w:p w14:paraId="693DF6B6"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092E8E25" w14:textId="77777777" w:rsidR="00087359" w:rsidRPr="00D808BD" w:rsidRDefault="00087359" w:rsidP="002453AD">
            <w:pPr>
              <w:jc w:val="right"/>
              <w:rPr>
                <w:rFonts w:ascii="Arial" w:hAnsi="Arial" w:cs="Arial"/>
                <w:sz w:val="20"/>
              </w:rPr>
            </w:pPr>
            <w:r w:rsidRPr="00D808BD">
              <w:rPr>
                <w:rFonts w:ascii="Arial" w:hAnsi="Arial" w:cs="Arial"/>
                <w:sz w:val="20"/>
              </w:rPr>
              <w:t>5.347.615</w:t>
            </w:r>
          </w:p>
        </w:tc>
        <w:tc>
          <w:tcPr>
            <w:tcW w:w="1463" w:type="dxa"/>
            <w:tcBorders>
              <w:top w:val="nil"/>
              <w:left w:val="nil"/>
              <w:bottom w:val="single" w:sz="4" w:space="0" w:color="auto"/>
              <w:right w:val="single" w:sz="4" w:space="0" w:color="auto"/>
            </w:tcBorders>
            <w:shd w:val="clear" w:color="auto" w:fill="auto"/>
            <w:noWrap/>
            <w:vAlign w:val="center"/>
            <w:hideMark/>
          </w:tcPr>
          <w:p w14:paraId="5A0FD5BD" w14:textId="77777777" w:rsidR="00087359" w:rsidRPr="00D808BD" w:rsidRDefault="00087359" w:rsidP="002453AD">
            <w:pPr>
              <w:jc w:val="right"/>
              <w:rPr>
                <w:rFonts w:ascii="Arial" w:hAnsi="Arial" w:cs="Arial"/>
                <w:sz w:val="20"/>
              </w:rPr>
            </w:pPr>
            <w:r w:rsidRPr="00D808BD">
              <w:rPr>
                <w:rFonts w:ascii="Arial" w:hAnsi="Arial" w:cs="Arial"/>
                <w:sz w:val="20"/>
              </w:rPr>
              <w:t>445.500</w:t>
            </w:r>
          </w:p>
        </w:tc>
        <w:tc>
          <w:tcPr>
            <w:tcW w:w="1141" w:type="dxa"/>
            <w:tcBorders>
              <w:top w:val="nil"/>
              <w:left w:val="nil"/>
              <w:bottom w:val="single" w:sz="4" w:space="0" w:color="auto"/>
              <w:right w:val="single" w:sz="4" w:space="0" w:color="auto"/>
            </w:tcBorders>
            <w:shd w:val="clear" w:color="auto" w:fill="auto"/>
            <w:noWrap/>
            <w:vAlign w:val="center"/>
            <w:hideMark/>
          </w:tcPr>
          <w:p w14:paraId="2C87AB9F"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BCFC52E"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CCC6E6C" w14:textId="77777777" w:rsidR="00087359" w:rsidRPr="00D808BD" w:rsidRDefault="00087359" w:rsidP="002453AD">
            <w:pPr>
              <w:jc w:val="right"/>
              <w:rPr>
                <w:rFonts w:ascii="Arial" w:hAnsi="Arial" w:cs="Arial"/>
                <w:b/>
                <w:bCs/>
                <w:sz w:val="20"/>
              </w:rPr>
            </w:pPr>
            <w:r w:rsidRPr="00D808BD">
              <w:rPr>
                <w:rFonts w:ascii="Arial" w:hAnsi="Arial" w:cs="Arial"/>
                <w:b/>
                <w:bCs/>
                <w:sz w:val="20"/>
              </w:rPr>
              <w:t>22.741.906</w:t>
            </w:r>
          </w:p>
        </w:tc>
      </w:tr>
      <w:tr w:rsidR="00087359" w:rsidRPr="00D808BD" w14:paraId="54215410" w14:textId="77777777" w:rsidTr="00087359">
        <w:trPr>
          <w:trHeight w:val="60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5D826667" w14:textId="77777777" w:rsidR="00087359" w:rsidRPr="00D808BD" w:rsidRDefault="00087359" w:rsidP="002453AD">
            <w:pPr>
              <w:rPr>
                <w:rFonts w:ascii="Arial" w:hAnsi="Arial" w:cs="Arial"/>
                <w:sz w:val="20"/>
              </w:rPr>
            </w:pPr>
            <w:r w:rsidRPr="00D808BD">
              <w:rPr>
                <w:rFonts w:ascii="Arial" w:hAnsi="Arial" w:cs="Arial"/>
                <w:sz w:val="20"/>
              </w:rPr>
              <w:lastRenderedPageBreak/>
              <w:t xml:space="preserve">F </w:t>
            </w:r>
            <w:proofErr w:type="spellStart"/>
            <w:r w:rsidRPr="00D808BD">
              <w:rPr>
                <w:rFonts w:ascii="Arial" w:hAnsi="Arial" w:cs="Arial"/>
                <w:sz w:val="20"/>
              </w:rPr>
              <w:t>Dep</w:t>
            </w:r>
            <w:proofErr w:type="spellEnd"/>
            <w:r w:rsidRPr="00D808BD">
              <w:rPr>
                <w:rFonts w:ascii="Arial" w:hAnsi="Arial" w:cs="Arial"/>
                <w:sz w:val="20"/>
              </w:rPr>
              <w:t>. Políticas Migratorias y Justicia</w:t>
            </w:r>
          </w:p>
        </w:tc>
        <w:tc>
          <w:tcPr>
            <w:tcW w:w="1420" w:type="dxa"/>
            <w:tcBorders>
              <w:top w:val="nil"/>
              <w:left w:val="nil"/>
              <w:bottom w:val="single" w:sz="4" w:space="0" w:color="auto"/>
              <w:right w:val="single" w:sz="4" w:space="0" w:color="auto"/>
            </w:tcBorders>
            <w:shd w:val="clear" w:color="auto" w:fill="auto"/>
            <w:noWrap/>
            <w:vAlign w:val="center"/>
            <w:hideMark/>
          </w:tcPr>
          <w:p w14:paraId="6E9F6EC8" w14:textId="77777777" w:rsidR="00087359" w:rsidRPr="00D808BD" w:rsidRDefault="00087359" w:rsidP="002453AD">
            <w:pPr>
              <w:jc w:val="right"/>
              <w:rPr>
                <w:rFonts w:ascii="Arial" w:hAnsi="Arial" w:cs="Arial"/>
                <w:sz w:val="20"/>
              </w:rPr>
            </w:pPr>
            <w:r w:rsidRPr="00D808BD">
              <w:rPr>
                <w:rFonts w:ascii="Arial" w:hAnsi="Arial" w:cs="Arial"/>
                <w:sz w:val="20"/>
              </w:rPr>
              <w:t>29.313.628</w:t>
            </w:r>
          </w:p>
        </w:tc>
        <w:tc>
          <w:tcPr>
            <w:tcW w:w="1304" w:type="dxa"/>
            <w:tcBorders>
              <w:top w:val="nil"/>
              <w:left w:val="nil"/>
              <w:bottom w:val="single" w:sz="4" w:space="0" w:color="auto"/>
              <w:right w:val="single" w:sz="4" w:space="0" w:color="auto"/>
            </w:tcBorders>
            <w:shd w:val="clear" w:color="auto" w:fill="auto"/>
            <w:noWrap/>
            <w:vAlign w:val="center"/>
            <w:hideMark/>
          </w:tcPr>
          <w:p w14:paraId="7569E80A" w14:textId="77777777" w:rsidR="00087359" w:rsidRPr="00D808BD" w:rsidRDefault="00087359" w:rsidP="002453AD">
            <w:pPr>
              <w:jc w:val="right"/>
              <w:rPr>
                <w:rFonts w:ascii="Arial" w:hAnsi="Arial" w:cs="Arial"/>
                <w:sz w:val="20"/>
              </w:rPr>
            </w:pPr>
            <w:r w:rsidRPr="00D808BD">
              <w:rPr>
                <w:rFonts w:ascii="Arial" w:hAnsi="Arial" w:cs="Arial"/>
                <w:sz w:val="20"/>
              </w:rPr>
              <w:t>11.343.609</w:t>
            </w:r>
          </w:p>
        </w:tc>
        <w:tc>
          <w:tcPr>
            <w:tcW w:w="1141" w:type="dxa"/>
            <w:tcBorders>
              <w:top w:val="nil"/>
              <w:left w:val="nil"/>
              <w:bottom w:val="single" w:sz="4" w:space="0" w:color="auto"/>
              <w:right w:val="single" w:sz="4" w:space="0" w:color="auto"/>
            </w:tcBorders>
            <w:shd w:val="clear" w:color="auto" w:fill="auto"/>
            <w:noWrap/>
            <w:vAlign w:val="center"/>
            <w:hideMark/>
          </w:tcPr>
          <w:p w14:paraId="7AF7AB5C"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0A75DFA3" w14:textId="77777777" w:rsidR="00087359" w:rsidRPr="00D808BD" w:rsidRDefault="00087359" w:rsidP="002453AD">
            <w:pPr>
              <w:jc w:val="right"/>
              <w:rPr>
                <w:rFonts w:ascii="Arial" w:hAnsi="Arial" w:cs="Arial"/>
                <w:sz w:val="20"/>
              </w:rPr>
            </w:pPr>
            <w:r w:rsidRPr="00D808BD">
              <w:rPr>
                <w:rFonts w:ascii="Arial" w:hAnsi="Arial" w:cs="Arial"/>
                <w:sz w:val="20"/>
              </w:rPr>
              <w:t>2.907.748</w:t>
            </w:r>
          </w:p>
        </w:tc>
        <w:tc>
          <w:tcPr>
            <w:tcW w:w="1308" w:type="dxa"/>
            <w:tcBorders>
              <w:top w:val="nil"/>
              <w:left w:val="nil"/>
              <w:bottom w:val="single" w:sz="4" w:space="0" w:color="auto"/>
              <w:right w:val="single" w:sz="4" w:space="0" w:color="auto"/>
            </w:tcBorders>
            <w:shd w:val="clear" w:color="auto" w:fill="auto"/>
            <w:noWrap/>
            <w:vAlign w:val="center"/>
            <w:hideMark/>
          </w:tcPr>
          <w:p w14:paraId="67112364"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17878F7E" w14:textId="77777777" w:rsidR="00087359" w:rsidRPr="00D808BD" w:rsidRDefault="00087359" w:rsidP="002453AD">
            <w:pPr>
              <w:jc w:val="right"/>
              <w:rPr>
                <w:rFonts w:ascii="Arial" w:hAnsi="Arial" w:cs="Arial"/>
                <w:sz w:val="20"/>
              </w:rPr>
            </w:pPr>
            <w:r w:rsidRPr="00D808BD">
              <w:rPr>
                <w:rFonts w:ascii="Arial" w:hAnsi="Arial" w:cs="Arial"/>
                <w:sz w:val="20"/>
              </w:rPr>
              <w:t>2.786.710</w:t>
            </w:r>
          </w:p>
        </w:tc>
        <w:tc>
          <w:tcPr>
            <w:tcW w:w="1463" w:type="dxa"/>
            <w:tcBorders>
              <w:top w:val="nil"/>
              <w:left w:val="nil"/>
              <w:bottom w:val="single" w:sz="4" w:space="0" w:color="auto"/>
              <w:right w:val="single" w:sz="4" w:space="0" w:color="auto"/>
            </w:tcBorders>
            <w:shd w:val="clear" w:color="auto" w:fill="auto"/>
            <w:noWrap/>
            <w:vAlign w:val="center"/>
            <w:hideMark/>
          </w:tcPr>
          <w:p w14:paraId="46989849" w14:textId="77777777" w:rsidR="00087359" w:rsidRPr="00D808BD" w:rsidRDefault="00087359" w:rsidP="002453AD">
            <w:pPr>
              <w:jc w:val="right"/>
              <w:rPr>
                <w:rFonts w:ascii="Arial" w:hAnsi="Arial" w:cs="Arial"/>
                <w:sz w:val="20"/>
              </w:rPr>
            </w:pPr>
            <w:r w:rsidRPr="00D808BD">
              <w:rPr>
                <w:rFonts w:ascii="Arial" w:hAnsi="Arial" w:cs="Arial"/>
                <w:sz w:val="20"/>
              </w:rPr>
              <w:t>53.000</w:t>
            </w:r>
          </w:p>
        </w:tc>
        <w:tc>
          <w:tcPr>
            <w:tcW w:w="1141" w:type="dxa"/>
            <w:tcBorders>
              <w:top w:val="nil"/>
              <w:left w:val="nil"/>
              <w:bottom w:val="single" w:sz="4" w:space="0" w:color="auto"/>
              <w:right w:val="single" w:sz="4" w:space="0" w:color="auto"/>
            </w:tcBorders>
            <w:shd w:val="clear" w:color="auto" w:fill="auto"/>
            <w:noWrap/>
            <w:vAlign w:val="center"/>
            <w:hideMark/>
          </w:tcPr>
          <w:p w14:paraId="6716F53E"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76CB4BB9"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024F03D" w14:textId="77777777" w:rsidR="00087359" w:rsidRPr="00D808BD" w:rsidRDefault="00087359" w:rsidP="002453AD">
            <w:pPr>
              <w:jc w:val="right"/>
              <w:rPr>
                <w:rFonts w:ascii="Arial" w:hAnsi="Arial" w:cs="Arial"/>
                <w:b/>
                <w:bCs/>
                <w:sz w:val="20"/>
              </w:rPr>
            </w:pPr>
            <w:r w:rsidRPr="00D808BD">
              <w:rPr>
                <w:rFonts w:ascii="Arial" w:hAnsi="Arial" w:cs="Arial"/>
                <w:b/>
                <w:bCs/>
                <w:sz w:val="20"/>
              </w:rPr>
              <w:t>46.404.695</w:t>
            </w:r>
          </w:p>
        </w:tc>
      </w:tr>
      <w:tr w:rsidR="00087359" w:rsidRPr="00D808BD" w14:paraId="4E62A388" w14:textId="77777777" w:rsidTr="00087359">
        <w:trPr>
          <w:trHeight w:val="60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1DA2C60D" w14:textId="77777777" w:rsidR="00087359" w:rsidRPr="00D808BD" w:rsidRDefault="00087359" w:rsidP="002453AD">
            <w:pPr>
              <w:rPr>
                <w:rFonts w:ascii="Arial" w:hAnsi="Arial" w:cs="Arial"/>
                <w:sz w:val="20"/>
              </w:rPr>
            </w:pPr>
            <w:r w:rsidRPr="00D808BD">
              <w:rPr>
                <w:rFonts w:ascii="Arial" w:hAnsi="Arial" w:cs="Arial"/>
                <w:sz w:val="20"/>
              </w:rPr>
              <w:t xml:space="preserve">G </w:t>
            </w:r>
            <w:proofErr w:type="spellStart"/>
            <w:r w:rsidRPr="00D808BD">
              <w:rPr>
                <w:rFonts w:ascii="Arial" w:hAnsi="Arial" w:cs="Arial"/>
                <w:sz w:val="20"/>
              </w:rPr>
              <w:t>Dep</w:t>
            </w:r>
            <w:proofErr w:type="spellEnd"/>
            <w:r w:rsidRPr="00D808BD">
              <w:rPr>
                <w:rFonts w:ascii="Arial" w:hAnsi="Arial" w:cs="Arial"/>
                <w:sz w:val="20"/>
              </w:rPr>
              <w:t>. Universidad, Innovación y Transformación Digital</w:t>
            </w:r>
          </w:p>
        </w:tc>
        <w:tc>
          <w:tcPr>
            <w:tcW w:w="1420" w:type="dxa"/>
            <w:tcBorders>
              <w:top w:val="nil"/>
              <w:left w:val="nil"/>
              <w:bottom w:val="single" w:sz="4" w:space="0" w:color="auto"/>
              <w:right w:val="single" w:sz="4" w:space="0" w:color="auto"/>
            </w:tcBorders>
            <w:shd w:val="clear" w:color="auto" w:fill="auto"/>
            <w:noWrap/>
            <w:vAlign w:val="center"/>
            <w:hideMark/>
          </w:tcPr>
          <w:p w14:paraId="0894AB35" w14:textId="77777777" w:rsidR="00087359" w:rsidRPr="00D808BD" w:rsidRDefault="00087359" w:rsidP="002453AD">
            <w:pPr>
              <w:jc w:val="right"/>
              <w:rPr>
                <w:rFonts w:ascii="Arial" w:hAnsi="Arial" w:cs="Arial"/>
                <w:sz w:val="20"/>
              </w:rPr>
            </w:pPr>
            <w:r w:rsidRPr="00D808BD">
              <w:rPr>
                <w:rFonts w:ascii="Arial" w:hAnsi="Arial" w:cs="Arial"/>
                <w:sz w:val="20"/>
              </w:rPr>
              <w:t>8.400.288</w:t>
            </w:r>
          </w:p>
        </w:tc>
        <w:tc>
          <w:tcPr>
            <w:tcW w:w="1304" w:type="dxa"/>
            <w:tcBorders>
              <w:top w:val="nil"/>
              <w:left w:val="nil"/>
              <w:bottom w:val="single" w:sz="4" w:space="0" w:color="auto"/>
              <w:right w:val="single" w:sz="4" w:space="0" w:color="auto"/>
            </w:tcBorders>
            <w:shd w:val="clear" w:color="auto" w:fill="auto"/>
            <w:noWrap/>
            <w:vAlign w:val="center"/>
            <w:hideMark/>
          </w:tcPr>
          <w:p w14:paraId="4A78B27F" w14:textId="77777777" w:rsidR="00087359" w:rsidRPr="00D808BD" w:rsidRDefault="00087359" w:rsidP="002453AD">
            <w:pPr>
              <w:jc w:val="right"/>
              <w:rPr>
                <w:rFonts w:ascii="Arial" w:hAnsi="Arial" w:cs="Arial"/>
                <w:sz w:val="20"/>
              </w:rPr>
            </w:pPr>
            <w:r w:rsidRPr="00D808BD">
              <w:rPr>
                <w:rFonts w:ascii="Arial" w:hAnsi="Arial" w:cs="Arial"/>
                <w:sz w:val="20"/>
              </w:rPr>
              <w:t>32.796.702</w:t>
            </w:r>
          </w:p>
        </w:tc>
        <w:tc>
          <w:tcPr>
            <w:tcW w:w="1141" w:type="dxa"/>
            <w:tcBorders>
              <w:top w:val="nil"/>
              <w:left w:val="nil"/>
              <w:bottom w:val="single" w:sz="4" w:space="0" w:color="auto"/>
              <w:right w:val="single" w:sz="4" w:space="0" w:color="auto"/>
            </w:tcBorders>
            <w:shd w:val="clear" w:color="auto" w:fill="auto"/>
            <w:noWrap/>
            <w:vAlign w:val="center"/>
            <w:hideMark/>
          </w:tcPr>
          <w:p w14:paraId="13648C5A" w14:textId="77777777" w:rsidR="00087359" w:rsidRPr="00D808BD" w:rsidRDefault="00087359" w:rsidP="002453AD">
            <w:pPr>
              <w:jc w:val="right"/>
              <w:rPr>
                <w:rFonts w:ascii="Arial" w:hAnsi="Arial" w:cs="Arial"/>
                <w:sz w:val="20"/>
              </w:rPr>
            </w:pPr>
            <w:r w:rsidRPr="00D808BD">
              <w:rPr>
                <w:rFonts w:ascii="Arial" w:hAnsi="Arial" w:cs="Arial"/>
                <w:sz w:val="20"/>
              </w:rPr>
              <w:t>3.335</w:t>
            </w:r>
          </w:p>
        </w:tc>
        <w:tc>
          <w:tcPr>
            <w:tcW w:w="1463" w:type="dxa"/>
            <w:tcBorders>
              <w:top w:val="nil"/>
              <w:left w:val="nil"/>
              <w:bottom w:val="single" w:sz="4" w:space="0" w:color="auto"/>
              <w:right w:val="single" w:sz="4" w:space="0" w:color="auto"/>
            </w:tcBorders>
            <w:shd w:val="clear" w:color="auto" w:fill="auto"/>
            <w:noWrap/>
            <w:vAlign w:val="center"/>
            <w:hideMark/>
          </w:tcPr>
          <w:p w14:paraId="136926D9" w14:textId="77777777" w:rsidR="00087359" w:rsidRPr="00D808BD" w:rsidRDefault="00087359" w:rsidP="002453AD">
            <w:pPr>
              <w:jc w:val="right"/>
              <w:rPr>
                <w:rFonts w:ascii="Arial" w:hAnsi="Arial" w:cs="Arial"/>
                <w:sz w:val="20"/>
              </w:rPr>
            </w:pPr>
            <w:r w:rsidRPr="00D808BD">
              <w:rPr>
                <w:rFonts w:ascii="Arial" w:hAnsi="Arial" w:cs="Arial"/>
                <w:sz w:val="20"/>
              </w:rPr>
              <w:t>97.051.813</w:t>
            </w:r>
          </w:p>
        </w:tc>
        <w:tc>
          <w:tcPr>
            <w:tcW w:w="1308" w:type="dxa"/>
            <w:tcBorders>
              <w:top w:val="nil"/>
              <w:left w:val="nil"/>
              <w:bottom w:val="single" w:sz="4" w:space="0" w:color="auto"/>
              <w:right w:val="single" w:sz="4" w:space="0" w:color="auto"/>
            </w:tcBorders>
            <w:shd w:val="clear" w:color="auto" w:fill="auto"/>
            <w:noWrap/>
            <w:vAlign w:val="center"/>
            <w:hideMark/>
          </w:tcPr>
          <w:p w14:paraId="4404179E"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6C0AD87F" w14:textId="77777777" w:rsidR="00087359" w:rsidRPr="00D808BD" w:rsidRDefault="00087359" w:rsidP="002453AD">
            <w:pPr>
              <w:jc w:val="right"/>
              <w:rPr>
                <w:rFonts w:ascii="Arial" w:hAnsi="Arial" w:cs="Arial"/>
                <w:sz w:val="20"/>
              </w:rPr>
            </w:pPr>
            <w:r w:rsidRPr="00D808BD">
              <w:rPr>
                <w:rFonts w:ascii="Arial" w:hAnsi="Arial" w:cs="Arial"/>
                <w:sz w:val="20"/>
              </w:rPr>
              <w:t>11.675.769</w:t>
            </w:r>
          </w:p>
        </w:tc>
        <w:tc>
          <w:tcPr>
            <w:tcW w:w="1463" w:type="dxa"/>
            <w:tcBorders>
              <w:top w:val="nil"/>
              <w:left w:val="nil"/>
              <w:bottom w:val="single" w:sz="4" w:space="0" w:color="auto"/>
              <w:right w:val="single" w:sz="4" w:space="0" w:color="auto"/>
            </w:tcBorders>
            <w:shd w:val="clear" w:color="auto" w:fill="auto"/>
            <w:noWrap/>
            <w:vAlign w:val="center"/>
            <w:hideMark/>
          </w:tcPr>
          <w:p w14:paraId="772060A4" w14:textId="77777777" w:rsidR="00087359" w:rsidRPr="00D808BD" w:rsidRDefault="00087359" w:rsidP="002453AD">
            <w:pPr>
              <w:jc w:val="right"/>
              <w:rPr>
                <w:rFonts w:ascii="Arial" w:hAnsi="Arial" w:cs="Arial"/>
                <w:sz w:val="20"/>
              </w:rPr>
            </w:pPr>
            <w:r w:rsidRPr="00D808BD">
              <w:rPr>
                <w:rFonts w:ascii="Arial" w:hAnsi="Arial" w:cs="Arial"/>
                <w:sz w:val="20"/>
              </w:rPr>
              <w:t>37.609.034</w:t>
            </w:r>
          </w:p>
        </w:tc>
        <w:tc>
          <w:tcPr>
            <w:tcW w:w="1141" w:type="dxa"/>
            <w:tcBorders>
              <w:top w:val="nil"/>
              <w:left w:val="nil"/>
              <w:bottom w:val="single" w:sz="4" w:space="0" w:color="auto"/>
              <w:right w:val="single" w:sz="4" w:space="0" w:color="auto"/>
            </w:tcBorders>
            <w:shd w:val="clear" w:color="auto" w:fill="auto"/>
            <w:noWrap/>
            <w:vAlign w:val="center"/>
            <w:hideMark/>
          </w:tcPr>
          <w:p w14:paraId="302871FC"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1AA99482" w14:textId="77777777" w:rsidR="00087359" w:rsidRPr="00D808BD" w:rsidRDefault="00087359" w:rsidP="002453AD">
            <w:pPr>
              <w:jc w:val="right"/>
              <w:rPr>
                <w:rFonts w:ascii="Arial" w:hAnsi="Arial" w:cs="Arial"/>
                <w:sz w:val="20"/>
              </w:rPr>
            </w:pPr>
            <w:r w:rsidRPr="00D808BD">
              <w:rPr>
                <w:rFonts w:ascii="Arial" w:hAnsi="Arial" w:cs="Arial"/>
                <w:sz w:val="20"/>
              </w:rPr>
              <w:t>1.955.000</w:t>
            </w:r>
          </w:p>
        </w:tc>
        <w:tc>
          <w:tcPr>
            <w:tcW w:w="1420" w:type="dxa"/>
            <w:tcBorders>
              <w:top w:val="nil"/>
              <w:left w:val="nil"/>
              <w:bottom w:val="single" w:sz="4" w:space="0" w:color="auto"/>
              <w:right w:val="single" w:sz="4" w:space="0" w:color="auto"/>
            </w:tcBorders>
            <w:shd w:val="clear" w:color="auto" w:fill="auto"/>
            <w:noWrap/>
            <w:vAlign w:val="center"/>
            <w:hideMark/>
          </w:tcPr>
          <w:p w14:paraId="76B30F66" w14:textId="77777777" w:rsidR="00087359" w:rsidRPr="00D808BD" w:rsidRDefault="00087359" w:rsidP="002453AD">
            <w:pPr>
              <w:jc w:val="right"/>
              <w:rPr>
                <w:rFonts w:ascii="Arial" w:hAnsi="Arial" w:cs="Arial"/>
                <w:b/>
                <w:bCs/>
                <w:sz w:val="20"/>
              </w:rPr>
            </w:pPr>
            <w:r w:rsidRPr="00D808BD">
              <w:rPr>
                <w:rFonts w:ascii="Arial" w:hAnsi="Arial" w:cs="Arial"/>
                <w:b/>
                <w:bCs/>
                <w:sz w:val="20"/>
              </w:rPr>
              <w:t>189.491.941</w:t>
            </w:r>
          </w:p>
        </w:tc>
      </w:tr>
      <w:tr w:rsidR="00087359" w:rsidRPr="00D808BD" w14:paraId="101AE64D" w14:textId="77777777" w:rsidTr="00087359">
        <w:trPr>
          <w:trHeight w:val="277"/>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9286C67" w14:textId="77777777" w:rsidR="00087359" w:rsidRPr="00D808BD" w:rsidRDefault="00087359" w:rsidP="002453AD">
            <w:pPr>
              <w:rPr>
                <w:rFonts w:ascii="Arial" w:hAnsi="Arial" w:cs="Arial"/>
                <w:sz w:val="20"/>
              </w:rPr>
            </w:pPr>
            <w:r w:rsidRPr="00D808BD">
              <w:rPr>
                <w:rFonts w:ascii="Arial" w:hAnsi="Arial" w:cs="Arial"/>
                <w:sz w:val="20"/>
              </w:rPr>
              <w:t>C Consejo de Navarra</w:t>
            </w:r>
          </w:p>
        </w:tc>
        <w:tc>
          <w:tcPr>
            <w:tcW w:w="1420" w:type="dxa"/>
            <w:tcBorders>
              <w:top w:val="nil"/>
              <w:left w:val="nil"/>
              <w:bottom w:val="single" w:sz="4" w:space="0" w:color="auto"/>
              <w:right w:val="single" w:sz="4" w:space="0" w:color="auto"/>
            </w:tcBorders>
            <w:shd w:val="clear" w:color="auto" w:fill="auto"/>
            <w:noWrap/>
            <w:vAlign w:val="center"/>
            <w:hideMark/>
          </w:tcPr>
          <w:p w14:paraId="5ED376A5"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717B7FDD"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29E53F04"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5AAF4E80" w14:textId="77777777" w:rsidR="00087359" w:rsidRPr="00D808BD" w:rsidRDefault="00087359" w:rsidP="002453AD">
            <w:pPr>
              <w:jc w:val="right"/>
              <w:rPr>
                <w:rFonts w:ascii="Arial" w:hAnsi="Arial" w:cs="Arial"/>
                <w:sz w:val="20"/>
              </w:rPr>
            </w:pPr>
            <w:r w:rsidRPr="00D808BD">
              <w:rPr>
                <w:rFonts w:ascii="Arial" w:hAnsi="Arial" w:cs="Arial"/>
                <w:sz w:val="20"/>
              </w:rPr>
              <w:t>444.715</w:t>
            </w:r>
          </w:p>
        </w:tc>
        <w:tc>
          <w:tcPr>
            <w:tcW w:w="1308" w:type="dxa"/>
            <w:tcBorders>
              <w:top w:val="nil"/>
              <w:left w:val="nil"/>
              <w:bottom w:val="single" w:sz="4" w:space="0" w:color="auto"/>
              <w:right w:val="single" w:sz="4" w:space="0" w:color="auto"/>
            </w:tcBorders>
            <w:shd w:val="clear" w:color="auto" w:fill="auto"/>
            <w:noWrap/>
            <w:vAlign w:val="center"/>
            <w:hideMark/>
          </w:tcPr>
          <w:p w14:paraId="12635A5F"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088EA823"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63D4EDFA" w14:textId="77777777" w:rsidR="00087359" w:rsidRPr="00D808BD" w:rsidRDefault="00087359" w:rsidP="002453AD">
            <w:pPr>
              <w:jc w:val="right"/>
              <w:rPr>
                <w:rFonts w:ascii="Arial" w:hAnsi="Arial" w:cs="Arial"/>
                <w:sz w:val="20"/>
              </w:rPr>
            </w:pPr>
            <w:r w:rsidRPr="00D808BD">
              <w:rPr>
                <w:rFonts w:ascii="Arial" w:hAnsi="Arial" w:cs="Arial"/>
                <w:sz w:val="20"/>
              </w:rPr>
              <w:t>28.000</w:t>
            </w:r>
          </w:p>
        </w:tc>
        <w:tc>
          <w:tcPr>
            <w:tcW w:w="1141" w:type="dxa"/>
            <w:tcBorders>
              <w:top w:val="nil"/>
              <w:left w:val="nil"/>
              <w:bottom w:val="single" w:sz="4" w:space="0" w:color="auto"/>
              <w:right w:val="single" w:sz="4" w:space="0" w:color="auto"/>
            </w:tcBorders>
            <w:shd w:val="clear" w:color="auto" w:fill="auto"/>
            <w:noWrap/>
            <w:vAlign w:val="center"/>
            <w:hideMark/>
          </w:tcPr>
          <w:p w14:paraId="7ABA708D"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5D7CBE2B"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59855A9" w14:textId="77777777" w:rsidR="00087359" w:rsidRPr="00D808BD" w:rsidRDefault="00087359" w:rsidP="002453AD">
            <w:pPr>
              <w:jc w:val="right"/>
              <w:rPr>
                <w:rFonts w:ascii="Arial" w:hAnsi="Arial" w:cs="Arial"/>
                <w:b/>
                <w:bCs/>
                <w:sz w:val="20"/>
              </w:rPr>
            </w:pPr>
            <w:r w:rsidRPr="00D808BD">
              <w:rPr>
                <w:rFonts w:ascii="Arial" w:hAnsi="Arial" w:cs="Arial"/>
                <w:b/>
                <w:bCs/>
                <w:sz w:val="20"/>
              </w:rPr>
              <w:t>472.715</w:t>
            </w:r>
          </w:p>
        </w:tc>
      </w:tr>
      <w:tr w:rsidR="00087359" w:rsidRPr="00D808BD" w14:paraId="6E16FB73" w14:textId="77777777" w:rsidTr="00087359">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7301CA66" w14:textId="77777777" w:rsidR="00087359" w:rsidRPr="00D808BD" w:rsidRDefault="00087359" w:rsidP="002453AD">
            <w:pPr>
              <w:rPr>
                <w:rFonts w:ascii="Arial" w:hAnsi="Arial" w:cs="Arial"/>
                <w:sz w:val="20"/>
              </w:rPr>
            </w:pPr>
            <w:r w:rsidRPr="00D808BD">
              <w:rPr>
                <w:rFonts w:ascii="Arial" w:hAnsi="Arial" w:cs="Arial"/>
                <w:sz w:val="20"/>
              </w:rPr>
              <w:t>H Oficina de Buenas Prácticas y Anticorrupción</w:t>
            </w:r>
          </w:p>
        </w:tc>
        <w:tc>
          <w:tcPr>
            <w:tcW w:w="1420" w:type="dxa"/>
            <w:tcBorders>
              <w:top w:val="nil"/>
              <w:left w:val="nil"/>
              <w:bottom w:val="single" w:sz="4" w:space="0" w:color="auto"/>
              <w:right w:val="single" w:sz="4" w:space="0" w:color="auto"/>
            </w:tcBorders>
            <w:shd w:val="clear" w:color="auto" w:fill="auto"/>
            <w:noWrap/>
            <w:vAlign w:val="center"/>
            <w:hideMark/>
          </w:tcPr>
          <w:p w14:paraId="26BE8E43"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776466B2"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141" w:type="dxa"/>
            <w:tcBorders>
              <w:top w:val="nil"/>
              <w:left w:val="nil"/>
              <w:bottom w:val="single" w:sz="4" w:space="0" w:color="auto"/>
              <w:right w:val="single" w:sz="4" w:space="0" w:color="auto"/>
            </w:tcBorders>
            <w:shd w:val="clear" w:color="auto" w:fill="auto"/>
            <w:noWrap/>
            <w:vAlign w:val="center"/>
            <w:hideMark/>
          </w:tcPr>
          <w:p w14:paraId="61C4AA01"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50BAE591" w14:textId="77777777" w:rsidR="00087359" w:rsidRPr="00D808BD" w:rsidRDefault="00087359" w:rsidP="002453AD">
            <w:pPr>
              <w:jc w:val="right"/>
              <w:rPr>
                <w:rFonts w:ascii="Arial" w:hAnsi="Arial" w:cs="Arial"/>
                <w:sz w:val="20"/>
              </w:rPr>
            </w:pPr>
            <w:r w:rsidRPr="00D808BD">
              <w:rPr>
                <w:rFonts w:ascii="Arial" w:hAnsi="Arial" w:cs="Arial"/>
                <w:sz w:val="20"/>
              </w:rPr>
              <w:t>557.683</w:t>
            </w:r>
          </w:p>
        </w:tc>
        <w:tc>
          <w:tcPr>
            <w:tcW w:w="1308" w:type="dxa"/>
            <w:tcBorders>
              <w:top w:val="nil"/>
              <w:left w:val="nil"/>
              <w:bottom w:val="single" w:sz="4" w:space="0" w:color="auto"/>
              <w:right w:val="single" w:sz="4" w:space="0" w:color="auto"/>
            </w:tcBorders>
            <w:shd w:val="clear" w:color="auto" w:fill="auto"/>
            <w:noWrap/>
            <w:vAlign w:val="center"/>
            <w:hideMark/>
          </w:tcPr>
          <w:p w14:paraId="2D05D986"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5476A818"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671B8652" w14:textId="77777777" w:rsidR="00087359" w:rsidRPr="00D808BD" w:rsidRDefault="00087359" w:rsidP="002453AD">
            <w:pPr>
              <w:jc w:val="right"/>
              <w:rPr>
                <w:rFonts w:ascii="Arial" w:hAnsi="Arial" w:cs="Arial"/>
                <w:sz w:val="20"/>
              </w:rPr>
            </w:pPr>
            <w:r w:rsidRPr="00D808BD">
              <w:rPr>
                <w:rFonts w:ascii="Arial" w:hAnsi="Arial" w:cs="Arial"/>
                <w:sz w:val="20"/>
              </w:rPr>
              <w:t>86.677</w:t>
            </w:r>
          </w:p>
        </w:tc>
        <w:tc>
          <w:tcPr>
            <w:tcW w:w="1141" w:type="dxa"/>
            <w:tcBorders>
              <w:top w:val="nil"/>
              <w:left w:val="nil"/>
              <w:bottom w:val="single" w:sz="4" w:space="0" w:color="auto"/>
              <w:right w:val="single" w:sz="4" w:space="0" w:color="auto"/>
            </w:tcBorders>
            <w:shd w:val="clear" w:color="auto" w:fill="auto"/>
            <w:noWrap/>
            <w:vAlign w:val="center"/>
            <w:hideMark/>
          </w:tcPr>
          <w:p w14:paraId="25FCDD52"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70C34AFC" w14:textId="77777777" w:rsidR="00087359" w:rsidRPr="00D808BD" w:rsidRDefault="00087359" w:rsidP="002453AD">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0F20883B" w14:textId="77777777" w:rsidR="00087359" w:rsidRPr="00D808BD" w:rsidRDefault="00087359" w:rsidP="002453AD">
            <w:pPr>
              <w:jc w:val="right"/>
              <w:rPr>
                <w:rFonts w:ascii="Arial" w:hAnsi="Arial" w:cs="Arial"/>
                <w:b/>
                <w:bCs/>
                <w:sz w:val="20"/>
              </w:rPr>
            </w:pPr>
            <w:r w:rsidRPr="00D808BD">
              <w:rPr>
                <w:rFonts w:ascii="Arial" w:hAnsi="Arial" w:cs="Arial"/>
                <w:b/>
                <w:bCs/>
                <w:sz w:val="20"/>
              </w:rPr>
              <w:t>644.360</w:t>
            </w:r>
          </w:p>
        </w:tc>
      </w:tr>
      <w:tr w:rsidR="00087359" w:rsidRPr="00D808BD" w14:paraId="3EECA0C2" w14:textId="77777777" w:rsidTr="00087359">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02B95794" w14:textId="77777777" w:rsidR="00087359" w:rsidRPr="00D808BD" w:rsidRDefault="00087359" w:rsidP="002453AD">
            <w:pPr>
              <w:rPr>
                <w:rFonts w:ascii="Arial" w:hAnsi="Arial" w:cs="Arial"/>
                <w:b/>
                <w:bCs/>
                <w:sz w:val="20"/>
              </w:rPr>
            </w:pPr>
            <w:proofErr w:type="gramStart"/>
            <w:r w:rsidRPr="00D808BD">
              <w:rPr>
                <w:rFonts w:ascii="Arial" w:hAnsi="Arial" w:cs="Arial"/>
                <w:b/>
                <w:bCs/>
                <w:sz w:val="20"/>
              </w:rPr>
              <w:t>TOTAL</w:t>
            </w:r>
            <w:proofErr w:type="gramEnd"/>
            <w:r w:rsidRPr="00D808BD">
              <w:rPr>
                <w:rFonts w:ascii="Arial" w:hAnsi="Arial" w:cs="Arial"/>
                <w:b/>
                <w:bCs/>
                <w:sz w:val="20"/>
              </w:rPr>
              <w:t xml:space="preserve"> PRESUPUESTO</w:t>
            </w:r>
          </w:p>
        </w:tc>
        <w:tc>
          <w:tcPr>
            <w:tcW w:w="1420" w:type="dxa"/>
            <w:tcBorders>
              <w:top w:val="nil"/>
              <w:left w:val="nil"/>
              <w:bottom w:val="single" w:sz="4" w:space="0" w:color="auto"/>
              <w:right w:val="single" w:sz="4" w:space="0" w:color="auto"/>
            </w:tcBorders>
            <w:shd w:val="clear" w:color="auto" w:fill="auto"/>
            <w:noWrap/>
            <w:vAlign w:val="center"/>
            <w:hideMark/>
          </w:tcPr>
          <w:p w14:paraId="1B61725A" w14:textId="77777777" w:rsidR="00087359" w:rsidRPr="00D808BD" w:rsidRDefault="00087359" w:rsidP="002453AD">
            <w:pPr>
              <w:jc w:val="right"/>
              <w:rPr>
                <w:rFonts w:ascii="Arial" w:hAnsi="Arial" w:cs="Arial"/>
                <w:b/>
                <w:bCs/>
                <w:sz w:val="20"/>
              </w:rPr>
            </w:pPr>
            <w:r w:rsidRPr="00D808BD">
              <w:rPr>
                <w:rFonts w:ascii="Arial" w:hAnsi="Arial" w:cs="Arial"/>
                <w:b/>
                <w:bCs/>
                <w:sz w:val="20"/>
              </w:rPr>
              <w:t>1.686.663.868</w:t>
            </w:r>
          </w:p>
        </w:tc>
        <w:tc>
          <w:tcPr>
            <w:tcW w:w="1304" w:type="dxa"/>
            <w:tcBorders>
              <w:top w:val="nil"/>
              <w:left w:val="nil"/>
              <w:bottom w:val="single" w:sz="4" w:space="0" w:color="auto"/>
              <w:right w:val="single" w:sz="4" w:space="0" w:color="auto"/>
            </w:tcBorders>
            <w:shd w:val="clear" w:color="auto" w:fill="auto"/>
            <w:noWrap/>
            <w:vAlign w:val="center"/>
            <w:hideMark/>
          </w:tcPr>
          <w:p w14:paraId="046CB946" w14:textId="77777777" w:rsidR="00087359" w:rsidRPr="00D808BD" w:rsidRDefault="00087359" w:rsidP="002453AD">
            <w:pPr>
              <w:jc w:val="right"/>
              <w:rPr>
                <w:rFonts w:ascii="Arial" w:hAnsi="Arial" w:cs="Arial"/>
                <w:b/>
                <w:bCs/>
                <w:sz w:val="20"/>
              </w:rPr>
            </w:pPr>
            <w:r w:rsidRPr="00D808BD">
              <w:rPr>
                <w:rFonts w:ascii="Arial" w:hAnsi="Arial" w:cs="Arial"/>
                <w:b/>
                <w:bCs/>
                <w:sz w:val="20"/>
              </w:rPr>
              <w:t>933.432.181</w:t>
            </w:r>
          </w:p>
        </w:tc>
        <w:tc>
          <w:tcPr>
            <w:tcW w:w="1141" w:type="dxa"/>
            <w:tcBorders>
              <w:top w:val="nil"/>
              <w:left w:val="nil"/>
              <w:bottom w:val="single" w:sz="4" w:space="0" w:color="auto"/>
              <w:right w:val="single" w:sz="4" w:space="0" w:color="auto"/>
            </w:tcBorders>
            <w:shd w:val="clear" w:color="auto" w:fill="auto"/>
            <w:noWrap/>
            <w:vAlign w:val="center"/>
            <w:hideMark/>
          </w:tcPr>
          <w:p w14:paraId="5A0C5CFD" w14:textId="77777777" w:rsidR="00087359" w:rsidRPr="00D808BD" w:rsidRDefault="00087359" w:rsidP="002453AD">
            <w:pPr>
              <w:jc w:val="right"/>
              <w:rPr>
                <w:rFonts w:ascii="Arial" w:hAnsi="Arial" w:cs="Arial"/>
                <w:b/>
                <w:bCs/>
                <w:sz w:val="20"/>
              </w:rPr>
            </w:pPr>
            <w:r w:rsidRPr="00D808BD">
              <w:rPr>
                <w:rFonts w:ascii="Arial" w:hAnsi="Arial" w:cs="Arial"/>
                <w:b/>
                <w:bCs/>
                <w:sz w:val="20"/>
              </w:rPr>
              <w:t>46.355.842</w:t>
            </w:r>
          </w:p>
        </w:tc>
        <w:tc>
          <w:tcPr>
            <w:tcW w:w="1463" w:type="dxa"/>
            <w:tcBorders>
              <w:top w:val="nil"/>
              <w:left w:val="nil"/>
              <w:bottom w:val="single" w:sz="4" w:space="0" w:color="auto"/>
              <w:right w:val="single" w:sz="4" w:space="0" w:color="auto"/>
            </w:tcBorders>
            <w:shd w:val="clear" w:color="auto" w:fill="auto"/>
            <w:noWrap/>
            <w:vAlign w:val="center"/>
            <w:hideMark/>
          </w:tcPr>
          <w:p w14:paraId="27583658" w14:textId="77777777" w:rsidR="00087359" w:rsidRPr="00D808BD" w:rsidRDefault="00087359" w:rsidP="002453AD">
            <w:pPr>
              <w:jc w:val="right"/>
              <w:rPr>
                <w:rFonts w:ascii="Arial" w:hAnsi="Arial" w:cs="Arial"/>
                <w:b/>
                <w:bCs/>
                <w:sz w:val="20"/>
              </w:rPr>
            </w:pPr>
            <w:r w:rsidRPr="00D808BD">
              <w:rPr>
                <w:rFonts w:ascii="Arial" w:hAnsi="Arial" w:cs="Arial"/>
                <w:b/>
                <w:bCs/>
                <w:sz w:val="20"/>
              </w:rPr>
              <w:t>1.972.356.126</w:t>
            </w:r>
          </w:p>
        </w:tc>
        <w:tc>
          <w:tcPr>
            <w:tcW w:w="1308" w:type="dxa"/>
            <w:tcBorders>
              <w:top w:val="nil"/>
              <w:left w:val="nil"/>
              <w:bottom w:val="single" w:sz="4" w:space="0" w:color="auto"/>
              <w:right w:val="single" w:sz="4" w:space="0" w:color="auto"/>
            </w:tcBorders>
            <w:shd w:val="clear" w:color="auto" w:fill="auto"/>
            <w:noWrap/>
            <w:vAlign w:val="center"/>
            <w:hideMark/>
          </w:tcPr>
          <w:p w14:paraId="7E299F0A" w14:textId="77777777" w:rsidR="00087359" w:rsidRPr="00D808BD" w:rsidRDefault="00087359" w:rsidP="002453AD">
            <w:pPr>
              <w:jc w:val="right"/>
              <w:rPr>
                <w:rFonts w:ascii="Arial" w:hAnsi="Arial" w:cs="Arial"/>
                <w:b/>
                <w:bCs/>
                <w:sz w:val="20"/>
              </w:rPr>
            </w:pPr>
            <w:r w:rsidRPr="00D808BD">
              <w:rPr>
                <w:rFonts w:ascii="Arial" w:hAnsi="Arial" w:cs="Arial"/>
                <w:b/>
                <w:bCs/>
                <w:sz w:val="20"/>
              </w:rPr>
              <w:t>4.558.101</w:t>
            </w:r>
          </w:p>
        </w:tc>
        <w:tc>
          <w:tcPr>
            <w:tcW w:w="1253" w:type="dxa"/>
            <w:tcBorders>
              <w:top w:val="nil"/>
              <w:left w:val="nil"/>
              <w:bottom w:val="single" w:sz="4" w:space="0" w:color="auto"/>
              <w:right w:val="single" w:sz="4" w:space="0" w:color="auto"/>
            </w:tcBorders>
            <w:shd w:val="clear" w:color="auto" w:fill="auto"/>
            <w:noWrap/>
            <w:vAlign w:val="center"/>
            <w:hideMark/>
          </w:tcPr>
          <w:p w14:paraId="1DC73101" w14:textId="77777777" w:rsidR="00087359" w:rsidRPr="00D808BD" w:rsidRDefault="00087359" w:rsidP="002453AD">
            <w:pPr>
              <w:jc w:val="right"/>
              <w:rPr>
                <w:rFonts w:ascii="Arial" w:hAnsi="Arial" w:cs="Arial"/>
                <w:b/>
                <w:bCs/>
                <w:sz w:val="20"/>
              </w:rPr>
            </w:pPr>
            <w:r w:rsidRPr="00D808BD">
              <w:rPr>
                <w:rFonts w:ascii="Arial" w:hAnsi="Arial" w:cs="Arial"/>
                <w:b/>
                <w:bCs/>
                <w:sz w:val="20"/>
              </w:rPr>
              <w:t>281.436.695</w:t>
            </w:r>
          </w:p>
        </w:tc>
        <w:tc>
          <w:tcPr>
            <w:tcW w:w="1463" w:type="dxa"/>
            <w:tcBorders>
              <w:top w:val="nil"/>
              <w:left w:val="nil"/>
              <w:bottom w:val="single" w:sz="4" w:space="0" w:color="auto"/>
              <w:right w:val="single" w:sz="4" w:space="0" w:color="auto"/>
            </w:tcBorders>
            <w:shd w:val="clear" w:color="auto" w:fill="auto"/>
            <w:noWrap/>
            <w:vAlign w:val="center"/>
            <w:hideMark/>
          </w:tcPr>
          <w:p w14:paraId="7DAFBC44" w14:textId="77777777" w:rsidR="00087359" w:rsidRPr="00D808BD" w:rsidRDefault="00087359" w:rsidP="002453AD">
            <w:pPr>
              <w:jc w:val="right"/>
              <w:rPr>
                <w:rFonts w:ascii="Arial" w:hAnsi="Arial" w:cs="Arial"/>
                <w:b/>
                <w:bCs/>
                <w:sz w:val="20"/>
              </w:rPr>
            </w:pPr>
            <w:r w:rsidRPr="00D808BD">
              <w:rPr>
                <w:rFonts w:ascii="Arial" w:hAnsi="Arial" w:cs="Arial"/>
                <w:b/>
                <w:bCs/>
                <w:sz w:val="20"/>
              </w:rPr>
              <w:t>313.927.500</w:t>
            </w:r>
          </w:p>
        </w:tc>
        <w:tc>
          <w:tcPr>
            <w:tcW w:w="1141" w:type="dxa"/>
            <w:tcBorders>
              <w:top w:val="nil"/>
              <w:left w:val="nil"/>
              <w:bottom w:val="single" w:sz="4" w:space="0" w:color="auto"/>
              <w:right w:val="single" w:sz="4" w:space="0" w:color="auto"/>
            </w:tcBorders>
            <w:shd w:val="clear" w:color="auto" w:fill="auto"/>
            <w:noWrap/>
            <w:vAlign w:val="center"/>
            <w:hideMark/>
          </w:tcPr>
          <w:p w14:paraId="59D672CA" w14:textId="77777777" w:rsidR="00087359" w:rsidRPr="00D808BD" w:rsidRDefault="00087359" w:rsidP="002453AD">
            <w:pPr>
              <w:jc w:val="right"/>
              <w:rPr>
                <w:rFonts w:ascii="Arial" w:hAnsi="Arial" w:cs="Arial"/>
                <w:b/>
                <w:bCs/>
                <w:sz w:val="20"/>
              </w:rPr>
            </w:pPr>
            <w:r w:rsidRPr="00D808BD">
              <w:rPr>
                <w:rFonts w:ascii="Arial" w:hAnsi="Arial" w:cs="Arial"/>
                <w:b/>
                <w:bCs/>
                <w:sz w:val="20"/>
              </w:rPr>
              <w:t>36.005.860</w:t>
            </w:r>
          </w:p>
        </w:tc>
        <w:tc>
          <w:tcPr>
            <w:tcW w:w="1253" w:type="dxa"/>
            <w:tcBorders>
              <w:top w:val="nil"/>
              <w:left w:val="nil"/>
              <w:bottom w:val="single" w:sz="4" w:space="0" w:color="auto"/>
              <w:right w:val="single" w:sz="4" w:space="0" w:color="auto"/>
            </w:tcBorders>
            <w:shd w:val="clear" w:color="auto" w:fill="auto"/>
            <w:noWrap/>
            <w:vAlign w:val="center"/>
            <w:hideMark/>
          </w:tcPr>
          <w:p w14:paraId="12FE936A" w14:textId="77777777" w:rsidR="00087359" w:rsidRPr="00D808BD" w:rsidRDefault="00087359" w:rsidP="002453AD">
            <w:pPr>
              <w:jc w:val="right"/>
              <w:rPr>
                <w:rFonts w:ascii="Arial" w:hAnsi="Arial" w:cs="Arial"/>
                <w:b/>
                <w:bCs/>
                <w:sz w:val="20"/>
              </w:rPr>
            </w:pPr>
            <w:r w:rsidRPr="00D808BD">
              <w:rPr>
                <w:rFonts w:ascii="Arial" w:hAnsi="Arial" w:cs="Arial"/>
                <w:b/>
                <w:bCs/>
                <w:sz w:val="20"/>
              </w:rPr>
              <w:t>474.215.000</w:t>
            </w:r>
          </w:p>
        </w:tc>
        <w:tc>
          <w:tcPr>
            <w:tcW w:w="1420" w:type="dxa"/>
            <w:tcBorders>
              <w:top w:val="nil"/>
              <w:left w:val="nil"/>
              <w:bottom w:val="single" w:sz="4" w:space="0" w:color="auto"/>
              <w:right w:val="single" w:sz="4" w:space="0" w:color="auto"/>
            </w:tcBorders>
            <w:shd w:val="clear" w:color="auto" w:fill="auto"/>
            <w:noWrap/>
            <w:vAlign w:val="center"/>
            <w:hideMark/>
          </w:tcPr>
          <w:p w14:paraId="4B6A0FCA" w14:textId="77777777" w:rsidR="00087359" w:rsidRPr="00D808BD" w:rsidRDefault="00087359" w:rsidP="002453AD">
            <w:pPr>
              <w:jc w:val="right"/>
              <w:rPr>
                <w:rFonts w:ascii="Arial" w:hAnsi="Arial" w:cs="Arial"/>
                <w:b/>
                <w:bCs/>
                <w:sz w:val="20"/>
              </w:rPr>
            </w:pPr>
            <w:r w:rsidRPr="00D808BD">
              <w:rPr>
                <w:rFonts w:ascii="Arial" w:hAnsi="Arial" w:cs="Arial"/>
                <w:b/>
                <w:bCs/>
                <w:sz w:val="20"/>
              </w:rPr>
              <w:t>5.748.951.173</w:t>
            </w:r>
          </w:p>
        </w:tc>
      </w:tr>
    </w:tbl>
    <w:p w14:paraId="16E00D4B" w14:textId="77777777" w:rsidR="00087359" w:rsidRPr="00D808BD" w:rsidRDefault="00087359" w:rsidP="00087359">
      <w:pPr>
        <w:ind w:left="-567"/>
      </w:pPr>
    </w:p>
    <w:p w14:paraId="2A837C6D" w14:textId="41DE90DD" w:rsidR="0036062E" w:rsidRPr="00D808BD" w:rsidRDefault="0036062E" w:rsidP="009719FE">
      <w:pPr>
        <w:pStyle w:val="DICTA-TEXTO"/>
        <w:ind w:firstLine="0"/>
        <w:rPr>
          <w:lang w:val="es-ES_tradnl"/>
        </w:rPr>
      </w:pPr>
    </w:p>
    <w:tbl>
      <w:tblPr>
        <w:tblpPr w:leftFromText="141" w:rightFromText="141" w:horzAnchor="margin" w:tblpXSpec="center" w:tblpY="-516"/>
        <w:tblW w:w="16126" w:type="dxa"/>
        <w:tblCellMar>
          <w:left w:w="70" w:type="dxa"/>
          <w:right w:w="70" w:type="dxa"/>
        </w:tblCellMar>
        <w:tblLook w:val="04A0" w:firstRow="1" w:lastRow="0" w:firstColumn="1" w:lastColumn="0" w:noHBand="0" w:noVBand="1"/>
      </w:tblPr>
      <w:tblGrid>
        <w:gridCol w:w="2547"/>
        <w:gridCol w:w="1420"/>
        <w:gridCol w:w="1420"/>
        <w:gridCol w:w="1271"/>
        <w:gridCol w:w="1463"/>
        <w:gridCol w:w="1372"/>
        <w:gridCol w:w="1241"/>
        <w:gridCol w:w="1463"/>
        <w:gridCol w:w="1253"/>
        <w:gridCol w:w="1256"/>
        <w:gridCol w:w="1420"/>
      </w:tblGrid>
      <w:tr w:rsidR="00087359" w:rsidRPr="00D808BD" w14:paraId="0D9BD561" w14:textId="77777777" w:rsidTr="00087359">
        <w:trPr>
          <w:trHeight w:val="765"/>
        </w:trPr>
        <w:tc>
          <w:tcPr>
            <w:tcW w:w="254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1A25A1" w14:textId="77777777" w:rsidR="00087359" w:rsidRPr="00D808BD" w:rsidRDefault="00087359" w:rsidP="00087359">
            <w:pPr>
              <w:jc w:val="center"/>
              <w:rPr>
                <w:rFonts w:ascii="Arial" w:hAnsi="Arial" w:cs="Arial"/>
                <w:sz w:val="20"/>
              </w:rPr>
            </w:pPr>
            <w:bookmarkStart w:id="9" w:name="RANGE!B2:L16"/>
            <w:bookmarkStart w:id="10" w:name="_Hlk123112856"/>
            <w:bookmarkEnd w:id="7"/>
            <w:r w:rsidRPr="00D808BD">
              <w:rPr>
                <w:rFonts w:ascii="Arial" w:hAnsi="Arial" w:cs="Arial"/>
                <w:sz w:val="20"/>
              </w:rPr>
              <w:lastRenderedPageBreak/>
              <w:t>EXPLICACIÓN DEL INGRESO</w:t>
            </w:r>
            <w:bookmarkEnd w:id="9"/>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3422500F" w14:textId="77777777" w:rsidR="00087359" w:rsidRPr="00D808BD" w:rsidRDefault="00087359" w:rsidP="00087359">
            <w:pPr>
              <w:jc w:val="center"/>
              <w:rPr>
                <w:rFonts w:ascii="Arial" w:hAnsi="Arial" w:cs="Arial"/>
                <w:sz w:val="20"/>
              </w:rPr>
            </w:pPr>
            <w:r w:rsidRPr="00D808BD">
              <w:rPr>
                <w:rFonts w:ascii="Arial" w:hAnsi="Arial" w:cs="Arial"/>
                <w:sz w:val="20"/>
              </w:rPr>
              <w:t>1 Impuestos directos</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23660D42" w14:textId="77777777" w:rsidR="00087359" w:rsidRPr="00D808BD" w:rsidRDefault="00087359" w:rsidP="00087359">
            <w:pPr>
              <w:jc w:val="center"/>
              <w:rPr>
                <w:rFonts w:ascii="Arial" w:hAnsi="Arial" w:cs="Arial"/>
                <w:sz w:val="20"/>
              </w:rPr>
            </w:pPr>
            <w:r w:rsidRPr="00D808BD">
              <w:rPr>
                <w:rFonts w:ascii="Arial" w:hAnsi="Arial" w:cs="Arial"/>
                <w:sz w:val="20"/>
              </w:rPr>
              <w:t>2 Impuestos indirectos</w:t>
            </w:r>
          </w:p>
        </w:tc>
        <w:tc>
          <w:tcPr>
            <w:tcW w:w="1271" w:type="dxa"/>
            <w:tcBorders>
              <w:top w:val="single" w:sz="4" w:space="0" w:color="auto"/>
              <w:left w:val="nil"/>
              <w:bottom w:val="single" w:sz="4" w:space="0" w:color="auto"/>
              <w:right w:val="single" w:sz="4" w:space="0" w:color="auto"/>
            </w:tcBorders>
            <w:shd w:val="clear" w:color="000000" w:fill="BFBFBF"/>
            <w:vAlign w:val="center"/>
            <w:hideMark/>
          </w:tcPr>
          <w:p w14:paraId="1D1761F3" w14:textId="77777777" w:rsidR="00087359" w:rsidRPr="00D808BD" w:rsidRDefault="00087359" w:rsidP="00087359">
            <w:pPr>
              <w:jc w:val="center"/>
              <w:rPr>
                <w:rFonts w:ascii="Arial" w:hAnsi="Arial" w:cs="Arial"/>
                <w:sz w:val="20"/>
              </w:rPr>
            </w:pPr>
            <w:r w:rsidRPr="00D808BD">
              <w:rPr>
                <w:rFonts w:ascii="Arial" w:hAnsi="Arial" w:cs="Arial"/>
                <w:sz w:val="20"/>
              </w:rPr>
              <w:t>3 Tasas, precios públicos y otros ingresos</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2515759E" w14:textId="77777777" w:rsidR="00087359" w:rsidRPr="00D808BD" w:rsidRDefault="00087359" w:rsidP="00087359">
            <w:pPr>
              <w:jc w:val="center"/>
              <w:rPr>
                <w:rFonts w:ascii="Arial" w:hAnsi="Arial" w:cs="Arial"/>
                <w:sz w:val="20"/>
              </w:rPr>
            </w:pPr>
            <w:r w:rsidRPr="00D808BD">
              <w:rPr>
                <w:rFonts w:ascii="Arial" w:hAnsi="Arial" w:cs="Arial"/>
                <w:sz w:val="20"/>
              </w:rPr>
              <w:t>4 Transferencias corrientes</w:t>
            </w:r>
          </w:p>
        </w:tc>
        <w:tc>
          <w:tcPr>
            <w:tcW w:w="1372" w:type="dxa"/>
            <w:tcBorders>
              <w:top w:val="single" w:sz="4" w:space="0" w:color="auto"/>
              <w:left w:val="nil"/>
              <w:bottom w:val="single" w:sz="4" w:space="0" w:color="auto"/>
              <w:right w:val="single" w:sz="4" w:space="0" w:color="auto"/>
            </w:tcBorders>
            <w:shd w:val="clear" w:color="000000" w:fill="BFBFBF"/>
            <w:vAlign w:val="center"/>
            <w:hideMark/>
          </w:tcPr>
          <w:p w14:paraId="434DF16C" w14:textId="77777777" w:rsidR="00087359" w:rsidRPr="00D808BD" w:rsidRDefault="00087359" w:rsidP="00087359">
            <w:pPr>
              <w:jc w:val="center"/>
              <w:rPr>
                <w:rFonts w:ascii="Arial" w:hAnsi="Arial" w:cs="Arial"/>
                <w:sz w:val="20"/>
              </w:rPr>
            </w:pPr>
            <w:r w:rsidRPr="00D808BD">
              <w:rPr>
                <w:rFonts w:ascii="Arial" w:hAnsi="Arial" w:cs="Arial"/>
                <w:sz w:val="20"/>
              </w:rPr>
              <w:t>5 Ingresos patrimoniales</w:t>
            </w:r>
          </w:p>
        </w:tc>
        <w:tc>
          <w:tcPr>
            <w:tcW w:w="1241" w:type="dxa"/>
            <w:tcBorders>
              <w:top w:val="single" w:sz="4" w:space="0" w:color="auto"/>
              <w:left w:val="nil"/>
              <w:bottom w:val="single" w:sz="4" w:space="0" w:color="auto"/>
              <w:right w:val="single" w:sz="4" w:space="0" w:color="auto"/>
            </w:tcBorders>
            <w:shd w:val="clear" w:color="000000" w:fill="BFBFBF"/>
            <w:vAlign w:val="center"/>
            <w:hideMark/>
          </w:tcPr>
          <w:p w14:paraId="20339537" w14:textId="77777777" w:rsidR="00087359" w:rsidRPr="00D808BD" w:rsidRDefault="00087359" w:rsidP="00087359">
            <w:pPr>
              <w:jc w:val="center"/>
              <w:rPr>
                <w:rFonts w:ascii="Arial" w:hAnsi="Arial" w:cs="Arial"/>
                <w:sz w:val="20"/>
              </w:rPr>
            </w:pPr>
            <w:r w:rsidRPr="00D808BD">
              <w:rPr>
                <w:rFonts w:ascii="Arial" w:hAnsi="Arial" w:cs="Arial"/>
                <w:sz w:val="20"/>
              </w:rPr>
              <w:t>6 Enajenación de inversiones reales</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75F01A05" w14:textId="77777777" w:rsidR="00087359" w:rsidRPr="00D808BD" w:rsidRDefault="00087359" w:rsidP="00087359">
            <w:pPr>
              <w:jc w:val="center"/>
              <w:rPr>
                <w:rFonts w:ascii="Arial" w:hAnsi="Arial" w:cs="Arial"/>
                <w:sz w:val="20"/>
              </w:rPr>
            </w:pPr>
            <w:r w:rsidRPr="00D808BD">
              <w:rPr>
                <w:rFonts w:ascii="Arial" w:hAnsi="Arial" w:cs="Arial"/>
                <w:sz w:val="20"/>
              </w:rPr>
              <w:t>7 Transferencias de capital</w:t>
            </w:r>
          </w:p>
        </w:tc>
        <w:tc>
          <w:tcPr>
            <w:tcW w:w="1253" w:type="dxa"/>
            <w:tcBorders>
              <w:top w:val="single" w:sz="4" w:space="0" w:color="auto"/>
              <w:left w:val="nil"/>
              <w:bottom w:val="single" w:sz="4" w:space="0" w:color="auto"/>
              <w:right w:val="single" w:sz="4" w:space="0" w:color="auto"/>
            </w:tcBorders>
            <w:shd w:val="clear" w:color="000000" w:fill="BFBFBF"/>
            <w:vAlign w:val="center"/>
            <w:hideMark/>
          </w:tcPr>
          <w:p w14:paraId="1723371E" w14:textId="77777777" w:rsidR="00087359" w:rsidRPr="00D808BD" w:rsidRDefault="00087359" w:rsidP="00087359">
            <w:pPr>
              <w:jc w:val="center"/>
              <w:rPr>
                <w:rFonts w:ascii="Arial" w:hAnsi="Arial" w:cs="Arial"/>
                <w:sz w:val="20"/>
              </w:rPr>
            </w:pPr>
            <w:r w:rsidRPr="00D808BD">
              <w:rPr>
                <w:rFonts w:ascii="Arial" w:hAnsi="Arial" w:cs="Arial"/>
                <w:sz w:val="20"/>
              </w:rPr>
              <w:t>8 Activos financieros</w:t>
            </w:r>
          </w:p>
        </w:tc>
        <w:tc>
          <w:tcPr>
            <w:tcW w:w="1256" w:type="dxa"/>
            <w:tcBorders>
              <w:top w:val="single" w:sz="4" w:space="0" w:color="auto"/>
              <w:left w:val="nil"/>
              <w:bottom w:val="single" w:sz="4" w:space="0" w:color="auto"/>
              <w:right w:val="single" w:sz="4" w:space="0" w:color="auto"/>
            </w:tcBorders>
            <w:shd w:val="clear" w:color="000000" w:fill="BFBFBF"/>
            <w:vAlign w:val="center"/>
            <w:hideMark/>
          </w:tcPr>
          <w:p w14:paraId="3D0632C5" w14:textId="77777777" w:rsidR="00087359" w:rsidRPr="00D808BD" w:rsidRDefault="00087359" w:rsidP="00087359">
            <w:pPr>
              <w:jc w:val="center"/>
              <w:rPr>
                <w:rFonts w:ascii="Arial" w:hAnsi="Arial" w:cs="Arial"/>
                <w:sz w:val="20"/>
              </w:rPr>
            </w:pPr>
            <w:r w:rsidRPr="00D808BD">
              <w:rPr>
                <w:rFonts w:ascii="Arial" w:hAnsi="Arial" w:cs="Arial"/>
                <w:sz w:val="20"/>
              </w:rPr>
              <w:t>9 Pasivos financieros</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31D6843D" w14:textId="77777777" w:rsidR="00087359" w:rsidRPr="00D808BD" w:rsidRDefault="00087359" w:rsidP="00087359">
            <w:pPr>
              <w:jc w:val="center"/>
              <w:rPr>
                <w:rFonts w:ascii="Arial" w:hAnsi="Arial" w:cs="Arial"/>
                <w:sz w:val="20"/>
              </w:rPr>
            </w:pPr>
            <w:r w:rsidRPr="00D808BD">
              <w:rPr>
                <w:rFonts w:ascii="Arial" w:hAnsi="Arial" w:cs="Arial"/>
                <w:sz w:val="20"/>
              </w:rPr>
              <w:t>TOTAL</w:t>
            </w:r>
          </w:p>
        </w:tc>
      </w:tr>
      <w:tr w:rsidR="00087359" w:rsidRPr="00D808BD" w14:paraId="6E6ECED6" w14:textId="77777777" w:rsidTr="00087359">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E55AD13" w14:textId="77777777" w:rsidR="00087359" w:rsidRPr="00D808BD" w:rsidRDefault="00087359" w:rsidP="00087359">
            <w:pPr>
              <w:rPr>
                <w:rFonts w:ascii="Arial" w:hAnsi="Arial" w:cs="Arial"/>
                <w:sz w:val="20"/>
              </w:rPr>
            </w:pPr>
            <w:r w:rsidRPr="00D808BD">
              <w:rPr>
                <w:rFonts w:ascii="Arial" w:hAnsi="Arial" w:cs="Arial"/>
                <w:sz w:val="20"/>
              </w:rPr>
              <w:t xml:space="preserve">0 </w:t>
            </w:r>
            <w:proofErr w:type="spellStart"/>
            <w:r w:rsidRPr="00D808BD">
              <w:rPr>
                <w:rFonts w:ascii="Arial" w:hAnsi="Arial" w:cs="Arial"/>
                <w:sz w:val="20"/>
              </w:rPr>
              <w:t>Dep</w:t>
            </w:r>
            <w:proofErr w:type="spellEnd"/>
            <w:r w:rsidRPr="00D808BD">
              <w:rPr>
                <w:rFonts w:ascii="Arial" w:hAnsi="Arial" w:cs="Arial"/>
                <w:sz w:val="20"/>
              </w:rPr>
              <w:t>. Presidencia, Igualdad, Función Pública e Interior</w:t>
            </w:r>
          </w:p>
        </w:tc>
        <w:tc>
          <w:tcPr>
            <w:tcW w:w="1420" w:type="dxa"/>
            <w:tcBorders>
              <w:top w:val="nil"/>
              <w:left w:val="nil"/>
              <w:bottom w:val="single" w:sz="4" w:space="0" w:color="auto"/>
              <w:right w:val="single" w:sz="4" w:space="0" w:color="auto"/>
            </w:tcBorders>
            <w:shd w:val="clear" w:color="auto" w:fill="auto"/>
            <w:noWrap/>
            <w:vAlign w:val="center"/>
            <w:hideMark/>
          </w:tcPr>
          <w:p w14:paraId="27DD8CA4"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9694824"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570181BE" w14:textId="77777777" w:rsidR="00087359" w:rsidRPr="00D808BD" w:rsidRDefault="00087359" w:rsidP="00087359">
            <w:pPr>
              <w:jc w:val="right"/>
              <w:rPr>
                <w:rFonts w:ascii="Arial" w:hAnsi="Arial" w:cs="Arial"/>
                <w:sz w:val="20"/>
              </w:rPr>
            </w:pPr>
            <w:r w:rsidRPr="00D808BD">
              <w:rPr>
                <w:rFonts w:ascii="Arial" w:hAnsi="Arial" w:cs="Arial"/>
                <w:sz w:val="20"/>
              </w:rPr>
              <w:t>5.715.320</w:t>
            </w:r>
          </w:p>
        </w:tc>
        <w:tc>
          <w:tcPr>
            <w:tcW w:w="1463" w:type="dxa"/>
            <w:tcBorders>
              <w:top w:val="nil"/>
              <w:left w:val="nil"/>
              <w:bottom w:val="single" w:sz="4" w:space="0" w:color="auto"/>
              <w:right w:val="single" w:sz="4" w:space="0" w:color="auto"/>
            </w:tcBorders>
            <w:shd w:val="clear" w:color="auto" w:fill="auto"/>
            <w:noWrap/>
            <w:vAlign w:val="center"/>
            <w:hideMark/>
          </w:tcPr>
          <w:p w14:paraId="6FDB28D1" w14:textId="77777777" w:rsidR="00087359" w:rsidRPr="00D808BD" w:rsidRDefault="00087359" w:rsidP="00087359">
            <w:pPr>
              <w:jc w:val="right"/>
              <w:rPr>
                <w:rFonts w:ascii="Arial" w:hAnsi="Arial" w:cs="Arial"/>
                <w:sz w:val="20"/>
              </w:rPr>
            </w:pPr>
            <w:r w:rsidRPr="00D808BD">
              <w:rPr>
                <w:rFonts w:ascii="Arial" w:hAnsi="Arial" w:cs="Arial"/>
                <w:sz w:val="20"/>
              </w:rPr>
              <w:t>3.291.256</w:t>
            </w:r>
          </w:p>
        </w:tc>
        <w:tc>
          <w:tcPr>
            <w:tcW w:w="1372" w:type="dxa"/>
            <w:tcBorders>
              <w:top w:val="nil"/>
              <w:left w:val="nil"/>
              <w:bottom w:val="single" w:sz="4" w:space="0" w:color="auto"/>
              <w:right w:val="single" w:sz="4" w:space="0" w:color="auto"/>
            </w:tcBorders>
            <w:shd w:val="clear" w:color="auto" w:fill="auto"/>
            <w:noWrap/>
            <w:vAlign w:val="center"/>
            <w:hideMark/>
          </w:tcPr>
          <w:p w14:paraId="45B9CF1D"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044B68AD"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5BFB5FDB" w14:textId="77777777" w:rsidR="00087359" w:rsidRPr="00D808BD" w:rsidRDefault="00087359" w:rsidP="00087359">
            <w:pPr>
              <w:jc w:val="right"/>
              <w:rPr>
                <w:rFonts w:ascii="Arial" w:hAnsi="Arial" w:cs="Arial"/>
                <w:sz w:val="20"/>
              </w:rPr>
            </w:pPr>
            <w:r w:rsidRPr="00D808BD">
              <w:rPr>
                <w:rFonts w:ascii="Arial" w:hAnsi="Arial" w:cs="Arial"/>
                <w:sz w:val="20"/>
              </w:rPr>
              <w:t>3.339.795</w:t>
            </w:r>
          </w:p>
        </w:tc>
        <w:tc>
          <w:tcPr>
            <w:tcW w:w="1253" w:type="dxa"/>
            <w:tcBorders>
              <w:top w:val="nil"/>
              <w:left w:val="nil"/>
              <w:bottom w:val="single" w:sz="4" w:space="0" w:color="auto"/>
              <w:right w:val="single" w:sz="4" w:space="0" w:color="auto"/>
            </w:tcBorders>
            <w:shd w:val="clear" w:color="auto" w:fill="auto"/>
            <w:noWrap/>
            <w:vAlign w:val="center"/>
            <w:hideMark/>
          </w:tcPr>
          <w:p w14:paraId="55993870" w14:textId="77777777" w:rsidR="00087359" w:rsidRPr="00D808BD" w:rsidRDefault="00087359" w:rsidP="00087359">
            <w:pPr>
              <w:jc w:val="right"/>
              <w:rPr>
                <w:rFonts w:ascii="Arial" w:hAnsi="Arial" w:cs="Arial"/>
                <w:sz w:val="20"/>
              </w:rPr>
            </w:pPr>
            <w:r w:rsidRPr="00D808BD">
              <w:rPr>
                <w:rFonts w:ascii="Arial" w:hAnsi="Arial" w:cs="Arial"/>
                <w:sz w:val="20"/>
              </w:rPr>
              <w:t>20.149.396</w:t>
            </w:r>
          </w:p>
        </w:tc>
        <w:tc>
          <w:tcPr>
            <w:tcW w:w="1256" w:type="dxa"/>
            <w:tcBorders>
              <w:top w:val="nil"/>
              <w:left w:val="nil"/>
              <w:bottom w:val="single" w:sz="4" w:space="0" w:color="auto"/>
              <w:right w:val="single" w:sz="4" w:space="0" w:color="auto"/>
            </w:tcBorders>
            <w:shd w:val="clear" w:color="auto" w:fill="auto"/>
            <w:noWrap/>
            <w:vAlign w:val="center"/>
            <w:hideMark/>
          </w:tcPr>
          <w:p w14:paraId="7216FF65"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750B64E" w14:textId="77777777" w:rsidR="00087359" w:rsidRPr="00D808BD" w:rsidRDefault="00087359" w:rsidP="00087359">
            <w:pPr>
              <w:jc w:val="right"/>
              <w:rPr>
                <w:rFonts w:ascii="Arial" w:hAnsi="Arial" w:cs="Arial"/>
                <w:b/>
                <w:bCs/>
                <w:sz w:val="20"/>
              </w:rPr>
            </w:pPr>
            <w:r w:rsidRPr="00D808BD">
              <w:rPr>
                <w:rFonts w:ascii="Arial" w:hAnsi="Arial" w:cs="Arial"/>
                <w:b/>
                <w:bCs/>
                <w:sz w:val="20"/>
              </w:rPr>
              <w:t>32.495.767</w:t>
            </w:r>
          </w:p>
        </w:tc>
      </w:tr>
      <w:tr w:rsidR="00087359" w:rsidRPr="00D808BD" w14:paraId="518D7063" w14:textId="77777777" w:rsidTr="00087359">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C01D55D" w14:textId="77777777" w:rsidR="00087359" w:rsidRPr="00D808BD" w:rsidRDefault="00087359" w:rsidP="00087359">
            <w:pPr>
              <w:rPr>
                <w:rFonts w:ascii="Arial" w:hAnsi="Arial" w:cs="Arial"/>
                <w:sz w:val="20"/>
              </w:rPr>
            </w:pPr>
            <w:r w:rsidRPr="00D808BD">
              <w:rPr>
                <w:rFonts w:ascii="Arial" w:hAnsi="Arial" w:cs="Arial"/>
                <w:sz w:val="20"/>
              </w:rPr>
              <w:t xml:space="preserve">1 </w:t>
            </w:r>
            <w:proofErr w:type="spellStart"/>
            <w:r w:rsidRPr="00D808BD">
              <w:rPr>
                <w:rFonts w:ascii="Arial" w:hAnsi="Arial" w:cs="Arial"/>
                <w:sz w:val="20"/>
              </w:rPr>
              <w:t>Dep</w:t>
            </w:r>
            <w:proofErr w:type="spellEnd"/>
            <w:r w:rsidRPr="00D808BD">
              <w:rPr>
                <w:rFonts w:ascii="Arial" w:hAnsi="Arial" w:cs="Arial"/>
                <w:sz w:val="20"/>
              </w:rPr>
              <w:t>. Economía y Hacienda</w:t>
            </w:r>
          </w:p>
        </w:tc>
        <w:tc>
          <w:tcPr>
            <w:tcW w:w="1420" w:type="dxa"/>
            <w:tcBorders>
              <w:top w:val="nil"/>
              <w:left w:val="nil"/>
              <w:bottom w:val="single" w:sz="4" w:space="0" w:color="auto"/>
              <w:right w:val="single" w:sz="4" w:space="0" w:color="auto"/>
            </w:tcBorders>
            <w:shd w:val="clear" w:color="auto" w:fill="auto"/>
            <w:noWrap/>
            <w:vAlign w:val="center"/>
            <w:hideMark/>
          </w:tcPr>
          <w:p w14:paraId="5D6320BB" w14:textId="77777777" w:rsidR="00087359" w:rsidRPr="00D808BD" w:rsidRDefault="00087359" w:rsidP="00087359">
            <w:pPr>
              <w:jc w:val="right"/>
              <w:rPr>
                <w:rFonts w:ascii="Arial" w:hAnsi="Arial" w:cs="Arial"/>
                <w:sz w:val="20"/>
              </w:rPr>
            </w:pPr>
            <w:r w:rsidRPr="00D808BD">
              <w:rPr>
                <w:rFonts w:ascii="Arial" w:hAnsi="Arial" w:cs="Arial"/>
                <w:sz w:val="20"/>
              </w:rPr>
              <w:t>2.311.366.600</w:t>
            </w:r>
          </w:p>
        </w:tc>
        <w:tc>
          <w:tcPr>
            <w:tcW w:w="1420" w:type="dxa"/>
            <w:tcBorders>
              <w:top w:val="nil"/>
              <w:left w:val="nil"/>
              <w:bottom w:val="single" w:sz="4" w:space="0" w:color="auto"/>
              <w:right w:val="single" w:sz="4" w:space="0" w:color="auto"/>
            </w:tcBorders>
            <w:shd w:val="clear" w:color="auto" w:fill="auto"/>
            <w:noWrap/>
            <w:vAlign w:val="center"/>
            <w:hideMark/>
          </w:tcPr>
          <w:p w14:paraId="3EEB9EDE" w14:textId="77777777" w:rsidR="00087359" w:rsidRPr="00D808BD" w:rsidRDefault="00087359" w:rsidP="00087359">
            <w:pPr>
              <w:jc w:val="right"/>
              <w:rPr>
                <w:rFonts w:ascii="Arial" w:hAnsi="Arial" w:cs="Arial"/>
                <w:sz w:val="20"/>
              </w:rPr>
            </w:pPr>
            <w:r w:rsidRPr="00D808BD">
              <w:rPr>
                <w:rFonts w:ascii="Arial" w:hAnsi="Arial" w:cs="Arial"/>
                <w:sz w:val="20"/>
              </w:rPr>
              <w:t>2.224.107.400</w:t>
            </w:r>
          </w:p>
        </w:tc>
        <w:tc>
          <w:tcPr>
            <w:tcW w:w="1271" w:type="dxa"/>
            <w:tcBorders>
              <w:top w:val="nil"/>
              <w:left w:val="nil"/>
              <w:bottom w:val="single" w:sz="4" w:space="0" w:color="auto"/>
              <w:right w:val="single" w:sz="4" w:space="0" w:color="auto"/>
            </w:tcBorders>
            <w:shd w:val="clear" w:color="auto" w:fill="auto"/>
            <w:noWrap/>
            <w:vAlign w:val="center"/>
            <w:hideMark/>
          </w:tcPr>
          <w:p w14:paraId="703A8AEE" w14:textId="77777777" w:rsidR="00087359" w:rsidRPr="00D808BD" w:rsidRDefault="00087359" w:rsidP="00087359">
            <w:pPr>
              <w:jc w:val="right"/>
              <w:rPr>
                <w:rFonts w:ascii="Arial" w:hAnsi="Arial" w:cs="Arial"/>
                <w:sz w:val="20"/>
              </w:rPr>
            </w:pPr>
            <w:r w:rsidRPr="00D808BD">
              <w:rPr>
                <w:rFonts w:ascii="Arial" w:hAnsi="Arial" w:cs="Arial"/>
                <w:sz w:val="20"/>
              </w:rPr>
              <w:t>31.670.820</w:t>
            </w:r>
          </w:p>
        </w:tc>
        <w:tc>
          <w:tcPr>
            <w:tcW w:w="1463" w:type="dxa"/>
            <w:tcBorders>
              <w:top w:val="nil"/>
              <w:left w:val="nil"/>
              <w:bottom w:val="single" w:sz="4" w:space="0" w:color="auto"/>
              <w:right w:val="single" w:sz="4" w:space="0" w:color="auto"/>
            </w:tcBorders>
            <w:shd w:val="clear" w:color="auto" w:fill="auto"/>
            <w:noWrap/>
            <w:vAlign w:val="center"/>
            <w:hideMark/>
          </w:tcPr>
          <w:p w14:paraId="10F0B5F7" w14:textId="77777777" w:rsidR="00087359" w:rsidRPr="00D808BD" w:rsidRDefault="00087359" w:rsidP="00087359">
            <w:pPr>
              <w:jc w:val="right"/>
              <w:rPr>
                <w:rFonts w:ascii="Arial" w:hAnsi="Arial" w:cs="Arial"/>
                <w:sz w:val="20"/>
              </w:rPr>
            </w:pPr>
            <w:r w:rsidRPr="00D808BD">
              <w:rPr>
                <w:rFonts w:ascii="Arial" w:hAnsi="Arial" w:cs="Arial"/>
                <w:sz w:val="20"/>
              </w:rPr>
              <w:t>2.390.020</w:t>
            </w:r>
          </w:p>
        </w:tc>
        <w:tc>
          <w:tcPr>
            <w:tcW w:w="1372" w:type="dxa"/>
            <w:tcBorders>
              <w:top w:val="nil"/>
              <w:left w:val="nil"/>
              <w:bottom w:val="single" w:sz="4" w:space="0" w:color="auto"/>
              <w:right w:val="single" w:sz="4" w:space="0" w:color="auto"/>
            </w:tcBorders>
            <w:shd w:val="clear" w:color="auto" w:fill="auto"/>
            <w:noWrap/>
            <w:vAlign w:val="center"/>
            <w:hideMark/>
          </w:tcPr>
          <w:p w14:paraId="7D816E9D" w14:textId="77777777" w:rsidR="00087359" w:rsidRPr="00D808BD" w:rsidRDefault="00087359" w:rsidP="00087359">
            <w:pPr>
              <w:jc w:val="right"/>
              <w:rPr>
                <w:rFonts w:ascii="Arial" w:hAnsi="Arial" w:cs="Arial"/>
                <w:sz w:val="20"/>
              </w:rPr>
            </w:pPr>
            <w:r w:rsidRPr="00D808BD">
              <w:rPr>
                <w:rFonts w:ascii="Arial" w:hAnsi="Arial" w:cs="Arial"/>
                <w:sz w:val="20"/>
              </w:rPr>
              <w:t>6.292.802</w:t>
            </w:r>
          </w:p>
        </w:tc>
        <w:tc>
          <w:tcPr>
            <w:tcW w:w="1241" w:type="dxa"/>
            <w:tcBorders>
              <w:top w:val="nil"/>
              <w:left w:val="nil"/>
              <w:bottom w:val="single" w:sz="4" w:space="0" w:color="auto"/>
              <w:right w:val="single" w:sz="4" w:space="0" w:color="auto"/>
            </w:tcBorders>
            <w:shd w:val="clear" w:color="auto" w:fill="auto"/>
            <w:noWrap/>
            <w:vAlign w:val="center"/>
            <w:hideMark/>
          </w:tcPr>
          <w:p w14:paraId="697D6B7A" w14:textId="77777777" w:rsidR="00087359" w:rsidRPr="00D808BD" w:rsidRDefault="00087359" w:rsidP="00087359">
            <w:pPr>
              <w:jc w:val="right"/>
              <w:rPr>
                <w:rFonts w:ascii="Arial" w:hAnsi="Arial" w:cs="Arial"/>
                <w:sz w:val="20"/>
              </w:rPr>
            </w:pPr>
            <w:r w:rsidRPr="00D808BD">
              <w:rPr>
                <w:rFonts w:ascii="Arial" w:hAnsi="Arial" w:cs="Arial"/>
                <w:sz w:val="20"/>
              </w:rPr>
              <w:t>2.028.040</w:t>
            </w:r>
          </w:p>
        </w:tc>
        <w:tc>
          <w:tcPr>
            <w:tcW w:w="1463" w:type="dxa"/>
            <w:tcBorders>
              <w:top w:val="nil"/>
              <w:left w:val="nil"/>
              <w:bottom w:val="single" w:sz="4" w:space="0" w:color="auto"/>
              <w:right w:val="single" w:sz="4" w:space="0" w:color="auto"/>
            </w:tcBorders>
            <w:shd w:val="clear" w:color="auto" w:fill="auto"/>
            <w:noWrap/>
            <w:vAlign w:val="center"/>
            <w:hideMark/>
          </w:tcPr>
          <w:p w14:paraId="0B911DA3" w14:textId="77777777" w:rsidR="00087359" w:rsidRPr="00D808BD" w:rsidRDefault="00087359" w:rsidP="00087359">
            <w:pPr>
              <w:jc w:val="right"/>
              <w:rPr>
                <w:rFonts w:ascii="Arial" w:hAnsi="Arial" w:cs="Arial"/>
                <w:sz w:val="20"/>
              </w:rPr>
            </w:pPr>
            <w:r w:rsidRPr="00D808BD">
              <w:rPr>
                <w:rFonts w:ascii="Arial" w:hAnsi="Arial" w:cs="Arial"/>
                <w:sz w:val="20"/>
              </w:rPr>
              <w:t>10</w:t>
            </w:r>
          </w:p>
        </w:tc>
        <w:tc>
          <w:tcPr>
            <w:tcW w:w="1253" w:type="dxa"/>
            <w:tcBorders>
              <w:top w:val="nil"/>
              <w:left w:val="nil"/>
              <w:bottom w:val="single" w:sz="4" w:space="0" w:color="auto"/>
              <w:right w:val="single" w:sz="4" w:space="0" w:color="auto"/>
            </w:tcBorders>
            <w:shd w:val="clear" w:color="auto" w:fill="auto"/>
            <w:noWrap/>
            <w:vAlign w:val="center"/>
            <w:hideMark/>
          </w:tcPr>
          <w:p w14:paraId="592AA26C" w14:textId="77777777" w:rsidR="00087359" w:rsidRPr="00D808BD" w:rsidRDefault="00087359" w:rsidP="00087359">
            <w:pPr>
              <w:jc w:val="right"/>
              <w:rPr>
                <w:rFonts w:ascii="Arial" w:hAnsi="Arial" w:cs="Arial"/>
                <w:sz w:val="20"/>
              </w:rPr>
            </w:pPr>
            <w:r w:rsidRPr="00D808BD">
              <w:rPr>
                <w:rFonts w:ascii="Arial" w:hAnsi="Arial" w:cs="Arial"/>
                <w:sz w:val="20"/>
              </w:rPr>
              <w:t>121.721.045</w:t>
            </w:r>
          </w:p>
        </w:tc>
        <w:tc>
          <w:tcPr>
            <w:tcW w:w="1256" w:type="dxa"/>
            <w:tcBorders>
              <w:top w:val="nil"/>
              <w:left w:val="nil"/>
              <w:bottom w:val="single" w:sz="4" w:space="0" w:color="auto"/>
              <w:right w:val="single" w:sz="4" w:space="0" w:color="auto"/>
            </w:tcBorders>
            <w:shd w:val="clear" w:color="auto" w:fill="auto"/>
            <w:noWrap/>
            <w:vAlign w:val="center"/>
            <w:hideMark/>
          </w:tcPr>
          <w:p w14:paraId="53A5E984" w14:textId="77777777" w:rsidR="00087359" w:rsidRPr="00D808BD" w:rsidRDefault="00087359" w:rsidP="00087359">
            <w:pPr>
              <w:jc w:val="right"/>
              <w:rPr>
                <w:rFonts w:ascii="Arial" w:hAnsi="Arial" w:cs="Arial"/>
                <w:sz w:val="20"/>
              </w:rPr>
            </w:pPr>
            <w:r w:rsidRPr="00D808BD">
              <w:rPr>
                <w:rFonts w:ascii="Arial" w:hAnsi="Arial" w:cs="Arial"/>
                <w:sz w:val="20"/>
              </w:rPr>
              <w:t>639.987.140</w:t>
            </w:r>
          </w:p>
        </w:tc>
        <w:tc>
          <w:tcPr>
            <w:tcW w:w="1420" w:type="dxa"/>
            <w:tcBorders>
              <w:top w:val="nil"/>
              <w:left w:val="nil"/>
              <w:bottom w:val="single" w:sz="4" w:space="0" w:color="auto"/>
              <w:right w:val="single" w:sz="4" w:space="0" w:color="auto"/>
            </w:tcBorders>
            <w:shd w:val="clear" w:color="auto" w:fill="auto"/>
            <w:noWrap/>
            <w:vAlign w:val="center"/>
            <w:hideMark/>
          </w:tcPr>
          <w:p w14:paraId="1EFC5674" w14:textId="77777777" w:rsidR="00087359" w:rsidRPr="00D808BD" w:rsidRDefault="00087359" w:rsidP="00087359">
            <w:pPr>
              <w:jc w:val="right"/>
              <w:rPr>
                <w:rFonts w:ascii="Arial" w:hAnsi="Arial" w:cs="Arial"/>
                <w:b/>
                <w:bCs/>
                <w:sz w:val="20"/>
              </w:rPr>
            </w:pPr>
            <w:r w:rsidRPr="00D808BD">
              <w:rPr>
                <w:rFonts w:ascii="Arial" w:hAnsi="Arial" w:cs="Arial"/>
                <w:b/>
                <w:bCs/>
                <w:sz w:val="20"/>
              </w:rPr>
              <w:t>5.339.563.877</w:t>
            </w:r>
          </w:p>
        </w:tc>
      </w:tr>
      <w:tr w:rsidR="00087359" w:rsidRPr="00D808BD" w14:paraId="31183060" w14:textId="77777777" w:rsidTr="00087359">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A1D7469" w14:textId="77777777" w:rsidR="00087359" w:rsidRPr="00D808BD" w:rsidRDefault="00087359" w:rsidP="00087359">
            <w:pPr>
              <w:rPr>
                <w:rFonts w:ascii="Arial" w:hAnsi="Arial" w:cs="Arial"/>
                <w:sz w:val="20"/>
              </w:rPr>
            </w:pPr>
            <w:r w:rsidRPr="00D808BD">
              <w:rPr>
                <w:rFonts w:ascii="Arial" w:hAnsi="Arial" w:cs="Arial"/>
                <w:sz w:val="20"/>
              </w:rPr>
              <w:t xml:space="preserve">2 </w:t>
            </w:r>
            <w:proofErr w:type="spellStart"/>
            <w:r w:rsidRPr="00D808BD">
              <w:rPr>
                <w:rFonts w:ascii="Arial" w:hAnsi="Arial" w:cs="Arial"/>
                <w:sz w:val="20"/>
              </w:rPr>
              <w:t>Dep</w:t>
            </w:r>
            <w:proofErr w:type="spellEnd"/>
            <w:r w:rsidRPr="00D808BD">
              <w:rPr>
                <w:rFonts w:ascii="Arial" w:hAnsi="Arial" w:cs="Arial"/>
                <w:sz w:val="20"/>
              </w:rPr>
              <w:t>. Cohesión Territorial</w:t>
            </w:r>
          </w:p>
        </w:tc>
        <w:tc>
          <w:tcPr>
            <w:tcW w:w="1420" w:type="dxa"/>
            <w:tcBorders>
              <w:top w:val="nil"/>
              <w:left w:val="nil"/>
              <w:bottom w:val="single" w:sz="4" w:space="0" w:color="auto"/>
              <w:right w:val="single" w:sz="4" w:space="0" w:color="auto"/>
            </w:tcBorders>
            <w:shd w:val="clear" w:color="auto" w:fill="auto"/>
            <w:noWrap/>
            <w:vAlign w:val="center"/>
            <w:hideMark/>
          </w:tcPr>
          <w:p w14:paraId="1707AFF2"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CF59B8D"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155D3263" w14:textId="77777777" w:rsidR="00087359" w:rsidRPr="00D808BD" w:rsidRDefault="00087359" w:rsidP="00087359">
            <w:pPr>
              <w:jc w:val="right"/>
              <w:rPr>
                <w:rFonts w:ascii="Arial" w:hAnsi="Arial" w:cs="Arial"/>
                <w:sz w:val="20"/>
              </w:rPr>
            </w:pPr>
            <w:r w:rsidRPr="00D808BD">
              <w:rPr>
                <w:rFonts w:ascii="Arial" w:hAnsi="Arial" w:cs="Arial"/>
                <w:sz w:val="20"/>
              </w:rPr>
              <w:t>2.287.610</w:t>
            </w:r>
          </w:p>
        </w:tc>
        <w:tc>
          <w:tcPr>
            <w:tcW w:w="1463" w:type="dxa"/>
            <w:tcBorders>
              <w:top w:val="nil"/>
              <w:left w:val="nil"/>
              <w:bottom w:val="single" w:sz="4" w:space="0" w:color="auto"/>
              <w:right w:val="single" w:sz="4" w:space="0" w:color="auto"/>
            </w:tcBorders>
            <w:shd w:val="clear" w:color="auto" w:fill="auto"/>
            <w:noWrap/>
            <w:vAlign w:val="center"/>
            <w:hideMark/>
          </w:tcPr>
          <w:p w14:paraId="3362C25A" w14:textId="77777777" w:rsidR="00087359" w:rsidRPr="00D808BD" w:rsidRDefault="00087359" w:rsidP="00087359">
            <w:pPr>
              <w:jc w:val="right"/>
              <w:rPr>
                <w:rFonts w:ascii="Arial" w:hAnsi="Arial" w:cs="Arial"/>
                <w:sz w:val="20"/>
              </w:rPr>
            </w:pPr>
            <w:r w:rsidRPr="00D808BD">
              <w:rPr>
                <w:rFonts w:ascii="Arial" w:hAnsi="Arial" w:cs="Arial"/>
                <w:sz w:val="20"/>
              </w:rPr>
              <w:t>30</w:t>
            </w:r>
          </w:p>
        </w:tc>
        <w:tc>
          <w:tcPr>
            <w:tcW w:w="1372" w:type="dxa"/>
            <w:tcBorders>
              <w:top w:val="nil"/>
              <w:left w:val="nil"/>
              <w:bottom w:val="single" w:sz="4" w:space="0" w:color="auto"/>
              <w:right w:val="single" w:sz="4" w:space="0" w:color="auto"/>
            </w:tcBorders>
            <w:shd w:val="clear" w:color="auto" w:fill="auto"/>
            <w:noWrap/>
            <w:vAlign w:val="center"/>
            <w:hideMark/>
          </w:tcPr>
          <w:p w14:paraId="6EC6CDFC" w14:textId="77777777" w:rsidR="00087359" w:rsidRPr="00D808BD" w:rsidRDefault="00087359" w:rsidP="00087359">
            <w:pPr>
              <w:jc w:val="right"/>
              <w:rPr>
                <w:rFonts w:ascii="Arial" w:hAnsi="Arial" w:cs="Arial"/>
                <w:sz w:val="20"/>
              </w:rPr>
            </w:pPr>
            <w:r w:rsidRPr="00D808BD">
              <w:rPr>
                <w:rFonts w:ascii="Arial" w:hAnsi="Arial" w:cs="Arial"/>
                <w:sz w:val="20"/>
              </w:rPr>
              <w:t>60.800</w:t>
            </w:r>
          </w:p>
        </w:tc>
        <w:tc>
          <w:tcPr>
            <w:tcW w:w="1241" w:type="dxa"/>
            <w:tcBorders>
              <w:top w:val="nil"/>
              <w:left w:val="nil"/>
              <w:bottom w:val="single" w:sz="4" w:space="0" w:color="auto"/>
              <w:right w:val="single" w:sz="4" w:space="0" w:color="auto"/>
            </w:tcBorders>
            <w:shd w:val="clear" w:color="auto" w:fill="auto"/>
            <w:noWrap/>
            <w:vAlign w:val="center"/>
            <w:hideMark/>
          </w:tcPr>
          <w:p w14:paraId="5BD92DD6" w14:textId="77777777" w:rsidR="00087359" w:rsidRPr="00D808BD" w:rsidRDefault="00087359" w:rsidP="00087359">
            <w:pPr>
              <w:jc w:val="right"/>
              <w:rPr>
                <w:rFonts w:ascii="Arial" w:hAnsi="Arial" w:cs="Arial"/>
                <w:sz w:val="20"/>
              </w:rPr>
            </w:pPr>
            <w:r w:rsidRPr="00D808BD">
              <w:rPr>
                <w:rFonts w:ascii="Arial" w:hAnsi="Arial" w:cs="Arial"/>
                <w:sz w:val="20"/>
              </w:rPr>
              <w:t>20</w:t>
            </w:r>
          </w:p>
        </w:tc>
        <w:tc>
          <w:tcPr>
            <w:tcW w:w="1463" w:type="dxa"/>
            <w:tcBorders>
              <w:top w:val="nil"/>
              <w:left w:val="nil"/>
              <w:bottom w:val="single" w:sz="4" w:space="0" w:color="auto"/>
              <w:right w:val="single" w:sz="4" w:space="0" w:color="auto"/>
            </w:tcBorders>
            <w:shd w:val="clear" w:color="auto" w:fill="auto"/>
            <w:noWrap/>
            <w:vAlign w:val="center"/>
            <w:hideMark/>
          </w:tcPr>
          <w:p w14:paraId="35C05D29" w14:textId="77777777" w:rsidR="00087359" w:rsidRPr="00D808BD" w:rsidRDefault="00087359" w:rsidP="00087359">
            <w:pPr>
              <w:jc w:val="right"/>
              <w:rPr>
                <w:rFonts w:ascii="Arial" w:hAnsi="Arial" w:cs="Arial"/>
                <w:sz w:val="20"/>
              </w:rPr>
            </w:pPr>
            <w:r w:rsidRPr="00D808BD">
              <w:rPr>
                <w:rFonts w:ascii="Arial" w:hAnsi="Arial" w:cs="Arial"/>
                <w:sz w:val="20"/>
              </w:rPr>
              <w:t>123.266</w:t>
            </w:r>
          </w:p>
        </w:tc>
        <w:tc>
          <w:tcPr>
            <w:tcW w:w="1253" w:type="dxa"/>
            <w:tcBorders>
              <w:top w:val="nil"/>
              <w:left w:val="nil"/>
              <w:bottom w:val="single" w:sz="4" w:space="0" w:color="auto"/>
              <w:right w:val="single" w:sz="4" w:space="0" w:color="auto"/>
            </w:tcBorders>
            <w:shd w:val="clear" w:color="auto" w:fill="auto"/>
            <w:noWrap/>
            <w:vAlign w:val="center"/>
            <w:hideMark/>
          </w:tcPr>
          <w:p w14:paraId="2FC2AF62" w14:textId="77777777" w:rsidR="00087359" w:rsidRPr="00D808BD" w:rsidRDefault="00087359" w:rsidP="00087359">
            <w:pPr>
              <w:jc w:val="right"/>
              <w:rPr>
                <w:rFonts w:ascii="Arial" w:hAnsi="Arial" w:cs="Arial"/>
                <w:sz w:val="20"/>
              </w:rPr>
            </w:pPr>
            <w:r w:rsidRPr="00D808BD">
              <w:rPr>
                <w:rFonts w:ascii="Arial" w:hAnsi="Arial" w:cs="Arial"/>
                <w:sz w:val="20"/>
              </w:rPr>
              <w:t>10</w:t>
            </w:r>
          </w:p>
        </w:tc>
        <w:tc>
          <w:tcPr>
            <w:tcW w:w="1256" w:type="dxa"/>
            <w:tcBorders>
              <w:top w:val="nil"/>
              <w:left w:val="nil"/>
              <w:bottom w:val="single" w:sz="4" w:space="0" w:color="auto"/>
              <w:right w:val="single" w:sz="4" w:space="0" w:color="auto"/>
            </w:tcBorders>
            <w:shd w:val="clear" w:color="auto" w:fill="auto"/>
            <w:noWrap/>
            <w:vAlign w:val="center"/>
            <w:hideMark/>
          </w:tcPr>
          <w:p w14:paraId="5ACF1300"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518BD04" w14:textId="77777777" w:rsidR="00087359" w:rsidRPr="00D808BD" w:rsidRDefault="00087359" w:rsidP="00087359">
            <w:pPr>
              <w:jc w:val="right"/>
              <w:rPr>
                <w:rFonts w:ascii="Arial" w:hAnsi="Arial" w:cs="Arial"/>
                <w:b/>
                <w:bCs/>
                <w:sz w:val="20"/>
              </w:rPr>
            </w:pPr>
            <w:r w:rsidRPr="00D808BD">
              <w:rPr>
                <w:rFonts w:ascii="Arial" w:hAnsi="Arial" w:cs="Arial"/>
                <w:b/>
                <w:bCs/>
                <w:sz w:val="20"/>
              </w:rPr>
              <w:t>2.471.736</w:t>
            </w:r>
          </w:p>
        </w:tc>
      </w:tr>
      <w:tr w:rsidR="00087359" w:rsidRPr="00D808BD" w14:paraId="7A33A41B" w14:textId="77777777" w:rsidTr="00087359">
        <w:trPr>
          <w:trHeight w:val="76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8049843" w14:textId="77777777" w:rsidR="00087359" w:rsidRPr="00D808BD" w:rsidRDefault="00087359" w:rsidP="00087359">
            <w:pPr>
              <w:rPr>
                <w:rFonts w:ascii="Arial" w:hAnsi="Arial" w:cs="Arial"/>
                <w:sz w:val="20"/>
              </w:rPr>
            </w:pPr>
            <w:r w:rsidRPr="00D808BD">
              <w:rPr>
                <w:rFonts w:ascii="Arial" w:hAnsi="Arial" w:cs="Arial"/>
                <w:sz w:val="20"/>
              </w:rPr>
              <w:t xml:space="preserve">3 </w:t>
            </w:r>
            <w:proofErr w:type="spellStart"/>
            <w:r w:rsidRPr="00D808BD">
              <w:rPr>
                <w:rFonts w:ascii="Arial" w:hAnsi="Arial" w:cs="Arial"/>
                <w:sz w:val="20"/>
              </w:rPr>
              <w:t>Dep</w:t>
            </w:r>
            <w:proofErr w:type="spellEnd"/>
            <w:r w:rsidRPr="00D808BD">
              <w:rPr>
                <w:rFonts w:ascii="Arial" w:hAnsi="Arial" w:cs="Arial"/>
                <w:sz w:val="20"/>
              </w:rPr>
              <w:t>. Ordenación del Territorio, Vivienda, Paisaje y Proyectos Estratégicos</w:t>
            </w:r>
          </w:p>
        </w:tc>
        <w:tc>
          <w:tcPr>
            <w:tcW w:w="1420" w:type="dxa"/>
            <w:tcBorders>
              <w:top w:val="nil"/>
              <w:left w:val="nil"/>
              <w:bottom w:val="single" w:sz="4" w:space="0" w:color="auto"/>
              <w:right w:val="single" w:sz="4" w:space="0" w:color="auto"/>
            </w:tcBorders>
            <w:shd w:val="clear" w:color="auto" w:fill="auto"/>
            <w:noWrap/>
            <w:vAlign w:val="center"/>
            <w:hideMark/>
          </w:tcPr>
          <w:p w14:paraId="3351FD76"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B755767"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0FA70BD3" w14:textId="77777777" w:rsidR="00087359" w:rsidRPr="00D808BD" w:rsidRDefault="00087359" w:rsidP="00087359">
            <w:pPr>
              <w:jc w:val="right"/>
              <w:rPr>
                <w:rFonts w:ascii="Arial" w:hAnsi="Arial" w:cs="Arial"/>
                <w:sz w:val="20"/>
              </w:rPr>
            </w:pPr>
            <w:r w:rsidRPr="00D808BD">
              <w:rPr>
                <w:rFonts w:ascii="Arial" w:hAnsi="Arial" w:cs="Arial"/>
                <w:sz w:val="20"/>
              </w:rPr>
              <w:t>231.020</w:t>
            </w:r>
          </w:p>
        </w:tc>
        <w:tc>
          <w:tcPr>
            <w:tcW w:w="1463" w:type="dxa"/>
            <w:tcBorders>
              <w:top w:val="nil"/>
              <w:left w:val="nil"/>
              <w:bottom w:val="single" w:sz="4" w:space="0" w:color="auto"/>
              <w:right w:val="single" w:sz="4" w:space="0" w:color="auto"/>
            </w:tcBorders>
            <w:shd w:val="clear" w:color="auto" w:fill="auto"/>
            <w:noWrap/>
            <w:vAlign w:val="center"/>
            <w:hideMark/>
          </w:tcPr>
          <w:p w14:paraId="167D4571" w14:textId="77777777" w:rsidR="00087359" w:rsidRPr="00D808BD" w:rsidRDefault="00087359" w:rsidP="00087359">
            <w:pPr>
              <w:jc w:val="right"/>
              <w:rPr>
                <w:rFonts w:ascii="Arial" w:hAnsi="Arial" w:cs="Arial"/>
                <w:sz w:val="20"/>
              </w:rPr>
            </w:pPr>
            <w:r w:rsidRPr="00D808BD">
              <w:rPr>
                <w:rFonts w:ascii="Arial" w:hAnsi="Arial" w:cs="Arial"/>
                <w:sz w:val="20"/>
              </w:rPr>
              <w:t>18.073</w:t>
            </w:r>
          </w:p>
        </w:tc>
        <w:tc>
          <w:tcPr>
            <w:tcW w:w="1372" w:type="dxa"/>
            <w:tcBorders>
              <w:top w:val="nil"/>
              <w:left w:val="nil"/>
              <w:bottom w:val="single" w:sz="4" w:space="0" w:color="auto"/>
              <w:right w:val="single" w:sz="4" w:space="0" w:color="auto"/>
            </w:tcBorders>
            <w:shd w:val="clear" w:color="auto" w:fill="auto"/>
            <w:noWrap/>
            <w:vAlign w:val="center"/>
            <w:hideMark/>
          </w:tcPr>
          <w:p w14:paraId="5EDDC4D5" w14:textId="77777777" w:rsidR="00087359" w:rsidRPr="00D808BD" w:rsidRDefault="00087359" w:rsidP="00087359">
            <w:pPr>
              <w:jc w:val="right"/>
              <w:rPr>
                <w:rFonts w:ascii="Arial" w:hAnsi="Arial" w:cs="Arial"/>
                <w:sz w:val="20"/>
              </w:rPr>
            </w:pPr>
            <w:r w:rsidRPr="00D808BD">
              <w:rPr>
                <w:rFonts w:ascii="Arial" w:hAnsi="Arial" w:cs="Arial"/>
                <w:sz w:val="20"/>
              </w:rPr>
              <w:t>48.500</w:t>
            </w:r>
          </w:p>
        </w:tc>
        <w:tc>
          <w:tcPr>
            <w:tcW w:w="1241" w:type="dxa"/>
            <w:tcBorders>
              <w:top w:val="nil"/>
              <w:left w:val="nil"/>
              <w:bottom w:val="single" w:sz="4" w:space="0" w:color="auto"/>
              <w:right w:val="single" w:sz="4" w:space="0" w:color="auto"/>
            </w:tcBorders>
            <w:shd w:val="clear" w:color="auto" w:fill="auto"/>
            <w:noWrap/>
            <w:vAlign w:val="center"/>
            <w:hideMark/>
          </w:tcPr>
          <w:p w14:paraId="7CD515D6" w14:textId="77777777" w:rsidR="00087359" w:rsidRPr="00D808BD" w:rsidRDefault="00087359" w:rsidP="00087359">
            <w:pPr>
              <w:jc w:val="right"/>
              <w:rPr>
                <w:rFonts w:ascii="Arial" w:hAnsi="Arial" w:cs="Arial"/>
                <w:sz w:val="20"/>
              </w:rPr>
            </w:pPr>
            <w:r w:rsidRPr="00D808BD">
              <w:rPr>
                <w:rFonts w:ascii="Arial" w:hAnsi="Arial" w:cs="Arial"/>
                <w:sz w:val="20"/>
              </w:rPr>
              <w:t>10</w:t>
            </w:r>
          </w:p>
        </w:tc>
        <w:tc>
          <w:tcPr>
            <w:tcW w:w="1463" w:type="dxa"/>
            <w:tcBorders>
              <w:top w:val="nil"/>
              <w:left w:val="nil"/>
              <w:bottom w:val="single" w:sz="4" w:space="0" w:color="auto"/>
              <w:right w:val="single" w:sz="4" w:space="0" w:color="auto"/>
            </w:tcBorders>
            <w:shd w:val="clear" w:color="auto" w:fill="auto"/>
            <w:noWrap/>
            <w:vAlign w:val="center"/>
            <w:hideMark/>
          </w:tcPr>
          <w:p w14:paraId="15B3B99E" w14:textId="77777777" w:rsidR="00087359" w:rsidRPr="00D808BD" w:rsidRDefault="00087359" w:rsidP="00087359">
            <w:pPr>
              <w:jc w:val="right"/>
              <w:rPr>
                <w:rFonts w:ascii="Arial" w:hAnsi="Arial" w:cs="Arial"/>
                <w:sz w:val="20"/>
              </w:rPr>
            </w:pPr>
            <w:r w:rsidRPr="00D808BD">
              <w:rPr>
                <w:rFonts w:ascii="Arial" w:hAnsi="Arial" w:cs="Arial"/>
                <w:sz w:val="20"/>
              </w:rPr>
              <w:t>21.696.080</w:t>
            </w:r>
          </w:p>
        </w:tc>
        <w:tc>
          <w:tcPr>
            <w:tcW w:w="1253" w:type="dxa"/>
            <w:tcBorders>
              <w:top w:val="nil"/>
              <w:left w:val="nil"/>
              <w:bottom w:val="single" w:sz="4" w:space="0" w:color="auto"/>
              <w:right w:val="single" w:sz="4" w:space="0" w:color="auto"/>
            </w:tcBorders>
            <w:shd w:val="clear" w:color="auto" w:fill="auto"/>
            <w:noWrap/>
            <w:vAlign w:val="center"/>
            <w:hideMark/>
          </w:tcPr>
          <w:p w14:paraId="2AE49414" w14:textId="77777777" w:rsidR="00087359" w:rsidRPr="00D808BD" w:rsidRDefault="00087359" w:rsidP="00087359">
            <w:pPr>
              <w:jc w:val="right"/>
              <w:rPr>
                <w:rFonts w:ascii="Arial" w:hAnsi="Arial" w:cs="Arial"/>
                <w:sz w:val="20"/>
              </w:rPr>
            </w:pPr>
            <w:r w:rsidRPr="00D808BD">
              <w:rPr>
                <w:rFonts w:ascii="Arial" w:hAnsi="Arial" w:cs="Arial"/>
                <w:sz w:val="20"/>
              </w:rPr>
              <w:t>85.800</w:t>
            </w:r>
          </w:p>
        </w:tc>
        <w:tc>
          <w:tcPr>
            <w:tcW w:w="1256" w:type="dxa"/>
            <w:tcBorders>
              <w:top w:val="nil"/>
              <w:left w:val="nil"/>
              <w:bottom w:val="single" w:sz="4" w:space="0" w:color="auto"/>
              <w:right w:val="single" w:sz="4" w:space="0" w:color="auto"/>
            </w:tcBorders>
            <w:shd w:val="clear" w:color="auto" w:fill="auto"/>
            <w:noWrap/>
            <w:vAlign w:val="center"/>
            <w:hideMark/>
          </w:tcPr>
          <w:p w14:paraId="1E118727"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17AAC60" w14:textId="77777777" w:rsidR="00087359" w:rsidRPr="00D808BD" w:rsidRDefault="00087359" w:rsidP="00087359">
            <w:pPr>
              <w:jc w:val="right"/>
              <w:rPr>
                <w:rFonts w:ascii="Arial" w:hAnsi="Arial" w:cs="Arial"/>
                <w:b/>
                <w:bCs/>
                <w:sz w:val="20"/>
              </w:rPr>
            </w:pPr>
            <w:r w:rsidRPr="00D808BD">
              <w:rPr>
                <w:rFonts w:ascii="Arial" w:hAnsi="Arial" w:cs="Arial"/>
                <w:b/>
                <w:bCs/>
                <w:sz w:val="20"/>
              </w:rPr>
              <w:t>22.079.483</w:t>
            </w:r>
          </w:p>
        </w:tc>
      </w:tr>
      <w:tr w:rsidR="00087359" w:rsidRPr="00D808BD" w14:paraId="3D3EA724" w14:textId="77777777" w:rsidTr="00087359">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A2B99B8" w14:textId="77777777" w:rsidR="00087359" w:rsidRPr="00D808BD" w:rsidRDefault="00087359" w:rsidP="00087359">
            <w:pPr>
              <w:rPr>
                <w:rFonts w:ascii="Arial" w:hAnsi="Arial" w:cs="Arial"/>
                <w:sz w:val="20"/>
              </w:rPr>
            </w:pPr>
            <w:r w:rsidRPr="00D808BD">
              <w:rPr>
                <w:rFonts w:ascii="Arial" w:hAnsi="Arial" w:cs="Arial"/>
                <w:sz w:val="20"/>
              </w:rPr>
              <w:t xml:space="preserve">4 </w:t>
            </w:r>
            <w:proofErr w:type="spellStart"/>
            <w:r w:rsidRPr="00D808BD">
              <w:rPr>
                <w:rFonts w:ascii="Arial" w:hAnsi="Arial" w:cs="Arial"/>
                <w:sz w:val="20"/>
              </w:rPr>
              <w:t>Dep</w:t>
            </w:r>
            <w:proofErr w:type="spellEnd"/>
            <w:r w:rsidRPr="00D808BD">
              <w:rPr>
                <w:rFonts w:ascii="Arial" w:hAnsi="Arial" w:cs="Arial"/>
                <w:sz w:val="20"/>
              </w:rPr>
              <w:t>. Educación</w:t>
            </w:r>
          </w:p>
        </w:tc>
        <w:tc>
          <w:tcPr>
            <w:tcW w:w="1420" w:type="dxa"/>
            <w:tcBorders>
              <w:top w:val="nil"/>
              <w:left w:val="nil"/>
              <w:bottom w:val="single" w:sz="4" w:space="0" w:color="auto"/>
              <w:right w:val="single" w:sz="4" w:space="0" w:color="auto"/>
            </w:tcBorders>
            <w:shd w:val="clear" w:color="auto" w:fill="auto"/>
            <w:noWrap/>
            <w:vAlign w:val="center"/>
            <w:hideMark/>
          </w:tcPr>
          <w:p w14:paraId="65B4EFB3"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95C874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1DBECC85" w14:textId="77777777" w:rsidR="00087359" w:rsidRPr="00D808BD" w:rsidRDefault="00087359" w:rsidP="00087359">
            <w:pPr>
              <w:jc w:val="right"/>
              <w:rPr>
                <w:rFonts w:ascii="Arial" w:hAnsi="Arial" w:cs="Arial"/>
                <w:sz w:val="20"/>
              </w:rPr>
            </w:pPr>
            <w:r w:rsidRPr="00D808BD">
              <w:rPr>
                <w:rFonts w:ascii="Arial" w:hAnsi="Arial" w:cs="Arial"/>
                <w:sz w:val="20"/>
              </w:rPr>
              <w:t>2.435.138</w:t>
            </w:r>
          </w:p>
        </w:tc>
        <w:tc>
          <w:tcPr>
            <w:tcW w:w="1463" w:type="dxa"/>
            <w:tcBorders>
              <w:top w:val="nil"/>
              <w:left w:val="nil"/>
              <w:bottom w:val="single" w:sz="4" w:space="0" w:color="auto"/>
              <w:right w:val="single" w:sz="4" w:space="0" w:color="auto"/>
            </w:tcBorders>
            <w:shd w:val="clear" w:color="auto" w:fill="auto"/>
            <w:noWrap/>
            <w:vAlign w:val="center"/>
            <w:hideMark/>
          </w:tcPr>
          <w:p w14:paraId="3BB8CB5B" w14:textId="77777777" w:rsidR="00087359" w:rsidRPr="00D808BD" w:rsidRDefault="00087359" w:rsidP="00087359">
            <w:pPr>
              <w:jc w:val="right"/>
              <w:rPr>
                <w:rFonts w:ascii="Arial" w:hAnsi="Arial" w:cs="Arial"/>
                <w:sz w:val="20"/>
              </w:rPr>
            </w:pPr>
            <w:r w:rsidRPr="00D808BD">
              <w:rPr>
                <w:rFonts w:ascii="Arial" w:hAnsi="Arial" w:cs="Arial"/>
                <w:sz w:val="20"/>
              </w:rPr>
              <w:t>24.379.088</w:t>
            </w:r>
          </w:p>
        </w:tc>
        <w:tc>
          <w:tcPr>
            <w:tcW w:w="1372" w:type="dxa"/>
            <w:tcBorders>
              <w:top w:val="nil"/>
              <w:left w:val="nil"/>
              <w:bottom w:val="single" w:sz="4" w:space="0" w:color="auto"/>
              <w:right w:val="single" w:sz="4" w:space="0" w:color="auto"/>
            </w:tcBorders>
            <w:shd w:val="clear" w:color="auto" w:fill="auto"/>
            <w:noWrap/>
            <w:vAlign w:val="center"/>
            <w:hideMark/>
          </w:tcPr>
          <w:p w14:paraId="3B5E2F03" w14:textId="77777777" w:rsidR="00087359" w:rsidRPr="00D808BD" w:rsidRDefault="00087359" w:rsidP="00087359">
            <w:pPr>
              <w:jc w:val="right"/>
              <w:rPr>
                <w:rFonts w:ascii="Arial" w:hAnsi="Arial" w:cs="Arial"/>
                <w:sz w:val="20"/>
              </w:rPr>
            </w:pPr>
            <w:r w:rsidRPr="00D808BD">
              <w:rPr>
                <w:rFonts w:ascii="Arial" w:hAnsi="Arial" w:cs="Arial"/>
                <w:sz w:val="20"/>
              </w:rPr>
              <w:t>30.571</w:t>
            </w:r>
          </w:p>
        </w:tc>
        <w:tc>
          <w:tcPr>
            <w:tcW w:w="1241" w:type="dxa"/>
            <w:tcBorders>
              <w:top w:val="nil"/>
              <w:left w:val="nil"/>
              <w:bottom w:val="single" w:sz="4" w:space="0" w:color="auto"/>
              <w:right w:val="single" w:sz="4" w:space="0" w:color="auto"/>
            </w:tcBorders>
            <w:shd w:val="clear" w:color="auto" w:fill="auto"/>
            <w:noWrap/>
            <w:vAlign w:val="center"/>
            <w:hideMark/>
          </w:tcPr>
          <w:p w14:paraId="273E4E79"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1C553D45" w14:textId="77777777" w:rsidR="00087359" w:rsidRPr="00D808BD" w:rsidRDefault="00087359" w:rsidP="00087359">
            <w:pPr>
              <w:jc w:val="right"/>
              <w:rPr>
                <w:rFonts w:ascii="Arial" w:hAnsi="Arial" w:cs="Arial"/>
                <w:sz w:val="20"/>
              </w:rPr>
            </w:pPr>
            <w:r w:rsidRPr="00D808BD">
              <w:rPr>
                <w:rFonts w:ascii="Arial" w:hAnsi="Arial" w:cs="Arial"/>
                <w:sz w:val="20"/>
              </w:rPr>
              <w:t>16.769.274</w:t>
            </w:r>
          </w:p>
        </w:tc>
        <w:tc>
          <w:tcPr>
            <w:tcW w:w="1253" w:type="dxa"/>
            <w:tcBorders>
              <w:top w:val="nil"/>
              <w:left w:val="nil"/>
              <w:bottom w:val="single" w:sz="4" w:space="0" w:color="auto"/>
              <w:right w:val="single" w:sz="4" w:space="0" w:color="auto"/>
            </w:tcBorders>
            <w:shd w:val="clear" w:color="auto" w:fill="auto"/>
            <w:noWrap/>
            <w:vAlign w:val="center"/>
            <w:hideMark/>
          </w:tcPr>
          <w:p w14:paraId="0D1C343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0E0C0C02"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F355D06" w14:textId="77777777" w:rsidR="00087359" w:rsidRPr="00D808BD" w:rsidRDefault="00087359" w:rsidP="00087359">
            <w:pPr>
              <w:jc w:val="right"/>
              <w:rPr>
                <w:rFonts w:ascii="Arial" w:hAnsi="Arial" w:cs="Arial"/>
                <w:b/>
                <w:bCs/>
                <w:sz w:val="20"/>
              </w:rPr>
            </w:pPr>
            <w:r w:rsidRPr="00D808BD">
              <w:rPr>
                <w:rFonts w:ascii="Arial" w:hAnsi="Arial" w:cs="Arial"/>
                <w:b/>
                <w:bCs/>
                <w:sz w:val="20"/>
              </w:rPr>
              <w:t>43.614.071</w:t>
            </w:r>
          </w:p>
        </w:tc>
      </w:tr>
      <w:tr w:rsidR="00087359" w:rsidRPr="00D808BD" w14:paraId="527C8E70" w14:textId="77777777" w:rsidTr="00087359">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79EE293" w14:textId="77777777" w:rsidR="00087359" w:rsidRPr="00D808BD" w:rsidRDefault="00087359" w:rsidP="00087359">
            <w:pPr>
              <w:rPr>
                <w:rFonts w:ascii="Arial" w:hAnsi="Arial" w:cs="Arial"/>
                <w:sz w:val="20"/>
              </w:rPr>
            </w:pPr>
            <w:r w:rsidRPr="00D808BD">
              <w:rPr>
                <w:rFonts w:ascii="Arial" w:hAnsi="Arial" w:cs="Arial"/>
                <w:sz w:val="20"/>
              </w:rPr>
              <w:t xml:space="preserve">5 </w:t>
            </w:r>
            <w:proofErr w:type="spellStart"/>
            <w:r w:rsidRPr="00D808BD">
              <w:rPr>
                <w:rFonts w:ascii="Arial" w:hAnsi="Arial" w:cs="Arial"/>
                <w:sz w:val="20"/>
              </w:rPr>
              <w:t>Dep</w:t>
            </w:r>
            <w:proofErr w:type="spellEnd"/>
            <w:r w:rsidRPr="00D808BD">
              <w:rPr>
                <w:rFonts w:ascii="Arial" w:hAnsi="Arial" w:cs="Arial"/>
                <w:sz w:val="20"/>
              </w:rPr>
              <w:t>. Salud</w:t>
            </w:r>
          </w:p>
        </w:tc>
        <w:tc>
          <w:tcPr>
            <w:tcW w:w="1420" w:type="dxa"/>
            <w:tcBorders>
              <w:top w:val="nil"/>
              <w:left w:val="nil"/>
              <w:bottom w:val="single" w:sz="4" w:space="0" w:color="auto"/>
              <w:right w:val="single" w:sz="4" w:space="0" w:color="auto"/>
            </w:tcBorders>
            <w:shd w:val="clear" w:color="auto" w:fill="auto"/>
            <w:noWrap/>
            <w:vAlign w:val="center"/>
            <w:hideMark/>
          </w:tcPr>
          <w:p w14:paraId="1566FAB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AAD2C1A"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5081B151" w14:textId="77777777" w:rsidR="00087359" w:rsidRPr="00D808BD" w:rsidRDefault="00087359" w:rsidP="00087359">
            <w:pPr>
              <w:jc w:val="right"/>
              <w:rPr>
                <w:rFonts w:ascii="Arial" w:hAnsi="Arial" w:cs="Arial"/>
                <w:sz w:val="20"/>
              </w:rPr>
            </w:pPr>
            <w:r w:rsidRPr="00D808BD">
              <w:rPr>
                <w:rFonts w:ascii="Arial" w:hAnsi="Arial" w:cs="Arial"/>
                <w:sz w:val="20"/>
              </w:rPr>
              <w:t>10.673.480</w:t>
            </w:r>
          </w:p>
        </w:tc>
        <w:tc>
          <w:tcPr>
            <w:tcW w:w="1463" w:type="dxa"/>
            <w:tcBorders>
              <w:top w:val="nil"/>
              <w:left w:val="nil"/>
              <w:bottom w:val="single" w:sz="4" w:space="0" w:color="auto"/>
              <w:right w:val="single" w:sz="4" w:space="0" w:color="auto"/>
            </w:tcBorders>
            <w:shd w:val="clear" w:color="auto" w:fill="auto"/>
            <w:noWrap/>
            <w:vAlign w:val="center"/>
            <w:hideMark/>
          </w:tcPr>
          <w:p w14:paraId="1A7C6265" w14:textId="77777777" w:rsidR="00087359" w:rsidRPr="00D808BD" w:rsidRDefault="00087359" w:rsidP="00087359">
            <w:pPr>
              <w:jc w:val="right"/>
              <w:rPr>
                <w:rFonts w:ascii="Arial" w:hAnsi="Arial" w:cs="Arial"/>
                <w:sz w:val="20"/>
              </w:rPr>
            </w:pPr>
            <w:r w:rsidRPr="00D808BD">
              <w:rPr>
                <w:rFonts w:ascii="Arial" w:hAnsi="Arial" w:cs="Arial"/>
                <w:sz w:val="20"/>
              </w:rPr>
              <w:t>1.726.274</w:t>
            </w:r>
          </w:p>
        </w:tc>
        <w:tc>
          <w:tcPr>
            <w:tcW w:w="1372" w:type="dxa"/>
            <w:tcBorders>
              <w:top w:val="nil"/>
              <w:left w:val="nil"/>
              <w:bottom w:val="single" w:sz="4" w:space="0" w:color="auto"/>
              <w:right w:val="single" w:sz="4" w:space="0" w:color="auto"/>
            </w:tcBorders>
            <w:shd w:val="clear" w:color="auto" w:fill="auto"/>
            <w:noWrap/>
            <w:vAlign w:val="center"/>
            <w:hideMark/>
          </w:tcPr>
          <w:p w14:paraId="30D77ABC" w14:textId="77777777" w:rsidR="00087359" w:rsidRPr="00D808BD" w:rsidRDefault="00087359" w:rsidP="00087359">
            <w:pPr>
              <w:jc w:val="right"/>
              <w:rPr>
                <w:rFonts w:ascii="Arial" w:hAnsi="Arial" w:cs="Arial"/>
                <w:sz w:val="20"/>
              </w:rPr>
            </w:pPr>
            <w:r w:rsidRPr="00D808BD">
              <w:rPr>
                <w:rFonts w:ascii="Arial" w:hAnsi="Arial" w:cs="Arial"/>
                <w:sz w:val="20"/>
              </w:rPr>
              <w:t>302.000</w:t>
            </w:r>
          </w:p>
        </w:tc>
        <w:tc>
          <w:tcPr>
            <w:tcW w:w="1241" w:type="dxa"/>
            <w:tcBorders>
              <w:top w:val="nil"/>
              <w:left w:val="nil"/>
              <w:bottom w:val="single" w:sz="4" w:space="0" w:color="auto"/>
              <w:right w:val="single" w:sz="4" w:space="0" w:color="auto"/>
            </w:tcBorders>
            <w:shd w:val="clear" w:color="auto" w:fill="auto"/>
            <w:noWrap/>
            <w:vAlign w:val="center"/>
            <w:hideMark/>
          </w:tcPr>
          <w:p w14:paraId="558C410F"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00A8B039" w14:textId="77777777" w:rsidR="00087359" w:rsidRPr="00D808BD" w:rsidRDefault="00087359" w:rsidP="00087359">
            <w:pPr>
              <w:jc w:val="right"/>
              <w:rPr>
                <w:rFonts w:ascii="Arial" w:hAnsi="Arial" w:cs="Arial"/>
                <w:sz w:val="20"/>
              </w:rPr>
            </w:pPr>
            <w:r w:rsidRPr="00D808BD">
              <w:rPr>
                <w:rFonts w:ascii="Arial" w:hAnsi="Arial" w:cs="Arial"/>
                <w:sz w:val="20"/>
              </w:rPr>
              <w:t>23.589.411</w:t>
            </w:r>
          </w:p>
        </w:tc>
        <w:tc>
          <w:tcPr>
            <w:tcW w:w="1253" w:type="dxa"/>
            <w:tcBorders>
              <w:top w:val="nil"/>
              <w:left w:val="nil"/>
              <w:bottom w:val="single" w:sz="4" w:space="0" w:color="auto"/>
              <w:right w:val="single" w:sz="4" w:space="0" w:color="auto"/>
            </w:tcBorders>
            <w:shd w:val="clear" w:color="auto" w:fill="auto"/>
            <w:noWrap/>
            <w:vAlign w:val="center"/>
            <w:hideMark/>
          </w:tcPr>
          <w:p w14:paraId="627D3107"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77CECDD4"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3BB4616" w14:textId="77777777" w:rsidR="00087359" w:rsidRPr="00D808BD" w:rsidRDefault="00087359" w:rsidP="00087359">
            <w:pPr>
              <w:jc w:val="right"/>
              <w:rPr>
                <w:rFonts w:ascii="Arial" w:hAnsi="Arial" w:cs="Arial"/>
                <w:b/>
                <w:bCs/>
                <w:sz w:val="20"/>
              </w:rPr>
            </w:pPr>
            <w:r w:rsidRPr="00D808BD">
              <w:rPr>
                <w:rFonts w:ascii="Arial" w:hAnsi="Arial" w:cs="Arial"/>
                <w:b/>
                <w:bCs/>
                <w:sz w:val="20"/>
              </w:rPr>
              <w:t>36.291.165</w:t>
            </w:r>
          </w:p>
        </w:tc>
      </w:tr>
      <w:tr w:rsidR="00087359" w:rsidRPr="00D808BD" w14:paraId="1CBC0F9C" w14:textId="77777777" w:rsidTr="00087359">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F712D5E" w14:textId="77777777" w:rsidR="00087359" w:rsidRPr="00D808BD" w:rsidRDefault="00087359" w:rsidP="00087359">
            <w:pPr>
              <w:rPr>
                <w:rFonts w:ascii="Arial" w:hAnsi="Arial" w:cs="Arial"/>
                <w:sz w:val="20"/>
              </w:rPr>
            </w:pPr>
            <w:r w:rsidRPr="00D808BD">
              <w:rPr>
                <w:rFonts w:ascii="Arial" w:hAnsi="Arial" w:cs="Arial"/>
                <w:sz w:val="20"/>
              </w:rPr>
              <w:t xml:space="preserve">7 </w:t>
            </w:r>
            <w:proofErr w:type="spellStart"/>
            <w:r w:rsidRPr="00D808BD">
              <w:rPr>
                <w:rFonts w:ascii="Arial" w:hAnsi="Arial" w:cs="Arial"/>
                <w:sz w:val="20"/>
              </w:rPr>
              <w:t>Dep</w:t>
            </w:r>
            <w:proofErr w:type="spellEnd"/>
            <w:r w:rsidRPr="00D808BD">
              <w:rPr>
                <w:rFonts w:ascii="Arial" w:hAnsi="Arial" w:cs="Arial"/>
                <w:sz w:val="20"/>
              </w:rPr>
              <w:t>. Desarrollo Rural y Medio Ambiente</w:t>
            </w:r>
          </w:p>
        </w:tc>
        <w:tc>
          <w:tcPr>
            <w:tcW w:w="1420" w:type="dxa"/>
            <w:tcBorders>
              <w:top w:val="nil"/>
              <w:left w:val="nil"/>
              <w:bottom w:val="single" w:sz="4" w:space="0" w:color="auto"/>
              <w:right w:val="single" w:sz="4" w:space="0" w:color="auto"/>
            </w:tcBorders>
            <w:shd w:val="clear" w:color="auto" w:fill="auto"/>
            <w:noWrap/>
            <w:vAlign w:val="center"/>
            <w:hideMark/>
          </w:tcPr>
          <w:p w14:paraId="03E617FD"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D32F82A"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17672007" w14:textId="77777777" w:rsidR="00087359" w:rsidRPr="00D808BD" w:rsidRDefault="00087359" w:rsidP="00087359">
            <w:pPr>
              <w:jc w:val="right"/>
              <w:rPr>
                <w:rFonts w:ascii="Arial" w:hAnsi="Arial" w:cs="Arial"/>
                <w:sz w:val="20"/>
              </w:rPr>
            </w:pPr>
            <w:r w:rsidRPr="00D808BD">
              <w:rPr>
                <w:rFonts w:ascii="Arial" w:hAnsi="Arial" w:cs="Arial"/>
                <w:sz w:val="20"/>
              </w:rPr>
              <w:t>2.614.960</w:t>
            </w:r>
          </w:p>
        </w:tc>
        <w:tc>
          <w:tcPr>
            <w:tcW w:w="1463" w:type="dxa"/>
            <w:tcBorders>
              <w:top w:val="nil"/>
              <w:left w:val="nil"/>
              <w:bottom w:val="single" w:sz="4" w:space="0" w:color="auto"/>
              <w:right w:val="single" w:sz="4" w:space="0" w:color="auto"/>
            </w:tcBorders>
            <w:shd w:val="clear" w:color="auto" w:fill="auto"/>
            <w:noWrap/>
            <w:vAlign w:val="center"/>
            <w:hideMark/>
          </w:tcPr>
          <w:p w14:paraId="6A446BEE" w14:textId="77777777" w:rsidR="00087359" w:rsidRPr="00D808BD" w:rsidRDefault="00087359" w:rsidP="00087359">
            <w:pPr>
              <w:jc w:val="right"/>
              <w:rPr>
                <w:rFonts w:ascii="Arial" w:hAnsi="Arial" w:cs="Arial"/>
                <w:sz w:val="20"/>
              </w:rPr>
            </w:pPr>
            <w:r w:rsidRPr="00D808BD">
              <w:rPr>
                <w:rFonts w:ascii="Arial" w:hAnsi="Arial" w:cs="Arial"/>
                <w:sz w:val="20"/>
              </w:rPr>
              <w:t>12.669.811</w:t>
            </w:r>
          </w:p>
        </w:tc>
        <w:tc>
          <w:tcPr>
            <w:tcW w:w="1372" w:type="dxa"/>
            <w:tcBorders>
              <w:top w:val="nil"/>
              <w:left w:val="nil"/>
              <w:bottom w:val="single" w:sz="4" w:space="0" w:color="auto"/>
              <w:right w:val="single" w:sz="4" w:space="0" w:color="auto"/>
            </w:tcBorders>
            <w:shd w:val="clear" w:color="auto" w:fill="auto"/>
            <w:noWrap/>
            <w:vAlign w:val="center"/>
            <w:hideMark/>
          </w:tcPr>
          <w:p w14:paraId="5DED7CED" w14:textId="77777777" w:rsidR="00087359" w:rsidRPr="00D808BD" w:rsidRDefault="00087359" w:rsidP="00087359">
            <w:pPr>
              <w:jc w:val="right"/>
              <w:rPr>
                <w:rFonts w:ascii="Arial" w:hAnsi="Arial" w:cs="Arial"/>
                <w:sz w:val="20"/>
              </w:rPr>
            </w:pPr>
            <w:r w:rsidRPr="00D808BD">
              <w:rPr>
                <w:rFonts w:ascii="Arial" w:hAnsi="Arial" w:cs="Arial"/>
                <w:sz w:val="20"/>
              </w:rPr>
              <w:t>10</w:t>
            </w:r>
          </w:p>
        </w:tc>
        <w:tc>
          <w:tcPr>
            <w:tcW w:w="1241" w:type="dxa"/>
            <w:tcBorders>
              <w:top w:val="nil"/>
              <w:left w:val="nil"/>
              <w:bottom w:val="single" w:sz="4" w:space="0" w:color="auto"/>
              <w:right w:val="single" w:sz="4" w:space="0" w:color="auto"/>
            </w:tcBorders>
            <w:shd w:val="clear" w:color="auto" w:fill="auto"/>
            <w:noWrap/>
            <w:vAlign w:val="center"/>
            <w:hideMark/>
          </w:tcPr>
          <w:p w14:paraId="7ADE6669"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410BD3F0" w14:textId="77777777" w:rsidR="00087359" w:rsidRPr="00D808BD" w:rsidRDefault="00087359" w:rsidP="00087359">
            <w:pPr>
              <w:jc w:val="right"/>
              <w:rPr>
                <w:rFonts w:ascii="Arial" w:hAnsi="Arial" w:cs="Arial"/>
                <w:sz w:val="20"/>
              </w:rPr>
            </w:pPr>
            <w:r w:rsidRPr="00D808BD">
              <w:rPr>
                <w:rFonts w:ascii="Arial" w:hAnsi="Arial" w:cs="Arial"/>
                <w:sz w:val="20"/>
              </w:rPr>
              <w:t>22.147.441</w:t>
            </w:r>
          </w:p>
        </w:tc>
        <w:tc>
          <w:tcPr>
            <w:tcW w:w="1253" w:type="dxa"/>
            <w:tcBorders>
              <w:top w:val="nil"/>
              <w:left w:val="nil"/>
              <w:bottom w:val="single" w:sz="4" w:space="0" w:color="auto"/>
              <w:right w:val="single" w:sz="4" w:space="0" w:color="auto"/>
            </w:tcBorders>
            <w:shd w:val="clear" w:color="auto" w:fill="auto"/>
            <w:noWrap/>
            <w:vAlign w:val="center"/>
            <w:hideMark/>
          </w:tcPr>
          <w:p w14:paraId="7DCE7986" w14:textId="77777777" w:rsidR="00087359" w:rsidRPr="00D808BD" w:rsidRDefault="00087359" w:rsidP="00087359">
            <w:pPr>
              <w:jc w:val="right"/>
              <w:rPr>
                <w:rFonts w:ascii="Arial" w:hAnsi="Arial" w:cs="Arial"/>
                <w:sz w:val="20"/>
              </w:rPr>
            </w:pPr>
            <w:r w:rsidRPr="00D808BD">
              <w:rPr>
                <w:rFonts w:ascii="Arial" w:hAnsi="Arial" w:cs="Arial"/>
                <w:sz w:val="20"/>
              </w:rPr>
              <w:t>10</w:t>
            </w:r>
          </w:p>
        </w:tc>
        <w:tc>
          <w:tcPr>
            <w:tcW w:w="1256" w:type="dxa"/>
            <w:tcBorders>
              <w:top w:val="nil"/>
              <w:left w:val="nil"/>
              <w:bottom w:val="single" w:sz="4" w:space="0" w:color="auto"/>
              <w:right w:val="single" w:sz="4" w:space="0" w:color="auto"/>
            </w:tcBorders>
            <w:shd w:val="clear" w:color="auto" w:fill="auto"/>
            <w:noWrap/>
            <w:vAlign w:val="center"/>
            <w:hideMark/>
          </w:tcPr>
          <w:p w14:paraId="7518F3A0"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9473B55" w14:textId="77777777" w:rsidR="00087359" w:rsidRPr="00D808BD" w:rsidRDefault="00087359" w:rsidP="00087359">
            <w:pPr>
              <w:jc w:val="right"/>
              <w:rPr>
                <w:rFonts w:ascii="Arial" w:hAnsi="Arial" w:cs="Arial"/>
                <w:b/>
                <w:bCs/>
                <w:sz w:val="20"/>
              </w:rPr>
            </w:pPr>
            <w:r w:rsidRPr="00D808BD">
              <w:rPr>
                <w:rFonts w:ascii="Arial" w:hAnsi="Arial" w:cs="Arial"/>
                <w:b/>
                <w:bCs/>
                <w:sz w:val="20"/>
              </w:rPr>
              <w:t>37.432.232</w:t>
            </w:r>
          </w:p>
        </w:tc>
      </w:tr>
      <w:tr w:rsidR="00087359" w:rsidRPr="00D808BD" w14:paraId="3F7C732B" w14:textId="77777777" w:rsidTr="00087359">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5AFA471" w14:textId="77777777" w:rsidR="00087359" w:rsidRPr="00D808BD" w:rsidRDefault="00087359" w:rsidP="00087359">
            <w:pPr>
              <w:rPr>
                <w:rFonts w:ascii="Arial" w:hAnsi="Arial" w:cs="Arial"/>
                <w:sz w:val="20"/>
              </w:rPr>
            </w:pPr>
            <w:r w:rsidRPr="00D808BD">
              <w:rPr>
                <w:rFonts w:ascii="Arial" w:hAnsi="Arial" w:cs="Arial"/>
                <w:sz w:val="20"/>
              </w:rPr>
              <w:t xml:space="preserve">8 </w:t>
            </w:r>
            <w:proofErr w:type="spellStart"/>
            <w:r w:rsidRPr="00D808BD">
              <w:rPr>
                <w:rFonts w:ascii="Arial" w:hAnsi="Arial" w:cs="Arial"/>
                <w:sz w:val="20"/>
              </w:rPr>
              <w:t>Dep</w:t>
            </w:r>
            <w:proofErr w:type="spellEnd"/>
            <w:r w:rsidRPr="00D808BD">
              <w:rPr>
                <w:rFonts w:ascii="Arial" w:hAnsi="Arial" w:cs="Arial"/>
                <w:sz w:val="20"/>
              </w:rPr>
              <w:t>. Desarrollo Económico y Empresarial</w:t>
            </w:r>
          </w:p>
        </w:tc>
        <w:tc>
          <w:tcPr>
            <w:tcW w:w="1420" w:type="dxa"/>
            <w:tcBorders>
              <w:top w:val="nil"/>
              <w:left w:val="nil"/>
              <w:bottom w:val="single" w:sz="4" w:space="0" w:color="auto"/>
              <w:right w:val="single" w:sz="4" w:space="0" w:color="auto"/>
            </w:tcBorders>
            <w:shd w:val="clear" w:color="auto" w:fill="auto"/>
            <w:noWrap/>
            <w:vAlign w:val="center"/>
            <w:hideMark/>
          </w:tcPr>
          <w:p w14:paraId="6E447BE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452730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7A13EE91" w14:textId="77777777" w:rsidR="00087359" w:rsidRPr="00D808BD" w:rsidRDefault="00087359" w:rsidP="00087359">
            <w:pPr>
              <w:jc w:val="right"/>
              <w:rPr>
                <w:rFonts w:ascii="Arial" w:hAnsi="Arial" w:cs="Arial"/>
                <w:sz w:val="20"/>
              </w:rPr>
            </w:pPr>
            <w:r w:rsidRPr="00D808BD">
              <w:rPr>
                <w:rFonts w:ascii="Arial" w:hAnsi="Arial" w:cs="Arial"/>
                <w:sz w:val="20"/>
              </w:rPr>
              <w:t>2.018.190</w:t>
            </w:r>
          </w:p>
        </w:tc>
        <w:tc>
          <w:tcPr>
            <w:tcW w:w="1463" w:type="dxa"/>
            <w:tcBorders>
              <w:top w:val="nil"/>
              <w:left w:val="nil"/>
              <w:bottom w:val="single" w:sz="4" w:space="0" w:color="auto"/>
              <w:right w:val="single" w:sz="4" w:space="0" w:color="auto"/>
            </w:tcBorders>
            <w:shd w:val="clear" w:color="auto" w:fill="auto"/>
            <w:noWrap/>
            <w:vAlign w:val="center"/>
            <w:hideMark/>
          </w:tcPr>
          <w:p w14:paraId="69B429C2" w14:textId="77777777" w:rsidR="00087359" w:rsidRPr="00D808BD" w:rsidRDefault="00087359" w:rsidP="00087359">
            <w:pPr>
              <w:jc w:val="right"/>
              <w:rPr>
                <w:rFonts w:ascii="Arial" w:hAnsi="Arial" w:cs="Arial"/>
                <w:sz w:val="20"/>
              </w:rPr>
            </w:pPr>
            <w:r w:rsidRPr="00D808BD">
              <w:rPr>
                <w:rFonts w:ascii="Arial" w:hAnsi="Arial" w:cs="Arial"/>
                <w:sz w:val="20"/>
              </w:rPr>
              <w:t>2.847.943</w:t>
            </w:r>
          </w:p>
        </w:tc>
        <w:tc>
          <w:tcPr>
            <w:tcW w:w="1372" w:type="dxa"/>
            <w:tcBorders>
              <w:top w:val="nil"/>
              <w:left w:val="nil"/>
              <w:bottom w:val="single" w:sz="4" w:space="0" w:color="auto"/>
              <w:right w:val="single" w:sz="4" w:space="0" w:color="auto"/>
            </w:tcBorders>
            <w:shd w:val="clear" w:color="auto" w:fill="auto"/>
            <w:noWrap/>
            <w:vAlign w:val="center"/>
            <w:hideMark/>
          </w:tcPr>
          <w:p w14:paraId="3FB2E5B2" w14:textId="77777777" w:rsidR="00087359" w:rsidRPr="00D808BD" w:rsidRDefault="00087359" w:rsidP="00087359">
            <w:pPr>
              <w:jc w:val="right"/>
              <w:rPr>
                <w:rFonts w:ascii="Arial" w:hAnsi="Arial" w:cs="Arial"/>
                <w:sz w:val="20"/>
              </w:rPr>
            </w:pPr>
            <w:r w:rsidRPr="00D808BD">
              <w:rPr>
                <w:rFonts w:ascii="Arial" w:hAnsi="Arial" w:cs="Arial"/>
                <w:sz w:val="20"/>
              </w:rPr>
              <w:t>53.883</w:t>
            </w:r>
          </w:p>
        </w:tc>
        <w:tc>
          <w:tcPr>
            <w:tcW w:w="1241" w:type="dxa"/>
            <w:tcBorders>
              <w:top w:val="nil"/>
              <w:left w:val="nil"/>
              <w:bottom w:val="single" w:sz="4" w:space="0" w:color="auto"/>
              <w:right w:val="single" w:sz="4" w:space="0" w:color="auto"/>
            </w:tcBorders>
            <w:shd w:val="clear" w:color="auto" w:fill="auto"/>
            <w:noWrap/>
            <w:vAlign w:val="center"/>
            <w:hideMark/>
          </w:tcPr>
          <w:p w14:paraId="4D22BEEC" w14:textId="77777777" w:rsidR="00087359" w:rsidRPr="00D808BD" w:rsidRDefault="00087359" w:rsidP="00087359">
            <w:pPr>
              <w:jc w:val="right"/>
              <w:rPr>
                <w:rFonts w:ascii="Arial" w:hAnsi="Arial" w:cs="Arial"/>
                <w:sz w:val="20"/>
              </w:rPr>
            </w:pPr>
            <w:r w:rsidRPr="00D808BD">
              <w:rPr>
                <w:rFonts w:ascii="Arial" w:hAnsi="Arial" w:cs="Arial"/>
                <w:sz w:val="20"/>
              </w:rPr>
              <w:t>12.155</w:t>
            </w:r>
          </w:p>
        </w:tc>
        <w:tc>
          <w:tcPr>
            <w:tcW w:w="1463" w:type="dxa"/>
            <w:tcBorders>
              <w:top w:val="nil"/>
              <w:left w:val="nil"/>
              <w:bottom w:val="single" w:sz="4" w:space="0" w:color="auto"/>
              <w:right w:val="single" w:sz="4" w:space="0" w:color="auto"/>
            </w:tcBorders>
            <w:shd w:val="clear" w:color="auto" w:fill="auto"/>
            <w:noWrap/>
            <w:vAlign w:val="center"/>
            <w:hideMark/>
          </w:tcPr>
          <w:p w14:paraId="490334BB" w14:textId="77777777" w:rsidR="00087359" w:rsidRPr="00D808BD" w:rsidRDefault="00087359" w:rsidP="00087359">
            <w:pPr>
              <w:jc w:val="right"/>
              <w:rPr>
                <w:rFonts w:ascii="Arial" w:hAnsi="Arial" w:cs="Arial"/>
                <w:sz w:val="20"/>
              </w:rPr>
            </w:pPr>
            <w:r w:rsidRPr="00D808BD">
              <w:rPr>
                <w:rFonts w:ascii="Arial" w:hAnsi="Arial" w:cs="Arial"/>
                <w:sz w:val="20"/>
              </w:rPr>
              <w:t>18.520.860</w:t>
            </w:r>
          </w:p>
        </w:tc>
        <w:tc>
          <w:tcPr>
            <w:tcW w:w="1253" w:type="dxa"/>
            <w:tcBorders>
              <w:top w:val="nil"/>
              <w:left w:val="nil"/>
              <w:bottom w:val="single" w:sz="4" w:space="0" w:color="auto"/>
              <w:right w:val="single" w:sz="4" w:space="0" w:color="auto"/>
            </w:tcBorders>
            <w:shd w:val="clear" w:color="auto" w:fill="auto"/>
            <w:noWrap/>
            <w:vAlign w:val="center"/>
            <w:hideMark/>
          </w:tcPr>
          <w:p w14:paraId="1B0AD156" w14:textId="77777777" w:rsidR="00087359" w:rsidRPr="00D808BD" w:rsidRDefault="00087359" w:rsidP="00087359">
            <w:pPr>
              <w:jc w:val="right"/>
              <w:rPr>
                <w:rFonts w:ascii="Arial" w:hAnsi="Arial" w:cs="Arial"/>
                <w:sz w:val="20"/>
              </w:rPr>
            </w:pPr>
            <w:r w:rsidRPr="00D808BD">
              <w:rPr>
                <w:rFonts w:ascii="Arial" w:hAnsi="Arial" w:cs="Arial"/>
                <w:sz w:val="20"/>
              </w:rPr>
              <w:t>187.510</w:t>
            </w:r>
          </w:p>
        </w:tc>
        <w:tc>
          <w:tcPr>
            <w:tcW w:w="1256" w:type="dxa"/>
            <w:tcBorders>
              <w:top w:val="nil"/>
              <w:left w:val="nil"/>
              <w:bottom w:val="single" w:sz="4" w:space="0" w:color="auto"/>
              <w:right w:val="single" w:sz="4" w:space="0" w:color="auto"/>
            </w:tcBorders>
            <w:shd w:val="clear" w:color="auto" w:fill="auto"/>
            <w:noWrap/>
            <w:vAlign w:val="center"/>
            <w:hideMark/>
          </w:tcPr>
          <w:p w14:paraId="090D9D32"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A544F8B" w14:textId="77777777" w:rsidR="00087359" w:rsidRPr="00D808BD" w:rsidRDefault="00087359" w:rsidP="00087359">
            <w:pPr>
              <w:jc w:val="right"/>
              <w:rPr>
                <w:rFonts w:ascii="Arial" w:hAnsi="Arial" w:cs="Arial"/>
                <w:b/>
                <w:bCs/>
                <w:sz w:val="20"/>
              </w:rPr>
            </w:pPr>
            <w:r w:rsidRPr="00D808BD">
              <w:rPr>
                <w:rFonts w:ascii="Arial" w:hAnsi="Arial" w:cs="Arial"/>
                <w:b/>
                <w:bCs/>
                <w:sz w:val="20"/>
              </w:rPr>
              <w:t>23.640.541</w:t>
            </w:r>
          </w:p>
        </w:tc>
      </w:tr>
      <w:tr w:rsidR="00087359" w:rsidRPr="00D808BD" w14:paraId="7CF3AAFF" w14:textId="77777777" w:rsidTr="00087359">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45B1323" w14:textId="77777777" w:rsidR="00087359" w:rsidRPr="00D808BD" w:rsidRDefault="00087359" w:rsidP="00087359">
            <w:pPr>
              <w:rPr>
                <w:rFonts w:ascii="Arial" w:hAnsi="Arial" w:cs="Arial"/>
                <w:sz w:val="20"/>
              </w:rPr>
            </w:pPr>
            <w:r w:rsidRPr="00D808BD">
              <w:rPr>
                <w:rFonts w:ascii="Arial" w:hAnsi="Arial" w:cs="Arial"/>
                <w:sz w:val="20"/>
              </w:rPr>
              <w:t xml:space="preserve">9 </w:t>
            </w:r>
            <w:proofErr w:type="spellStart"/>
            <w:r w:rsidRPr="00D808BD">
              <w:rPr>
                <w:rFonts w:ascii="Arial" w:hAnsi="Arial" w:cs="Arial"/>
                <w:sz w:val="20"/>
              </w:rPr>
              <w:t>Dep</w:t>
            </w:r>
            <w:proofErr w:type="spellEnd"/>
            <w:r w:rsidRPr="00D808BD">
              <w:rPr>
                <w:rFonts w:ascii="Arial" w:hAnsi="Arial" w:cs="Arial"/>
                <w:sz w:val="20"/>
              </w:rPr>
              <w:t>. Derechos Sociales</w:t>
            </w:r>
          </w:p>
        </w:tc>
        <w:tc>
          <w:tcPr>
            <w:tcW w:w="1420" w:type="dxa"/>
            <w:tcBorders>
              <w:top w:val="nil"/>
              <w:left w:val="nil"/>
              <w:bottom w:val="single" w:sz="4" w:space="0" w:color="auto"/>
              <w:right w:val="single" w:sz="4" w:space="0" w:color="auto"/>
            </w:tcBorders>
            <w:shd w:val="clear" w:color="auto" w:fill="auto"/>
            <w:noWrap/>
            <w:vAlign w:val="center"/>
            <w:hideMark/>
          </w:tcPr>
          <w:p w14:paraId="54F9E960"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27AE28B"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0F5199BC" w14:textId="77777777" w:rsidR="00087359" w:rsidRPr="00D808BD" w:rsidRDefault="00087359" w:rsidP="00087359">
            <w:pPr>
              <w:jc w:val="right"/>
              <w:rPr>
                <w:rFonts w:ascii="Arial" w:hAnsi="Arial" w:cs="Arial"/>
                <w:sz w:val="20"/>
              </w:rPr>
            </w:pPr>
            <w:r w:rsidRPr="00D808BD">
              <w:rPr>
                <w:rFonts w:ascii="Arial" w:hAnsi="Arial" w:cs="Arial"/>
                <w:sz w:val="20"/>
              </w:rPr>
              <w:t>56.178.483</w:t>
            </w:r>
          </w:p>
        </w:tc>
        <w:tc>
          <w:tcPr>
            <w:tcW w:w="1463" w:type="dxa"/>
            <w:tcBorders>
              <w:top w:val="nil"/>
              <w:left w:val="nil"/>
              <w:bottom w:val="single" w:sz="4" w:space="0" w:color="auto"/>
              <w:right w:val="single" w:sz="4" w:space="0" w:color="auto"/>
            </w:tcBorders>
            <w:shd w:val="clear" w:color="auto" w:fill="auto"/>
            <w:noWrap/>
            <w:vAlign w:val="center"/>
            <w:hideMark/>
          </w:tcPr>
          <w:p w14:paraId="48836D5B" w14:textId="77777777" w:rsidR="00087359" w:rsidRPr="00D808BD" w:rsidRDefault="00087359" w:rsidP="00087359">
            <w:pPr>
              <w:jc w:val="right"/>
              <w:rPr>
                <w:rFonts w:ascii="Arial" w:hAnsi="Arial" w:cs="Arial"/>
                <w:sz w:val="20"/>
              </w:rPr>
            </w:pPr>
            <w:r w:rsidRPr="00D808BD">
              <w:rPr>
                <w:rFonts w:ascii="Arial" w:hAnsi="Arial" w:cs="Arial"/>
                <w:sz w:val="20"/>
              </w:rPr>
              <w:t>126.298.880</w:t>
            </w:r>
          </w:p>
        </w:tc>
        <w:tc>
          <w:tcPr>
            <w:tcW w:w="1372" w:type="dxa"/>
            <w:tcBorders>
              <w:top w:val="nil"/>
              <w:left w:val="nil"/>
              <w:bottom w:val="single" w:sz="4" w:space="0" w:color="auto"/>
              <w:right w:val="single" w:sz="4" w:space="0" w:color="auto"/>
            </w:tcBorders>
            <w:shd w:val="clear" w:color="auto" w:fill="auto"/>
            <w:noWrap/>
            <w:vAlign w:val="center"/>
            <w:hideMark/>
          </w:tcPr>
          <w:p w14:paraId="75070E67"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2AC07729"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34A82F8B" w14:textId="77777777" w:rsidR="00087359" w:rsidRPr="00D808BD" w:rsidRDefault="00087359" w:rsidP="00087359">
            <w:pPr>
              <w:jc w:val="right"/>
              <w:rPr>
                <w:rFonts w:ascii="Arial" w:hAnsi="Arial" w:cs="Arial"/>
                <w:sz w:val="20"/>
              </w:rPr>
            </w:pPr>
            <w:r w:rsidRPr="00D808BD">
              <w:rPr>
                <w:rFonts w:ascii="Arial" w:hAnsi="Arial" w:cs="Arial"/>
                <w:sz w:val="20"/>
              </w:rPr>
              <w:t>13.772.237</w:t>
            </w:r>
          </w:p>
        </w:tc>
        <w:tc>
          <w:tcPr>
            <w:tcW w:w="1253" w:type="dxa"/>
            <w:tcBorders>
              <w:top w:val="nil"/>
              <w:left w:val="nil"/>
              <w:bottom w:val="single" w:sz="4" w:space="0" w:color="auto"/>
              <w:right w:val="single" w:sz="4" w:space="0" w:color="auto"/>
            </w:tcBorders>
            <w:shd w:val="clear" w:color="auto" w:fill="auto"/>
            <w:noWrap/>
            <w:vAlign w:val="center"/>
            <w:hideMark/>
          </w:tcPr>
          <w:p w14:paraId="3334C48F"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0A656C5B"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FFAA0B1" w14:textId="77777777" w:rsidR="00087359" w:rsidRPr="00D808BD" w:rsidRDefault="00087359" w:rsidP="00087359">
            <w:pPr>
              <w:jc w:val="right"/>
              <w:rPr>
                <w:rFonts w:ascii="Arial" w:hAnsi="Arial" w:cs="Arial"/>
                <w:b/>
                <w:bCs/>
                <w:sz w:val="20"/>
              </w:rPr>
            </w:pPr>
            <w:r w:rsidRPr="00D808BD">
              <w:rPr>
                <w:rFonts w:ascii="Arial" w:hAnsi="Arial" w:cs="Arial"/>
                <w:b/>
                <w:bCs/>
                <w:sz w:val="20"/>
              </w:rPr>
              <w:t>196.249.600</w:t>
            </w:r>
          </w:p>
        </w:tc>
      </w:tr>
      <w:tr w:rsidR="00087359" w:rsidRPr="00D808BD" w14:paraId="0D9B8123" w14:textId="77777777" w:rsidTr="00087359">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AF3ECDA" w14:textId="77777777" w:rsidR="00087359" w:rsidRPr="00D808BD" w:rsidRDefault="00087359" w:rsidP="00087359">
            <w:pPr>
              <w:rPr>
                <w:rFonts w:ascii="Arial" w:hAnsi="Arial" w:cs="Arial"/>
                <w:sz w:val="20"/>
              </w:rPr>
            </w:pPr>
            <w:r w:rsidRPr="00D808BD">
              <w:rPr>
                <w:rFonts w:ascii="Arial" w:hAnsi="Arial" w:cs="Arial"/>
                <w:sz w:val="20"/>
              </w:rPr>
              <w:t xml:space="preserve">A </w:t>
            </w:r>
            <w:proofErr w:type="spellStart"/>
            <w:r w:rsidRPr="00D808BD">
              <w:rPr>
                <w:rFonts w:ascii="Arial" w:hAnsi="Arial" w:cs="Arial"/>
                <w:sz w:val="20"/>
              </w:rPr>
              <w:t>Dep</w:t>
            </w:r>
            <w:proofErr w:type="spellEnd"/>
            <w:r w:rsidRPr="00D808BD">
              <w:rPr>
                <w:rFonts w:ascii="Arial" w:hAnsi="Arial" w:cs="Arial"/>
                <w:sz w:val="20"/>
              </w:rPr>
              <w:t>. Cultura y Deporte</w:t>
            </w:r>
          </w:p>
        </w:tc>
        <w:tc>
          <w:tcPr>
            <w:tcW w:w="1420" w:type="dxa"/>
            <w:tcBorders>
              <w:top w:val="nil"/>
              <w:left w:val="nil"/>
              <w:bottom w:val="single" w:sz="4" w:space="0" w:color="auto"/>
              <w:right w:val="single" w:sz="4" w:space="0" w:color="auto"/>
            </w:tcBorders>
            <w:shd w:val="clear" w:color="auto" w:fill="auto"/>
            <w:noWrap/>
            <w:vAlign w:val="center"/>
            <w:hideMark/>
          </w:tcPr>
          <w:p w14:paraId="6AD2368B"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D835A0D"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53225965" w14:textId="77777777" w:rsidR="00087359" w:rsidRPr="00D808BD" w:rsidRDefault="00087359" w:rsidP="00087359">
            <w:pPr>
              <w:jc w:val="right"/>
              <w:rPr>
                <w:rFonts w:ascii="Arial" w:hAnsi="Arial" w:cs="Arial"/>
                <w:sz w:val="20"/>
              </w:rPr>
            </w:pPr>
            <w:r w:rsidRPr="00D808BD">
              <w:rPr>
                <w:rFonts w:ascii="Arial" w:hAnsi="Arial" w:cs="Arial"/>
                <w:sz w:val="20"/>
              </w:rPr>
              <w:t>599.450</w:t>
            </w:r>
          </w:p>
        </w:tc>
        <w:tc>
          <w:tcPr>
            <w:tcW w:w="1463" w:type="dxa"/>
            <w:tcBorders>
              <w:top w:val="nil"/>
              <w:left w:val="nil"/>
              <w:bottom w:val="single" w:sz="4" w:space="0" w:color="auto"/>
              <w:right w:val="single" w:sz="4" w:space="0" w:color="auto"/>
            </w:tcBorders>
            <w:shd w:val="clear" w:color="auto" w:fill="auto"/>
            <w:noWrap/>
            <w:vAlign w:val="center"/>
            <w:hideMark/>
          </w:tcPr>
          <w:p w14:paraId="67CC6C21" w14:textId="77777777" w:rsidR="00087359" w:rsidRPr="00D808BD" w:rsidRDefault="00087359" w:rsidP="00087359">
            <w:pPr>
              <w:jc w:val="right"/>
              <w:rPr>
                <w:rFonts w:ascii="Arial" w:hAnsi="Arial" w:cs="Arial"/>
                <w:sz w:val="20"/>
              </w:rPr>
            </w:pPr>
            <w:r w:rsidRPr="00D808BD">
              <w:rPr>
                <w:rFonts w:ascii="Arial" w:hAnsi="Arial" w:cs="Arial"/>
                <w:sz w:val="20"/>
              </w:rPr>
              <w:t>705.993</w:t>
            </w:r>
          </w:p>
        </w:tc>
        <w:tc>
          <w:tcPr>
            <w:tcW w:w="1372" w:type="dxa"/>
            <w:tcBorders>
              <w:top w:val="nil"/>
              <w:left w:val="nil"/>
              <w:bottom w:val="single" w:sz="4" w:space="0" w:color="auto"/>
              <w:right w:val="single" w:sz="4" w:space="0" w:color="auto"/>
            </w:tcBorders>
            <w:shd w:val="clear" w:color="auto" w:fill="auto"/>
            <w:noWrap/>
            <w:vAlign w:val="center"/>
            <w:hideMark/>
          </w:tcPr>
          <w:p w14:paraId="285D122B" w14:textId="77777777" w:rsidR="00087359" w:rsidRPr="00D808BD" w:rsidRDefault="00087359" w:rsidP="00087359">
            <w:pPr>
              <w:jc w:val="right"/>
              <w:rPr>
                <w:rFonts w:ascii="Arial" w:hAnsi="Arial" w:cs="Arial"/>
                <w:sz w:val="20"/>
              </w:rPr>
            </w:pPr>
            <w:r w:rsidRPr="00D808BD">
              <w:rPr>
                <w:rFonts w:ascii="Arial" w:hAnsi="Arial" w:cs="Arial"/>
                <w:sz w:val="20"/>
              </w:rPr>
              <w:t>155.334</w:t>
            </w:r>
          </w:p>
        </w:tc>
        <w:tc>
          <w:tcPr>
            <w:tcW w:w="1241" w:type="dxa"/>
            <w:tcBorders>
              <w:top w:val="nil"/>
              <w:left w:val="nil"/>
              <w:bottom w:val="single" w:sz="4" w:space="0" w:color="auto"/>
              <w:right w:val="single" w:sz="4" w:space="0" w:color="auto"/>
            </w:tcBorders>
            <w:shd w:val="clear" w:color="auto" w:fill="auto"/>
            <w:noWrap/>
            <w:vAlign w:val="center"/>
            <w:hideMark/>
          </w:tcPr>
          <w:p w14:paraId="158ECFD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22C84B3E" w14:textId="77777777" w:rsidR="00087359" w:rsidRPr="00D808BD" w:rsidRDefault="00087359" w:rsidP="00087359">
            <w:pPr>
              <w:jc w:val="right"/>
              <w:rPr>
                <w:rFonts w:ascii="Arial" w:hAnsi="Arial" w:cs="Arial"/>
                <w:sz w:val="20"/>
              </w:rPr>
            </w:pPr>
            <w:r w:rsidRPr="00D808BD">
              <w:rPr>
                <w:rFonts w:ascii="Arial" w:hAnsi="Arial" w:cs="Arial"/>
                <w:sz w:val="20"/>
              </w:rPr>
              <w:t>1.930.328</w:t>
            </w:r>
          </w:p>
        </w:tc>
        <w:tc>
          <w:tcPr>
            <w:tcW w:w="1253" w:type="dxa"/>
            <w:tcBorders>
              <w:top w:val="nil"/>
              <w:left w:val="nil"/>
              <w:bottom w:val="single" w:sz="4" w:space="0" w:color="auto"/>
              <w:right w:val="single" w:sz="4" w:space="0" w:color="auto"/>
            </w:tcBorders>
            <w:shd w:val="clear" w:color="auto" w:fill="auto"/>
            <w:noWrap/>
            <w:vAlign w:val="center"/>
            <w:hideMark/>
          </w:tcPr>
          <w:p w14:paraId="78FB3EB8" w14:textId="77777777" w:rsidR="00087359" w:rsidRPr="00D808BD" w:rsidRDefault="00087359" w:rsidP="00087359">
            <w:pPr>
              <w:jc w:val="right"/>
              <w:rPr>
                <w:rFonts w:ascii="Arial" w:hAnsi="Arial" w:cs="Arial"/>
                <w:sz w:val="20"/>
              </w:rPr>
            </w:pPr>
            <w:r w:rsidRPr="00D808BD">
              <w:rPr>
                <w:rFonts w:ascii="Arial" w:hAnsi="Arial" w:cs="Arial"/>
                <w:sz w:val="20"/>
              </w:rPr>
              <w:t>133.334</w:t>
            </w:r>
          </w:p>
        </w:tc>
        <w:tc>
          <w:tcPr>
            <w:tcW w:w="1256" w:type="dxa"/>
            <w:tcBorders>
              <w:top w:val="nil"/>
              <w:left w:val="nil"/>
              <w:bottom w:val="single" w:sz="4" w:space="0" w:color="auto"/>
              <w:right w:val="single" w:sz="4" w:space="0" w:color="auto"/>
            </w:tcBorders>
            <w:shd w:val="clear" w:color="auto" w:fill="auto"/>
            <w:noWrap/>
            <w:vAlign w:val="center"/>
            <w:hideMark/>
          </w:tcPr>
          <w:p w14:paraId="59A217B2"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A73F56F" w14:textId="77777777" w:rsidR="00087359" w:rsidRPr="00D808BD" w:rsidRDefault="00087359" w:rsidP="00087359">
            <w:pPr>
              <w:jc w:val="right"/>
              <w:rPr>
                <w:rFonts w:ascii="Arial" w:hAnsi="Arial" w:cs="Arial"/>
                <w:b/>
                <w:bCs/>
                <w:sz w:val="20"/>
              </w:rPr>
            </w:pPr>
            <w:r w:rsidRPr="00D808BD">
              <w:rPr>
                <w:rFonts w:ascii="Arial" w:hAnsi="Arial" w:cs="Arial"/>
                <w:b/>
                <w:bCs/>
                <w:sz w:val="20"/>
              </w:rPr>
              <w:t>3.524.439</w:t>
            </w:r>
          </w:p>
        </w:tc>
      </w:tr>
      <w:tr w:rsidR="00087359" w:rsidRPr="00D808BD" w14:paraId="7DBDAFC4" w14:textId="77777777" w:rsidTr="00087359">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1B5DF14" w14:textId="77777777" w:rsidR="00087359" w:rsidRPr="00D808BD" w:rsidRDefault="00087359" w:rsidP="00087359">
            <w:pPr>
              <w:rPr>
                <w:rFonts w:ascii="Arial" w:hAnsi="Arial" w:cs="Arial"/>
                <w:sz w:val="20"/>
              </w:rPr>
            </w:pPr>
            <w:r w:rsidRPr="00D808BD">
              <w:rPr>
                <w:rFonts w:ascii="Arial" w:hAnsi="Arial" w:cs="Arial"/>
                <w:sz w:val="20"/>
              </w:rPr>
              <w:t xml:space="preserve">B </w:t>
            </w:r>
            <w:proofErr w:type="spellStart"/>
            <w:r w:rsidRPr="00D808BD">
              <w:rPr>
                <w:rFonts w:ascii="Arial" w:hAnsi="Arial" w:cs="Arial"/>
                <w:sz w:val="20"/>
              </w:rPr>
              <w:t>Dep</w:t>
            </w:r>
            <w:proofErr w:type="spellEnd"/>
            <w:r w:rsidRPr="00D808BD">
              <w:rPr>
                <w:rFonts w:ascii="Arial" w:hAnsi="Arial" w:cs="Arial"/>
                <w:sz w:val="20"/>
              </w:rPr>
              <w:t>. Relaciones Ciudadanas</w:t>
            </w:r>
          </w:p>
        </w:tc>
        <w:tc>
          <w:tcPr>
            <w:tcW w:w="1420" w:type="dxa"/>
            <w:tcBorders>
              <w:top w:val="nil"/>
              <w:left w:val="nil"/>
              <w:bottom w:val="single" w:sz="4" w:space="0" w:color="auto"/>
              <w:right w:val="single" w:sz="4" w:space="0" w:color="auto"/>
            </w:tcBorders>
            <w:shd w:val="clear" w:color="auto" w:fill="auto"/>
            <w:noWrap/>
            <w:vAlign w:val="center"/>
            <w:hideMark/>
          </w:tcPr>
          <w:p w14:paraId="593BC10E"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46A182A"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552DFA8B" w14:textId="77777777" w:rsidR="00087359" w:rsidRPr="00D808BD" w:rsidRDefault="00087359" w:rsidP="00087359">
            <w:pPr>
              <w:jc w:val="right"/>
              <w:rPr>
                <w:rFonts w:ascii="Arial" w:hAnsi="Arial" w:cs="Arial"/>
                <w:sz w:val="20"/>
              </w:rPr>
            </w:pPr>
            <w:r w:rsidRPr="00D808BD">
              <w:rPr>
                <w:rFonts w:ascii="Arial" w:hAnsi="Arial" w:cs="Arial"/>
                <w:sz w:val="20"/>
              </w:rPr>
              <w:t>9.600</w:t>
            </w:r>
          </w:p>
        </w:tc>
        <w:tc>
          <w:tcPr>
            <w:tcW w:w="1463" w:type="dxa"/>
            <w:tcBorders>
              <w:top w:val="nil"/>
              <w:left w:val="nil"/>
              <w:bottom w:val="single" w:sz="4" w:space="0" w:color="auto"/>
              <w:right w:val="single" w:sz="4" w:space="0" w:color="auto"/>
            </w:tcBorders>
            <w:shd w:val="clear" w:color="auto" w:fill="auto"/>
            <w:noWrap/>
            <w:vAlign w:val="center"/>
            <w:hideMark/>
          </w:tcPr>
          <w:p w14:paraId="5FF186ED" w14:textId="77777777" w:rsidR="00087359" w:rsidRPr="00D808BD" w:rsidRDefault="00087359" w:rsidP="00087359">
            <w:pPr>
              <w:jc w:val="right"/>
              <w:rPr>
                <w:rFonts w:ascii="Arial" w:hAnsi="Arial" w:cs="Arial"/>
                <w:sz w:val="20"/>
              </w:rPr>
            </w:pPr>
            <w:r w:rsidRPr="00D808BD">
              <w:rPr>
                <w:rFonts w:ascii="Arial" w:hAnsi="Arial" w:cs="Arial"/>
                <w:sz w:val="20"/>
              </w:rPr>
              <w:t>148.717</w:t>
            </w:r>
          </w:p>
        </w:tc>
        <w:tc>
          <w:tcPr>
            <w:tcW w:w="1372" w:type="dxa"/>
            <w:tcBorders>
              <w:top w:val="nil"/>
              <w:left w:val="nil"/>
              <w:bottom w:val="single" w:sz="4" w:space="0" w:color="auto"/>
              <w:right w:val="single" w:sz="4" w:space="0" w:color="auto"/>
            </w:tcBorders>
            <w:shd w:val="clear" w:color="auto" w:fill="auto"/>
            <w:noWrap/>
            <w:vAlign w:val="center"/>
            <w:hideMark/>
          </w:tcPr>
          <w:p w14:paraId="4FD2298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4C9034C6"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53457F1F"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2C2AB762"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7DC9EC63"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67E7E3C" w14:textId="77777777" w:rsidR="00087359" w:rsidRPr="00D808BD" w:rsidRDefault="00087359" w:rsidP="00087359">
            <w:pPr>
              <w:jc w:val="right"/>
              <w:rPr>
                <w:rFonts w:ascii="Arial" w:hAnsi="Arial" w:cs="Arial"/>
                <w:b/>
                <w:bCs/>
                <w:sz w:val="20"/>
              </w:rPr>
            </w:pPr>
            <w:r w:rsidRPr="00D808BD">
              <w:rPr>
                <w:rFonts w:ascii="Arial" w:hAnsi="Arial" w:cs="Arial"/>
                <w:b/>
                <w:bCs/>
                <w:sz w:val="20"/>
              </w:rPr>
              <w:t>158.317</w:t>
            </w:r>
          </w:p>
        </w:tc>
      </w:tr>
      <w:tr w:rsidR="00087359" w:rsidRPr="00D808BD" w14:paraId="17FB844C" w14:textId="77777777" w:rsidTr="00087359">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10CE896" w14:textId="77777777" w:rsidR="00087359" w:rsidRPr="00D808BD" w:rsidRDefault="00087359" w:rsidP="00087359">
            <w:pPr>
              <w:rPr>
                <w:rFonts w:ascii="Arial" w:hAnsi="Arial" w:cs="Arial"/>
                <w:sz w:val="20"/>
              </w:rPr>
            </w:pPr>
            <w:r w:rsidRPr="00D808BD">
              <w:rPr>
                <w:rFonts w:ascii="Arial" w:hAnsi="Arial" w:cs="Arial"/>
                <w:sz w:val="20"/>
              </w:rPr>
              <w:t xml:space="preserve">F </w:t>
            </w:r>
            <w:proofErr w:type="spellStart"/>
            <w:r w:rsidRPr="00D808BD">
              <w:rPr>
                <w:rFonts w:ascii="Arial" w:hAnsi="Arial" w:cs="Arial"/>
                <w:sz w:val="20"/>
              </w:rPr>
              <w:t>Dep</w:t>
            </w:r>
            <w:proofErr w:type="spellEnd"/>
            <w:r w:rsidRPr="00D808BD">
              <w:rPr>
                <w:rFonts w:ascii="Arial" w:hAnsi="Arial" w:cs="Arial"/>
                <w:sz w:val="20"/>
              </w:rPr>
              <w:t>. Políticas Migratorias y Justicia</w:t>
            </w:r>
          </w:p>
        </w:tc>
        <w:tc>
          <w:tcPr>
            <w:tcW w:w="1420" w:type="dxa"/>
            <w:tcBorders>
              <w:top w:val="nil"/>
              <w:left w:val="nil"/>
              <w:bottom w:val="single" w:sz="4" w:space="0" w:color="auto"/>
              <w:right w:val="single" w:sz="4" w:space="0" w:color="auto"/>
            </w:tcBorders>
            <w:shd w:val="clear" w:color="auto" w:fill="auto"/>
            <w:noWrap/>
            <w:vAlign w:val="center"/>
            <w:hideMark/>
          </w:tcPr>
          <w:p w14:paraId="1743C266"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D8578EE"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247D0CF1" w14:textId="77777777" w:rsidR="00087359" w:rsidRPr="00D808BD" w:rsidRDefault="00087359" w:rsidP="00087359">
            <w:pPr>
              <w:jc w:val="right"/>
              <w:rPr>
                <w:rFonts w:ascii="Arial" w:hAnsi="Arial" w:cs="Arial"/>
                <w:sz w:val="20"/>
              </w:rPr>
            </w:pPr>
            <w:r w:rsidRPr="00D808BD">
              <w:rPr>
                <w:rFonts w:ascii="Arial" w:hAnsi="Arial" w:cs="Arial"/>
                <w:sz w:val="20"/>
              </w:rPr>
              <w:t>41.010</w:t>
            </w:r>
          </w:p>
        </w:tc>
        <w:tc>
          <w:tcPr>
            <w:tcW w:w="1463" w:type="dxa"/>
            <w:tcBorders>
              <w:top w:val="nil"/>
              <w:left w:val="nil"/>
              <w:bottom w:val="single" w:sz="4" w:space="0" w:color="auto"/>
              <w:right w:val="single" w:sz="4" w:space="0" w:color="auto"/>
            </w:tcBorders>
            <w:shd w:val="clear" w:color="auto" w:fill="auto"/>
            <w:noWrap/>
            <w:vAlign w:val="center"/>
            <w:hideMark/>
          </w:tcPr>
          <w:p w14:paraId="6C664227" w14:textId="77777777" w:rsidR="00087359" w:rsidRPr="00D808BD" w:rsidRDefault="00087359" w:rsidP="00087359">
            <w:pPr>
              <w:jc w:val="right"/>
              <w:rPr>
                <w:rFonts w:ascii="Arial" w:hAnsi="Arial" w:cs="Arial"/>
                <w:sz w:val="20"/>
              </w:rPr>
            </w:pPr>
            <w:r w:rsidRPr="00D808BD">
              <w:rPr>
                <w:rFonts w:ascii="Arial" w:hAnsi="Arial" w:cs="Arial"/>
                <w:sz w:val="20"/>
              </w:rPr>
              <w:t>730.032</w:t>
            </w:r>
          </w:p>
        </w:tc>
        <w:tc>
          <w:tcPr>
            <w:tcW w:w="1372" w:type="dxa"/>
            <w:tcBorders>
              <w:top w:val="nil"/>
              <w:left w:val="nil"/>
              <w:bottom w:val="single" w:sz="4" w:space="0" w:color="auto"/>
              <w:right w:val="single" w:sz="4" w:space="0" w:color="auto"/>
            </w:tcBorders>
            <w:shd w:val="clear" w:color="auto" w:fill="auto"/>
            <w:noWrap/>
            <w:vAlign w:val="center"/>
            <w:hideMark/>
          </w:tcPr>
          <w:p w14:paraId="2A04D2BF"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1615B78A"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5A2EEDEA" w14:textId="77777777" w:rsidR="00087359" w:rsidRPr="00D808BD" w:rsidRDefault="00087359" w:rsidP="00087359">
            <w:pPr>
              <w:jc w:val="right"/>
              <w:rPr>
                <w:rFonts w:ascii="Arial" w:hAnsi="Arial" w:cs="Arial"/>
                <w:sz w:val="20"/>
              </w:rPr>
            </w:pPr>
            <w:r w:rsidRPr="00D808BD">
              <w:rPr>
                <w:rFonts w:ascii="Arial" w:hAnsi="Arial" w:cs="Arial"/>
                <w:sz w:val="20"/>
              </w:rPr>
              <w:t>585.663</w:t>
            </w:r>
          </w:p>
        </w:tc>
        <w:tc>
          <w:tcPr>
            <w:tcW w:w="1253" w:type="dxa"/>
            <w:tcBorders>
              <w:top w:val="nil"/>
              <w:left w:val="nil"/>
              <w:bottom w:val="single" w:sz="4" w:space="0" w:color="auto"/>
              <w:right w:val="single" w:sz="4" w:space="0" w:color="auto"/>
            </w:tcBorders>
            <w:shd w:val="clear" w:color="auto" w:fill="auto"/>
            <w:noWrap/>
            <w:vAlign w:val="center"/>
            <w:hideMark/>
          </w:tcPr>
          <w:p w14:paraId="556A2078"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636C7C19"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3E1C97C" w14:textId="77777777" w:rsidR="00087359" w:rsidRPr="00D808BD" w:rsidRDefault="00087359" w:rsidP="00087359">
            <w:pPr>
              <w:jc w:val="right"/>
              <w:rPr>
                <w:rFonts w:ascii="Arial" w:hAnsi="Arial" w:cs="Arial"/>
                <w:b/>
                <w:bCs/>
                <w:sz w:val="20"/>
              </w:rPr>
            </w:pPr>
            <w:r w:rsidRPr="00D808BD">
              <w:rPr>
                <w:rFonts w:ascii="Arial" w:hAnsi="Arial" w:cs="Arial"/>
                <w:b/>
                <w:bCs/>
                <w:sz w:val="20"/>
              </w:rPr>
              <w:t>1.356.705</w:t>
            </w:r>
          </w:p>
        </w:tc>
      </w:tr>
      <w:tr w:rsidR="00087359" w:rsidRPr="00D808BD" w14:paraId="04ABEE06" w14:textId="77777777" w:rsidTr="00087359">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70F20D1" w14:textId="77777777" w:rsidR="00087359" w:rsidRPr="00D808BD" w:rsidRDefault="00087359" w:rsidP="00087359">
            <w:pPr>
              <w:rPr>
                <w:rFonts w:ascii="Arial" w:hAnsi="Arial" w:cs="Arial"/>
                <w:sz w:val="20"/>
              </w:rPr>
            </w:pPr>
            <w:r w:rsidRPr="00D808BD">
              <w:rPr>
                <w:rFonts w:ascii="Arial" w:hAnsi="Arial" w:cs="Arial"/>
                <w:sz w:val="20"/>
              </w:rPr>
              <w:t xml:space="preserve">G </w:t>
            </w:r>
            <w:proofErr w:type="spellStart"/>
            <w:r w:rsidRPr="00D808BD">
              <w:rPr>
                <w:rFonts w:ascii="Arial" w:hAnsi="Arial" w:cs="Arial"/>
                <w:sz w:val="20"/>
              </w:rPr>
              <w:t>Dep</w:t>
            </w:r>
            <w:proofErr w:type="spellEnd"/>
            <w:r w:rsidRPr="00D808BD">
              <w:rPr>
                <w:rFonts w:ascii="Arial" w:hAnsi="Arial" w:cs="Arial"/>
                <w:sz w:val="20"/>
              </w:rPr>
              <w:t>. Universidad, Innovación y Transformación Digital</w:t>
            </w:r>
          </w:p>
        </w:tc>
        <w:tc>
          <w:tcPr>
            <w:tcW w:w="1420" w:type="dxa"/>
            <w:tcBorders>
              <w:top w:val="nil"/>
              <w:left w:val="nil"/>
              <w:bottom w:val="single" w:sz="4" w:space="0" w:color="auto"/>
              <w:right w:val="single" w:sz="4" w:space="0" w:color="auto"/>
            </w:tcBorders>
            <w:shd w:val="clear" w:color="auto" w:fill="auto"/>
            <w:noWrap/>
            <w:vAlign w:val="center"/>
            <w:hideMark/>
          </w:tcPr>
          <w:p w14:paraId="0A6AB72A"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B017371"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71" w:type="dxa"/>
            <w:tcBorders>
              <w:top w:val="nil"/>
              <w:left w:val="nil"/>
              <w:bottom w:val="single" w:sz="4" w:space="0" w:color="auto"/>
              <w:right w:val="single" w:sz="4" w:space="0" w:color="auto"/>
            </w:tcBorders>
            <w:shd w:val="clear" w:color="auto" w:fill="auto"/>
            <w:noWrap/>
            <w:vAlign w:val="center"/>
            <w:hideMark/>
          </w:tcPr>
          <w:p w14:paraId="41B67DD5" w14:textId="77777777" w:rsidR="00087359" w:rsidRPr="00D808BD" w:rsidRDefault="00087359" w:rsidP="00087359">
            <w:pPr>
              <w:jc w:val="right"/>
              <w:rPr>
                <w:rFonts w:ascii="Arial" w:hAnsi="Arial" w:cs="Arial"/>
                <w:sz w:val="20"/>
              </w:rPr>
            </w:pPr>
            <w:r w:rsidRPr="00D808BD">
              <w:rPr>
                <w:rFonts w:ascii="Arial" w:hAnsi="Arial" w:cs="Arial"/>
                <w:sz w:val="20"/>
              </w:rPr>
              <w:t>103.020</w:t>
            </w:r>
          </w:p>
        </w:tc>
        <w:tc>
          <w:tcPr>
            <w:tcW w:w="1463" w:type="dxa"/>
            <w:tcBorders>
              <w:top w:val="nil"/>
              <w:left w:val="nil"/>
              <w:bottom w:val="single" w:sz="4" w:space="0" w:color="auto"/>
              <w:right w:val="single" w:sz="4" w:space="0" w:color="auto"/>
            </w:tcBorders>
            <w:shd w:val="clear" w:color="auto" w:fill="auto"/>
            <w:noWrap/>
            <w:vAlign w:val="center"/>
            <w:hideMark/>
          </w:tcPr>
          <w:p w14:paraId="11062EAC" w14:textId="77777777" w:rsidR="00087359" w:rsidRPr="00D808BD" w:rsidRDefault="00087359" w:rsidP="00087359">
            <w:pPr>
              <w:jc w:val="right"/>
              <w:rPr>
                <w:rFonts w:ascii="Arial" w:hAnsi="Arial" w:cs="Arial"/>
                <w:sz w:val="20"/>
              </w:rPr>
            </w:pPr>
            <w:r w:rsidRPr="00D808BD">
              <w:rPr>
                <w:rFonts w:ascii="Arial" w:hAnsi="Arial" w:cs="Arial"/>
                <w:sz w:val="20"/>
              </w:rPr>
              <w:t>465.884</w:t>
            </w:r>
          </w:p>
        </w:tc>
        <w:tc>
          <w:tcPr>
            <w:tcW w:w="1372" w:type="dxa"/>
            <w:tcBorders>
              <w:top w:val="nil"/>
              <w:left w:val="nil"/>
              <w:bottom w:val="single" w:sz="4" w:space="0" w:color="auto"/>
              <w:right w:val="single" w:sz="4" w:space="0" w:color="auto"/>
            </w:tcBorders>
            <w:shd w:val="clear" w:color="auto" w:fill="auto"/>
            <w:noWrap/>
            <w:vAlign w:val="center"/>
            <w:hideMark/>
          </w:tcPr>
          <w:p w14:paraId="35392B3E"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6D3CAA2F"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63" w:type="dxa"/>
            <w:tcBorders>
              <w:top w:val="nil"/>
              <w:left w:val="nil"/>
              <w:bottom w:val="single" w:sz="4" w:space="0" w:color="auto"/>
              <w:right w:val="single" w:sz="4" w:space="0" w:color="auto"/>
            </w:tcBorders>
            <w:shd w:val="clear" w:color="auto" w:fill="auto"/>
            <w:noWrap/>
            <w:vAlign w:val="center"/>
            <w:hideMark/>
          </w:tcPr>
          <w:p w14:paraId="4B59C3E9" w14:textId="77777777" w:rsidR="00087359" w:rsidRPr="00D808BD" w:rsidRDefault="00087359" w:rsidP="00087359">
            <w:pPr>
              <w:jc w:val="right"/>
              <w:rPr>
                <w:rFonts w:ascii="Arial" w:hAnsi="Arial" w:cs="Arial"/>
                <w:sz w:val="20"/>
              </w:rPr>
            </w:pPr>
            <w:r w:rsidRPr="00D808BD">
              <w:rPr>
                <w:rFonts w:ascii="Arial" w:hAnsi="Arial" w:cs="Arial"/>
                <w:sz w:val="20"/>
              </w:rPr>
              <w:t>9.470.996</w:t>
            </w:r>
          </w:p>
        </w:tc>
        <w:tc>
          <w:tcPr>
            <w:tcW w:w="1253" w:type="dxa"/>
            <w:tcBorders>
              <w:top w:val="nil"/>
              <w:left w:val="nil"/>
              <w:bottom w:val="single" w:sz="4" w:space="0" w:color="auto"/>
              <w:right w:val="single" w:sz="4" w:space="0" w:color="auto"/>
            </w:tcBorders>
            <w:shd w:val="clear" w:color="auto" w:fill="auto"/>
            <w:noWrap/>
            <w:vAlign w:val="center"/>
            <w:hideMark/>
          </w:tcPr>
          <w:p w14:paraId="4DBD9EC8" w14:textId="77777777" w:rsidR="00087359" w:rsidRPr="00D808BD" w:rsidRDefault="00087359" w:rsidP="00087359">
            <w:pPr>
              <w:jc w:val="right"/>
              <w:rPr>
                <w:rFonts w:ascii="Arial" w:hAnsi="Arial" w:cs="Arial"/>
                <w:sz w:val="20"/>
              </w:rPr>
            </w:pPr>
            <w:r w:rsidRPr="00D808BD">
              <w:rPr>
                <w:rFonts w:ascii="Arial" w:hAnsi="Arial" w:cs="Arial"/>
                <w:sz w:val="20"/>
              </w:rPr>
              <w:t>33.340</w:t>
            </w:r>
          </w:p>
        </w:tc>
        <w:tc>
          <w:tcPr>
            <w:tcW w:w="1256" w:type="dxa"/>
            <w:tcBorders>
              <w:top w:val="nil"/>
              <w:left w:val="nil"/>
              <w:bottom w:val="single" w:sz="4" w:space="0" w:color="auto"/>
              <w:right w:val="single" w:sz="4" w:space="0" w:color="auto"/>
            </w:tcBorders>
            <w:shd w:val="clear" w:color="auto" w:fill="auto"/>
            <w:noWrap/>
            <w:vAlign w:val="center"/>
            <w:hideMark/>
          </w:tcPr>
          <w:p w14:paraId="7E813006" w14:textId="77777777" w:rsidR="00087359" w:rsidRPr="00D808BD" w:rsidRDefault="00087359" w:rsidP="00087359">
            <w:pPr>
              <w:jc w:val="right"/>
              <w:rPr>
                <w:rFonts w:ascii="Arial" w:hAnsi="Arial" w:cs="Arial"/>
                <w:sz w:val="20"/>
              </w:rPr>
            </w:pPr>
            <w:r w:rsidRPr="00D808BD">
              <w:rPr>
                <w:rFonts w:ascii="Arial" w:hAnsi="Arial" w:cs="Arial"/>
                <w:sz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D1C606C" w14:textId="77777777" w:rsidR="00087359" w:rsidRPr="00D808BD" w:rsidRDefault="00087359" w:rsidP="00087359">
            <w:pPr>
              <w:jc w:val="right"/>
              <w:rPr>
                <w:rFonts w:ascii="Arial" w:hAnsi="Arial" w:cs="Arial"/>
                <w:b/>
                <w:bCs/>
                <w:sz w:val="20"/>
              </w:rPr>
            </w:pPr>
            <w:r w:rsidRPr="00D808BD">
              <w:rPr>
                <w:rFonts w:ascii="Arial" w:hAnsi="Arial" w:cs="Arial"/>
                <w:b/>
                <w:bCs/>
                <w:sz w:val="20"/>
              </w:rPr>
              <w:t>10.073.240</w:t>
            </w:r>
          </w:p>
        </w:tc>
      </w:tr>
      <w:tr w:rsidR="00087359" w:rsidRPr="00D808BD" w14:paraId="1906C726" w14:textId="77777777" w:rsidTr="00087359">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2D7070A" w14:textId="77777777" w:rsidR="00087359" w:rsidRPr="00D808BD" w:rsidRDefault="00087359" w:rsidP="00087359">
            <w:pPr>
              <w:rPr>
                <w:rFonts w:ascii="Arial" w:hAnsi="Arial" w:cs="Arial"/>
                <w:b/>
                <w:bCs/>
                <w:sz w:val="20"/>
              </w:rPr>
            </w:pPr>
            <w:proofErr w:type="gramStart"/>
            <w:r w:rsidRPr="00D808BD">
              <w:rPr>
                <w:rFonts w:ascii="Arial" w:hAnsi="Arial" w:cs="Arial"/>
                <w:b/>
                <w:bCs/>
                <w:sz w:val="20"/>
              </w:rPr>
              <w:t>TOTAL</w:t>
            </w:r>
            <w:proofErr w:type="gramEnd"/>
            <w:r w:rsidRPr="00D808BD">
              <w:rPr>
                <w:rFonts w:ascii="Arial" w:hAnsi="Arial" w:cs="Arial"/>
                <w:b/>
                <w:bCs/>
                <w:sz w:val="20"/>
              </w:rPr>
              <w:t xml:space="preserve"> PRESUPUESTO</w:t>
            </w:r>
          </w:p>
        </w:tc>
        <w:tc>
          <w:tcPr>
            <w:tcW w:w="1420" w:type="dxa"/>
            <w:tcBorders>
              <w:top w:val="nil"/>
              <w:left w:val="nil"/>
              <w:bottom w:val="single" w:sz="4" w:space="0" w:color="auto"/>
              <w:right w:val="single" w:sz="4" w:space="0" w:color="auto"/>
            </w:tcBorders>
            <w:shd w:val="clear" w:color="auto" w:fill="auto"/>
            <w:noWrap/>
            <w:vAlign w:val="center"/>
            <w:hideMark/>
          </w:tcPr>
          <w:p w14:paraId="1E35E094" w14:textId="77777777" w:rsidR="00087359" w:rsidRPr="00D808BD" w:rsidRDefault="00087359" w:rsidP="00087359">
            <w:pPr>
              <w:jc w:val="right"/>
              <w:rPr>
                <w:rFonts w:ascii="Arial" w:hAnsi="Arial" w:cs="Arial"/>
                <w:b/>
                <w:bCs/>
                <w:sz w:val="20"/>
              </w:rPr>
            </w:pPr>
            <w:r w:rsidRPr="00D808BD">
              <w:rPr>
                <w:rFonts w:ascii="Arial" w:hAnsi="Arial" w:cs="Arial"/>
                <w:b/>
                <w:bCs/>
                <w:sz w:val="20"/>
              </w:rPr>
              <w:t>2.311.366.600</w:t>
            </w:r>
          </w:p>
        </w:tc>
        <w:tc>
          <w:tcPr>
            <w:tcW w:w="1420" w:type="dxa"/>
            <w:tcBorders>
              <w:top w:val="nil"/>
              <w:left w:val="nil"/>
              <w:bottom w:val="single" w:sz="4" w:space="0" w:color="auto"/>
              <w:right w:val="single" w:sz="4" w:space="0" w:color="auto"/>
            </w:tcBorders>
            <w:shd w:val="clear" w:color="auto" w:fill="auto"/>
            <w:noWrap/>
            <w:vAlign w:val="center"/>
            <w:hideMark/>
          </w:tcPr>
          <w:p w14:paraId="13F54E5B" w14:textId="77777777" w:rsidR="00087359" w:rsidRPr="00D808BD" w:rsidRDefault="00087359" w:rsidP="00087359">
            <w:pPr>
              <w:jc w:val="right"/>
              <w:rPr>
                <w:rFonts w:ascii="Arial" w:hAnsi="Arial" w:cs="Arial"/>
                <w:b/>
                <w:bCs/>
                <w:sz w:val="20"/>
              </w:rPr>
            </w:pPr>
            <w:r w:rsidRPr="00D808BD">
              <w:rPr>
                <w:rFonts w:ascii="Arial" w:hAnsi="Arial" w:cs="Arial"/>
                <w:b/>
                <w:bCs/>
                <w:sz w:val="20"/>
              </w:rPr>
              <w:t>2.224.107.400</w:t>
            </w:r>
          </w:p>
        </w:tc>
        <w:tc>
          <w:tcPr>
            <w:tcW w:w="1271" w:type="dxa"/>
            <w:tcBorders>
              <w:top w:val="nil"/>
              <w:left w:val="nil"/>
              <w:bottom w:val="single" w:sz="4" w:space="0" w:color="auto"/>
              <w:right w:val="single" w:sz="4" w:space="0" w:color="auto"/>
            </w:tcBorders>
            <w:shd w:val="clear" w:color="auto" w:fill="auto"/>
            <w:noWrap/>
            <w:vAlign w:val="center"/>
            <w:hideMark/>
          </w:tcPr>
          <w:p w14:paraId="44CBC290" w14:textId="77777777" w:rsidR="00087359" w:rsidRPr="00D808BD" w:rsidRDefault="00087359" w:rsidP="00087359">
            <w:pPr>
              <w:jc w:val="right"/>
              <w:rPr>
                <w:rFonts w:ascii="Arial" w:hAnsi="Arial" w:cs="Arial"/>
                <w:b/>
                <w:bCs/>
                <w:sz w:val="20"/>
              </w:rPr>
            </w:pPr>
            <w:r w:rsidRPr="00D808BD">
              <w:rPr>
                <w:rFonts w:ascii="Arial" w:hAnsi="Arial" w:cs="Arial"/>
                <w:b/>
                <w:bCs/>
                <w:sz w:val="20"/>
              </w:rPr>
              <w:t>114.578.101</w:t>
            </w:r>
          </w:p>
        </w:tc>
        <w:tc>
          <w:tcPr>
            <w:tcW w:w="1463" w:type="dxa"/>
            <w:tcBorders>
              <w:top w:val="nil"/>
              <w:left w:val="nil"/>
              <w:bottom w:val="single" w:sz="4" w:space="0" w:color="auto"/>
              <w:right w:val="single" w:sz="4" w:space="0" w:color="auto"/>
            </w:tcBorders>
            <w:shd w:val="clear" w:color="auto" w:fill="auto"/>
            <w:noWrap/>
            <w:vAlign w:val="center"/>
            <w:hideMark/>
          </w:tcPr>
          <w:p w14:paraId="57F3EF6B" w14:textId="77777777" w:rsidR="00087359" w:rsidRPr="00D808BD" w:rsidRDefault="00087359" w:rsidP="00087359">
            <w:pPr>
              <w:jc w:val="right"/>
              <w:rPr>
                <w:rFonts w:ascii="Arial" w:hAnsi="Arial" w:cs="Arial"/>
                <w:b/>
                <w:bCs/>
                <w:sz w:val="20"/>
              </w:rPr>
            </w:pPr>
            <w:r w:rsidRPr="00D808BD">
              <w:rPr>
                <w:rFonts w:ascii="Arial" w:hAnsi="Arial" w:cs="Arial"/>
                <w:b/>
                <w:bCs/>
                <w:sz w:val="20"/>
              </w:rPr>
              <w:t>175.672.001</w:t>
            </w:r>
          </w:p>
        </w:tc>
        <w:tc>
          <w:tcPr>
            <w:tcW w:w="1372" w:type="dxa"/>
            <w:tcBorders>
              <w:top w:val="nil"/>
              <w:left w:val="nil"/>
              <w:bottom w:val="single" w:sz="4" w:space="0" w:color="auto"/>
              <w:right w:val="single" w:sz="4" w:space="0" w:color="auto"/>
            </w:tcBorders>
            <w:shd w:val="clear" w:color="auto" w:fill="auto"/>
            <w:noWrap/>
            <w:vAlign w:val="center"/>
            <w:hideMark/>
          </w:tcPr>
          <w:p w14:paraId="4434C54C" w14:textId="77777777" w:rsidR="00087359" w:rsidRPr="00D808BD" w:rsidRDefault="00087359" w:rsidP="00087359">
            <w:pPr>
              <w:jc w:val="right"/>
              <w:rPr>
                <w:rFonts w:ascii="Arial" w:hAnsi="Arial" w:cs="Arial"/>
                <w:b/>
                <w:bCs/>
                <w:sz w:val="20"/>
              </w:rPr>
            </w:pPr>
            <w:r w:rsidRPr="00D808BD">
              <w:rPr>
                <w:rFonts w:ascii="Arial" w:hAnsi="Arial" w:cs="Arial"/>
                <w:b/>
                <w:bCs/>
                <w:sz w:val="20"/>
              </w:rPr>
              <w:t>6.943.900</w:t>
            </w:r>
          </w:p>
        </w:tc>
        <w:tc>
          <w:tcPr>
            <w:tcW w:w="1241" w:type="dxa"/>
            <w:tcBorders>
              <w:top w:val="nil"/>
              <w:left w:val="nil"/>
              <w:bottom w:val="single" w:sz="4" w:space="0" w:color="auto"/>
              <w:right w:val="single" w:sz="4" w:space="0" w:color="auto"/>
            </w:tcBorders>
            <w:shd w:val="clear" w:color="auto" w:fill="auto"/>
            <w:noWrap/>
            <w:vAlign w:val="center"/>
            <w:hideMark/>
          </w:tcPr>
          <w:p w14:paraId="3781BDE4" w14:textId="77777777" w:rsidR="00087359" w:rsidRPr="00D808BD" w:rsidRDefault="00087359" w:rsidP="00087359">
            <w:pPr>
              <w:jc w:val="right"/>
              <w:rPr>
                <w:rFonts w:ascii="Arial" w:hAnsi="Arial" w:cs="Arial"/>
                <w:b/>
                <w:bCs/>
                <w:sz w:val="20"/>
              </w:rPr>
            </w:pPr>
            <w:r w:rsidRPr="00D808BD">
              <w:rPr>
                <w:rFonts w:ascii="Arial" w:hAnsi="Arial" w:cs="Arial"/>
                <w:b/>
                <w:bCs/>
                <w:sz w:val="20"/>
              </w:rPr>
              <w:t>2.040.225</w:t>
            </w:r>
          </w:p>
        </w:tc>
        <w:tc>
          <w:tcPr>
            <w:tcW w:w="1463" w:type="dxa"/>
            <w:tcBorders>
              <w:top w:val="nil"/>
              <w:left w:val="nil"/>
              <w:bottom w:val="single" w:sz="4" w:space="0" w:color="auto"/>
              <w:right w:val="single" w:sz="4" w:space="0" w:color="auto"/>
            </w:tcBorders>
            <w:shd w:val="clear" w:color="auto" w:fill="auto"/>
            <w:noWrap/>
            <w:vAlign w:val="center"/>
            <w:hideMark/>
          </w:tcPr>
          <w:p w14:paraId="075EA009" w14:textId="77777777" w:rsidR="00087359" w:rsidRPr="00D808BD" w:rsidRDefault="00087359" w:rsidP="00087359">
            <w:pPr>
              <w:jc w:val="right"/>
              <w:rPr>
                <w:rFonts w:ascii="Arial" w:hAnsi="Arial" w:cs="Arial"/>
                <w:b/>
                <w:bCs/>
                <w:sz w:val="20"/>
              </w:rPr>
            </w:pPr>
            <w:r w:rsidRPr="00D808BD">
              <w:rPr>
                <w:rFonts w:ascii="Arial" w:hAnsi="Arial" w:cs="Arial"/>
                <w:b/>
                <w:bCs/>
                <w:sz w:val="20"/>
              </w:rPr>
              <w:t>131.945.361</w:t>
            </w:r>
          </w:p>
        </w:tc>
        <w:tc>
          <w:tcPr>
            <w:tcW w:w="1253" w:type="dxa"/>
            <w:tcBorders>
              <w:top w:val="nil"/>
              <w:left w:val="nil"/>
              <w:bottom w:val="single" w:sz="4" w:space="0" w:color="auto"/>
              <w:right w:val="single" w:sz="4" w:space="0" w:color="auto"/>
            </w:tcBorders>
            <w:shd w:val="clear" w:color="auto" w:fill="auto"/>
            <w:noWrap/>
            <w:vAlign w:val="center"/>
            <w:hideMark/>
          </w:tcPr>
          <w:p w14:paraId="542E2254" w14:textId="77777777" w:rsidR="00087359" w:rsidRPr="00D808BD" w:rsidRDefault="00087359" w:rsidP="00087359">
            <w:pPr>
              <w:jc w:val="right"/>
              <w:rPr>
                <w:rFonts w:ascii="Arial" w:hAnsi="Arial" w:cs="Arial"/>
                <w:b/>
                <w:bCs/>
                <w:sz w:val="20"/>
              </w:rPr>
            </w:pPr>
            <w:r w:rsidRPr="00D808BD">
              <w:rPr>
                <w:rFonts w:ascii="Arial" w:hAnsi="Arial" w:cs="Arial"/>
                <w:b/>
                <w:bCs/>
                <w:sz w:val="20"/>
              </w:rPr>
              <w:t>142.310.445</w:t>
            </w:r>
          </w:p>
        </w:tc>
        <w:tc>
          <w:tcPr>
            <w:tcW w:w="1256" w:type="dxa"/>
            <w:tcBorders>
              <w:top w:val="nil"/>
              <w:left w:val="nil"/>
              <w:bottom w:val="single" w:sz="4" w:space="0" w:color="auto"/>
              <w:right w:val="single" w:sz="4" w:space="0" w:color="auto"/>
            </w:tcBorders>
            <w:shd w:val="clear" w:color="auto" w:fill="auto"/>
            <w:noWrap/>
            <w:vAlign w:val="center"/>
            <w:hideMark/>
          </w:tcPr>
          <w:p w14:paraId="08E7DF0A" w14:textId="77777777" w:rsidR="00087359" w:rsidRPr="00D808BD" w:rsidRDefault="00087359" w:rsidP="00087359">
            <w:pPr>
              <w:jc w:val="right"/>
              <w:rPr>
                <w:rFonts w:ascii="Arial" w:hAnsi="Arial" w:cs="Arial"/>
                <w:b/>
                <w:bCs/>
                <w:sz w:val="20"/>
              </w:rPr>
            </w:pPr>
            <w:r w:rsidRPr="00D808BD">
              <w:rPr>
                <w:rFonts w:ascii="Arial" w:hAnsi="Arial" w:cs="Arial"/>
                <w:b/>
                <w:bCs/>
                <w:sz w:val="20"/>
              </w:rPr>
              <w:t>639.987.140</w:t>
            </w:r>
          </w:p>
        </w:tc>
        <w:tc>
          <w:tcPr>
            <w:tcW w:w="1420" w:type="dxa"/>
            <w:tcBorders>
              <w:top w:val="nil"/>
              <w:left w:val="nil"/>
              <w:bottom w:val="single" w:sz="4" w:space="0" w:color="auto"/>
              <w:right w:val="single" w:sz="4" w:space="0" w:color="auto"/>
            </w:tcBorders>
            <w:shd w:val="clear" w:color="auto" w:fill="auto"/>
            <w:noWrap/>
            <w:vAlign w:val="center"/>
            <w:hideMark/>
          </w:tcPr>
          <w:p w14:paraId="42643309" w14:textId="77777777" w:rsidR="00087359" w:rsidRPr="00D808BD" w:rsidRDefault="00087359" w:rsidP="00087359">
            <w:pPr>
              <w:jc w:val="right"/>
              <w:rPr>
                <w:rFonts w:ascii="Arial" w:hAnsi="Arial" w:cs="Arial"/>
                <w:b/>
                <w:bCs/>
                <w:sz w:val="20"/>
              </w:rPr>
            </w:pPr>
            <w:r w:rsidRPr="00D808BD">
              <w:rPr>
                <w:rFonts w:ascii="Arial" w:hAnsi="Arial" w:cs="Arial"/>
                <w:b/>
                <w:bCs/>
                <w:sz w:val="20"/>
              </w:rPr>
              <w:t>5.748.951.173</w:t>
            </w:r>
          </w:p>
        </w:tc>
      </w:tr>
      <w:bookmarkEnd w:id="10"/>
    </w:tbl>
    <w:p w14:paraId="3412BF58" w14:textId="77777777" w:rsidR="00087359" w:rsidRPr="00D808BD" w:rsidRDefault="00087359" w:rsidP="00087359">
      <w:pPr>
        <w:ind w:left="-284"/>
      </w:pPr>
    </w:p>
    <w:p w14:paraId="56CAE7F3" w14:textId="77777777" w:rsidR="00087359" w:rsidRPr="00D808BD" w:rsidRDefault="00087359" w:rsidP="009719FE">
      <w:pPr>
        <w:pStyle w:val="DICTA-TEXTO"/>
        <w:ind w:firstLine="0"/>
        <w:rPr>
          <w:lang w:val="es-ES_tradnl"/>
        </w:rPr>
      </w:pPr>
    </w:p>
    <w:sectPr w:rsidR="00087359" w:rsidRPr="00D808BD" w:rsidSect="004243DA">
      <w:headerReference w:type="first" r:id="rId9"/>
      <w:type w:val="continuous"/>
      <w:pgSz w:w="16840" w:h="11907" w:orient="landscape" w:code="9"/>
      <w:pgMar w:top="1418" w:right="1672" w:bottom="567"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627D" w14:textId="77777777" w:rsidR="00C27FDB" w:rsidRDefault="00C27FDB">
      <w:r>
        <w:separator/>
      </w:r>
    </w:p>
  </w:endnote>
  <w:endnote w:type="continuationSeparator" w:id="0">
    <w:p w14:paraId="25941FCA" w14:textId="77777777" w:rsidR="00C27FDB" w:rsidRDefault="00C2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EAE9" w14:textId="77777777" w:rsidR="00C27FDB" w:rsidRDefault="00C27FDB">
      <w:r>
        <w:separator/>
      </w:r>
    </w:p>
  </w:footnote>
  <w:footnote w:type="continuationSeparator" w:id="0">
    <w:p w14:paraId="32084D90" w14:textId="77777777" w:rsidR="00C27FDB" w:rsidRDefault="00C2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BAE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4E3C" w14:textId="6C4A490F" w:rsidR="005D719A" w:rsidRPr="00200EEF" w:rsidRDefault="005D719A" w:rsidP="005D719A">
    <w:pPr>
      <w:tabs>
        <w:tab w:val="left" w:pos="12758"/>
      </w:tabs>
      <w:ind w:left="269" w:right="-880" w:firstLine="12914"/>
      <w:rPr>
        <w:rFonts w:ascii="Arial" w:hAnsi="Arial" w:cs="Arial"/>
        <w:sz w:val="22"/>
        <w:szCs w:val="22"/>
      </w:rPr>
    </w:pPr>
    <w:r w:rsidRPr="00200EEF">
      <w:rPr>
        <w:rFonts w:ascii="Arial" w:hAnsi="Arial" w:cs="Arial"/>
        <w:sz w:val="22"/>
        <w:szCs w:val="22"/>
      </w:rPr>
      <w:fldChar w:fldCharType="begin"/>
    </w:r>
    <w:r w:rsidRPr="00200EEF">
      <w:rPr>
        <w:rFonts w:ascii="Arial" w:hAnsi="Arial" w:cs="Arial"/>
        <w:sz w:val="22"/>
        <w:szCs w:val="22"/>
      </w:rPr>
      <w:instrText xml:space="preserve"> PAGE </w:instrText>
    </w:r>
    <w:r w:rsidRPr="00200EEF">
      <w:rPr>
        <w:rFonts w:ascii="Arial" w:hAnsi="Arial" w:cs="Arial"/>
        <w:sz w:val="22"/>
        <w:szCs w:val="22"/>
      </w:rPr>
      <w:fldChar w:fldCharType="separate"/>
    </w:r>
    <w:r w:rsidRPr="00200EEF">
      <w:rPr>
        <w:rFonts w:ascii="Arial" w:hAnsi="Arial" w:cs="Arial"/>
        <w:noProof/>
        <w:sz w:val="22"/>
        <w:szCs w:val="22"/>
      </w:rPr>
      <w:t>1</w:t>
    </w:r>
    <w:r w:rsidRPr="00200EEF">
      <w:rPr>
        <w:rFonts w:ascii="Arial" w:hAnsi="Arial" w:cs="Arial"/>
        <w:sz w:val="22"/>
        <w:szCs w:val="22"/>
      </w:rPr>
      <w:fldChar w:fldCharType="end"/>
    </w:r>
    <w:r w:rsidRPr="00200EEF">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7"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2120754779">
    <w:abstractNumId w:val="7"/>
  </w:num>
  <w:num w:numId="2" w16cid:durableId="752623486">
    <w:abstractNumId w:val="1"/>
  </w:num>
  <w:num w:numId="3" w16cid:durableId="131198648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1444702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673799981">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1434666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437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301573">
    <w:abstractNumId w:val="4"/>
  </w:num>
  <w:num w:numId="9" w16cid:durableId="1413166514">
    <w:abstractNumId w:val="9"/>
  </w:num>
  <w:num w:numId="10" w16cid:durableId="892697231">
    <w:abstractNumId w:val="2"/>
  </w:num>
  <w:num w:numId="11" w16cid:durableId="177350003">
    <w:abstractNumId w:val="10"/>
  </w:num>
  <w:num w:numId="12" w16cid:durableId="157620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136089">
    <w:abstractNumId w:val="11"/>
  </w:num>
  <w:num w:numId="14" w16cid:durableId="887106128">
    <w:abstractNumId w:val="14"/>
  </w:num>
  <w:num w:numId="15" w16cid:durableId="159736783">
    <w:abstractNumId w:val="6"/>
  </w:num>
  <w:num w:numId="16" w16cid:durableId="933172894">
    <w:abstractNumId w:val="17"/>
  </w:num>
  <w:num w:numId="17" w16cid:durableId="1760329703">
    <w:abstractNumId w:val="5"/>
  </w:num>
  <w:num w:numId="18" w16cid:durableId="193153213">
    <w:abstractNumId w:val="15"/>
  </w:num>
  <w:num w:numId="19" w16cid:durableId="1046484969">
    <w:abstractNumId w:val="8"/>
  </w:num>
  <w:num w:numId="20" w16cid:durableId="502623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DB"/>
    <w:rsid w:val="000021A7"/>
    <w:rsid w:val="00017012"/>
    <w:rsid w:val="00050FC1"/>
    <w:rsid w:val="00057185"/>
    <w:rsid w:val="00062692"/>
    <w:rsid w:val="000646AE"/>
    <w:rsid w:val="00087359"/>
    <w:rsid w:val="000E7476"/>
    <w:rsid w:val="000F03DC"/>
    <w:rsid w:val="00135063"/>
    <w:rsid w:val="00155C9E"/>
    <w:rsid w:val="00162429"/>
    <w:rsid w:val="001B100C"/>
    <w:rsid w:val="001D66EA"/>
    <w:rsid w:val="00200EEF"/>
    <w:rsid w:val="002637CF"/>
    <w:rsid w:val="00342DC4"/>
    <w:rsid w:val="0036062E"/>
    <w:rsid w:val="00370BC4"/>
    <w:rsid w:val="0039433C"/>
    <w:rsid w:val="003C05A6"/>
    <w:rsid w:val="003D6E3C"/>
    <w:rsid w:val="004243DA"/>
    <w:rsid w:val="0043368C"/>
    <w:rsid w:val="00434801"/>
    <w:rsid w:val="004503B2"/>
    <w:rsid w:val="00451C2B"/>
    <w:rsid w:val="00460021"/>
    <w:rsid w:val="004F7E6D"/>
    <w:rsid w:val="00527CC0"/>
    <w:rsid w:val="00537D7D"/>
    <w:rsid w:val="00557B0D"/>
    <w:rsid w:val="00594E6C"/>
    <w:rsid w:val="005C0F70"/>
    <w:rsid w:val="005D719A"/>
    <w:rsid w:val="00640C83"/>
    <w:rsid w:val="006529FD"/>
    <w:rsid w:val="006603FE"/>
    <w:rsid w:val="00675EC1"/>
    <w:rsid w:val="006B7F44"/>
    <w:rsid w:val="006F7A63"/>
    <w:rsid w:val="00732437"/>
    <w:rsid w:val="00762317"/>
    <w:rsid w:val="00793947"/>
    <w:rsid w:val="007B15C7"/>
    <w:rsid w:val="008D529D"/>
    <w:rsid w:val="008E277C"/>
    <w:rsid w:val="009719FE"/>
    <w:rsid w:val="00974517"/>
    <w:rsid w:val="00996DA7"/>
    <w:rsid w:val="00A069E1"/>
    <w:rsid w:val="00A15A04"/>
    <w:rsid w:val="00A37A4C"/>
    <w:rsid w:val="00A41FE5"/>
    <w:rsid w:val="00A71D95"/>
    <w:rsid w:val="00AB346C"/>
    <w:rsid w:val="00AF4EA1"/>
    <w:rsid w:val="00B473E8"/>
    <w:rsid w:val="00B557C0"/>
    <w:rsid w:val="00B619FC"/>
    <w:rsid w:val="00BB325A"/>
    <w:rsid w:val="00BC3159"/>
    <w:rsid w:val="00BE0DFA"/>
    <w:rsid w:val="00BE5B9D"/>
    <w:rsid w:val="00C27FDB"/>
    <w:rsid w:val="00C33714"/>
    <w:rsid w:val="00C76B7C"/>
    <w:rsid w:val="00CE1A8B"/>
    <w:rsid w:val="00D00B57"/>
    <w:rsid w:val="00D56DD8"/>
    <w:rsid w:val="00D808BD"/>
    <w:rsid w:val="00DB67FA"/>
    <w:rsid w:val="00DD68F0"/>
    <w:rsid w:val="00E475F6"/>
    <w:rsid w:val="00E627D0"/>
    <w:rsid w:val="00E877F3"/>
    <w:rsid w:val="00E954DB"/>
    <w:rsid w:val="00EB6306"/>
    <w:rsid w:val="00F057FE"/>
    <w:rsid w:val="00F06F69"/>
    <w:rsid w:val="00F126BD"/>
    <w:rsid w:val="00F15B21"/>
    <w:rsid w:val="00F15D45"/>
    <w:rsid w:val="00F17D77"/>
    <w:rsid w:val="00F3332D"/>
    <w:rsid w:val="00F57F0C"/>
    <w:rsid w:val="00FD01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AF231"/>
  <w15:chartTrackingRefBased/>
  <w15:docId w15:val="{F25A94DE-FF7F-4C07-A9D4-2580FFE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link w:val="Ttulo1Car"/>
    <w:uiPriority w:val="1"/>
    <w:qFormat/>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nhideWhenUsed/>
    <w:qFormat/>
    <w:rsid w:val="00F17D77"/>
    <w:pPr>
      <w:keepNext/>
      <w:keepLines/>
      <w:overflowPunct/>
      <w:autoSpaceDE/>
      <w:autoSpaceDN/>
      <w:adjustRightInd/>
      <w:spacing w:before="40"/>
      <w:textAlignment w:val="auto"/>
      <w:outlineLvl w:val="2"/>
    </w:pPr>
    <w:rPr>
      <w:rFonts w:ascii="Cambria" w:hAnsi="Cambria"/>
      <w:color w:val="243F60"/>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s-ES_tradnl"/>
    </w:rPr>
  </w:style>
  <w:style w:type="paragraph" w:styleId="Encabezado">
    <w:name w:val="header"/>
    <w:basedOn w:val="Normal"/>
    <w:link w:val="EncabezadoCar"/>
    <w:unhideWhenUsed/>
    <w:rsid w:val="00C76B7C"/>
    <w:pPr>
      <w:tabs>
        <w:tab w:val="center" w:pos="4252"/>
        <w:tab w:val="right" w:pos="8504"/>
      </w:tabs>
    </w:pPr>
  </w:style>
  <w:style w:type="character" w:customStyle="1" w:styleId="EncabezadoCar">
    <w:name w:val="Encabezado Car"/>
    <w:link w:val="Encabezado"/>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character" w:customStyle="1" w:styleId="Ttulo3Car">
    <w:name w:val="Título 3 Car"/>
    <w:basedOn w:val="Fuentedeprrafopredeter"/>
    <w:link w:val="Ttulo3"/>
    <w:rsid w:val="00F17D77"/>
    <w:rPr>
      <w:rFonts w:ascii="Cambria" w:hAnsi="Cambria"/>
      <w:color w:val="243F60"/>
      <w:sz w:val="24"/>
      <w:szCs w:val="24"/>
    </w:rPr>
  </w:style>
  <w:style w:type="character" w:customStyle="1" w:styleId="Ttulo1Car">
    <w:name w:val="Título 1 Car"/>
    <w:link w:val="Ttulo1"/>
    <w:uiPriority w:val="1"/>
    <w:rsid w:val="00F17D77"/>
    <w:rPr>
      <w:rFonts w:ascii="Arial" w:hAnsi="Arial" w:cs="Arial"/>
      <w:b/>
      <w:bCs/>
      <w:kern w:val="32"/>
      <w:sz w:val="32"/>
      <w:szCs w:val="32"/>
      <w:lang w:val="es-ES_tradnl"/>
    </w:rPr>
  </w:style>
  <w:style w:type="paragraph" w:styleId="Prrafodelista">
    <w:name w:val="List Paragraph"/>
    <w:basedOn w:val="Normal"/>
    <w:uiPriority w:val="34"/>
    <w:qFormat/>
    <w:rsid w:val="00F17D77"/>
    <w:pPr>
      <w:overflowPunct/>
      <w:autoSpaceDE/>
      <w:autoSpaceDN/>
      <w:adjustRightInd/>
      <w:ind w:left="720"/>
      <w:contextualSpacing/>
      <w:textAlignment w:val="auto"/>
    </w:pPr>
    <w:rPr>
      <w:sz w:val="24"/>
      <w:szCs w:val="24"/>
      <w:lang w:val="es-ES"/>
    </w:rPr>
  </w:style>
  <w:style w:type="character" w:styleId="Refdecomentario">
    <w:name w:val="annotation reference"/>
    <w:semiHidden/>
    <w:unhideWhenUsed/>
    <w:rsid w:val="00F17D77"/>
    <w:rPr>
      <w:sz w:val="16"/>
      <w:szCs w:val="16"/>
    </w:rPr>
  </w:style>
  <w:style w:type="paragraph" w:styleId="Textocomentario">
    <w:name w:val="annotation text"/>
    <w:basedOn w:val="Normal"/>
    <w:link w:val="TextocomentarioCar"/>
    <w:unhideWhenUsed/>
    <w:rsid w:val="00F17D77"/>
    <w:pPr>
      <w:overflowPunct/>
      <w:autoSpaceDE/>
      <w:autoSpaceDN/>
      <w:adjustRightInd/>
      <w:textAlignment w:val="auto"/>
    </w:pPr>
    <w:rPr>
      <w:sz w:val="20"/>
      <w:lang w:val="es-ES"/>
    </w:rPr>
  </w:style>
  <w:style w:type="character" w:customStyle="1" w:styleId="TextocomentarioCar">
    <w:name w:val="Texto comentario Car"/>
    <w:basedOn w:val="Fuentedeprrafopredeter"/>
    <w:link w:val="Textocomentario"/>
    <w:rsid w:val="00F17D77"/>
  </w:style>
  <w:style w:type="paragraph" w:styleId="Asuntodelcomentario">
    <w:name w:val="annotation subject"/>
    <w:basedOn w:val="Textocomentario"/>
    <w:next w:val="Textocomentario"/>
    <w:link w:val="AsuntodelcomentarioCar"/>
    <w:semiHidden/>
    <w:unhideWhenUsed/>
    <w:rsid w:val="00F17D77"/>
    <w:rPr>
      <w:b/>
      <w:bCs/>
    </w:rPr>
  </w:style>
  <w:style w:type="character" w:customStyle="1" w:styleId="AsuntodelcomentarioCar">
    <w:name w:val="Asunto del comentario Car"/>
    <w:basedOn w:val="TextocomentarioCar"/>
    <w:link w:val="Asuntodelcomentario"/>
    <w:semiHidden/>
    <w:rsid w:val="00F17D77"/>
    <w:rPr>
      <w:b/>
      <w:bCs/>
    </w:rPr>
  </w:style>
  <w:style w:type="paragraph" w:customStyle="1" w:styleId="xl1">
    <w:name w:val="xl1"/>
    <w:basedOn w:val="Normal"/>
    <w:rsid w:val="00F17D77"/>
    <w:pPr>
      <w:overflowPunct/>
      <w:autoSpaceDE/>
      <w:autoSpaceDN/>
      <w:adjustRightInd/>
      <w:spacing w:before="100" w:beforeAutospacing="1" w:after="100" w:afterAutospacing="1"/>
      <w:textAlignment w:val="auto"/>
    </w:pPr>
    <w:rPr>
      <w:sz w:val="24"/>
      <w:szCs w:val="24"/>
      <w:lang w:val="es-ES"/>
    </w:rPr>
  </w:style>
  <w:style w:type="paragraph" w:styleId="NormalWeb">
    <w:name w:val="Normal (Web)"/>
    <w:basedOn w:val="Normal"/>
    <w:uiPriority w:val="99"/>
    <w:unhideWhenUsed/>
    <w:rsid w:val="00F17D77"/>
    <w:pPr>
      <w:overflowPunct/>
      <w:autoSpaceDE/>
      <w:autoSpaceDN/>
      <w:adjustRightInd/>
      <w:spacing w:before="100" w:beforeAutospacing="1" w:after="100" w:afterAutospacing="1"/>
      <w:textAlignment w:val="auto"/>
    </w:pPr>
    <w:rPr>
      <w:rFonts w:eastAsia="Calibri"/>
      <w:sz w:val="24"/>
      <w:szCs w:val="24"/>
      <w:lang w:val="es-ES"/>
    </w:rPr>
  </w:style>
  <w:style w:type="character" w:styleId="Hipervnculo">
    <w:name w:val="Hyperlink"/>
    <w:uiPriority w:val="99"/>
    <w:semiHidden/>
    <w:unhideWhenUsed/>
    <w:rsid w:val="00F17D77"/>
    <w:rPr>
      <w:color w:val="0000FF"/>
      <w:u w:val="single"/>
    </w:rPr>
  </w:style>
  <w:style w:type="character" w:styleId="Hipervnculovisitado">
    <w:name w:val="FollowedHyperlink"/>
    <w:uiPriority w:val="99"/>
    <w:semiHidden/>
    <w:unhideWhenUsed/>
    <w:rsid w:val="00F17D77"/>
    <w:rPr>
      <w:color w:val="800080"/>
      <w:u w:val="single"/>
    </w:rPr>
  </w:style>
  <w:style w:type="paragraph" w:customStyle="1" w:styleId="font5">
    <w:name w:val="font5"/>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lang w:val="es-ES"/>
    </w:rPr>
  </w:style>
  <w:style w:type="paragraph" w:customStyle="1" w:styleId="font6">
    <w:name w:val="font6"/>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lang w:val="es-ES"/>
    </w:rPr>
  </w:style>
  <w:style w:type="paragraph" w:customStyle="1" w:styleId="font7">
    <w:name w:val="font7"/>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lang w:val="es-ES"/>
    </w:rPr>
  </w:style>
  <w:style w:type="paragraph" w:customStyle="1" w:styleId="font8">
    <w:name w:val="font8"/>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lang w:val="es-ES"/>
    </w:rPr>
  </w:style>
  <w:style w:type="paragraph" w:customStyle="1" w:styleId="xl65">
    <w:name w:val="xl65"/>
    <w:basedOn w:val="Normal"/>
    <w:rsid w:val="00F17D77"/>
    <w:pPr>
      <w:overflowPunct/>
      <w:autoSpaceDE/>
      <w:autoSpaceDN/>
      <w:adjustRightInd/>
      <w:spacing w:before="100" w:beforeAutospacing="1" w:after="100" w:afterAutospacing="1"/>
      <w:jc w:val="center"/>
      <w:textAlignment w:val="auto"/>
    </w:pPr>
    <w:rPr>
      <w:sz w:val="24"/>
      <w:szCs w:val="24"/>
      <w:lang w:val="es-ES"/>
    </w:rPr>
  </w:style>
  <w:style w:type="paragraph" w:customStyle="1" w:styleId="xl66">
    <w:name w:val="xl66"/>
    <w:basedOn w:val="Normal"/>
    <w:rsid w:val="00F17D77"/>
    <w:pPr>
      <w:overflowPunct/>
      <w:autoSpaceDE/>
      <w:autoSpaceDN/>
      <w:adjustRightInd/>
      <w:spacing w:before="100" w:beforeAutospacing="1" w:after="100" w:afterAutospacing="1"/>
      <w:textAlignment w:val="auto"/>
    </w:pPr>
    <w:rPr>
      <w:rFonts w:ascii="Arial" w:hAnsi="Arial" w:cs="Arial"/>
      <w:i/>
      <w:iCs/>
      <w:sz w:val="24"/>
      <w:szCs w:val="24"/>
      <w:lang w:val="es-ES"/>
    </w:rPr>
  </w:style>
  <w:style w:type="paragraph" w:customStyle="1" w:styleId="xl67">
    <w:name w:val="xl67"/>
    <w:basedOn w:val="Normal"/>
    <w:rsid w:val="00F17D77"/>
    <w:pPr>
      <w:overflowPunct/>
      <w:autoSpaceDE/>
      <w:autoSpaceDN/>
      <w:adjustRightInd/>
      <w:spacing w:before="100" w:beforeAutospacing="1" w:after="100" w:afterAutospacing="1"/>
      <w:textAlignment w:val="auto"/>
    </w:pPr>
    <w:rPr>
      <w:rFonts w:ascii="Arial" w:hAnsi="Arial" w:cs="Arial"/>
      <w:b/>
      <w:bCs/>
      <w:sz w:val="24"/>
      <w:szCs w:val="24"/>
      <w:lang w:val="es-ES"/>
    </w:rPr>
  </w:style>
  <w:style w:type="paragraph" w:customStyle="1" w:styleId="xl68">
    <w:name w:val="xl68"/>
    <w:basedOn w:val="Normal"/>
    <w:rsid w:val="00F17D77"/>
    <w:pPr>
      <w:overflowPunct/>
      <w:autoSpaceDE/>
      <w:autoSpaceDN/>
      <w:adjustRightInd/>
      <w:spacing w:before="100" w:beforeAutospacing="1" w:after="100" w:afterAutospacing="1"/>
      <w:textAlignment w:val="auto"/>
    </w:pPr>
    <w:rPr>
      <w:rFonts w:ascii="Arial" w:hAnsi="Arial" w:cs="Arial"/>
      <w:b/>
      <w:bCs/>
      <w:sz w:val="24"/>
      <w:szCs w:val="24"/>
      <w:lang w:val="es-ES"/>
    </w:rPr>
  </w:style>
  <w:style w:type="paragraph" w:customStyle="1" w:styleId="xl69">
    <w:name w:val="xl69"/>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70">
    <w:name w:val="xl70"/>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71">
    <w:name w:val="xl71"/>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2">
    <w:name w:val="xl72"/>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3">
    <w:name w:val="xl7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4">
    <w:name w:val="xl74"/>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6">
    <w:name w:val="xl76"/>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s-ES"/>
    </w:rPr>
  </w:style>
  <w:style w:type="paragraph" w:customStyle="1" w:styleId="xl77">
    <w:name w:val="xl77"/>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8">
    <w:name w:val="xl78"/>
    <w:basedOn w:val="Normal"/>
    <w:rsid w:val="00F17D77"/>
    <w:pP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9">
    <w:name w:val="xl79"/>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80">
    <w:name w:val="xl80"/>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1">
    <w:name w:val="xl81"/>
    <w:basedOn w:val="Normal"/>
    <w:rsid w:val="00F17D77"/>
    <w:pP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82">
    <w:name w:val="xl82"/>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3">
    <w:name w:val="xl8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4">
    <w:name w:val="xl84"/>
    <w:basedOn w:val="Normal"/>
    <w:rsid w:val="00F17D77"/>
    <w:pPr>
      <w:overflowPunct/>
      <w:autoSpaceDE/>
      <w:autoSpaceDN/>
      <w:adjustRightInd/>
      <w:spacing w:before="100" w:beforeAutospacing="1" w:after="100" w:afterAutospacing="1"/>
      <w:jc w:val="right"/>
      <w:textAlignment w:val="auto"/>
    </w:pPr>
    <w:rPr>
      <w:rFonts w:ascii="Arial" w:hAnsi="Arial" w:cs="Arial"/>
      <w:sz w:val="16"/>
      <w:szCs w:val="16"/>
      <w:lang w:val="es-ES"/>
    </w:rPr>
  </w:style>
  <w:style w:type="paragraph" w:customStyle="1" w:styleId="xl85">
    <w:name w:val="xl85"/>
    <w:basedOn w:val="Normal"/>
    <w:rsid w:val="00F17D77"/>
    <w:pPr>
      <w:overflowPunct/>
      <w:autoSpaceDE/>
      <w:autoSpaceDN/>
      <w:adjustRightInd/>
      <w:spacing w:before="100" w:beforeAutospacing="1" w:after="100" w:afterAutospacing="1"/>
      <w:textAlignment w:val="auto"/>
    </w:pPr>
    <w:rPr>
      <w:rFonts w:ascii="Arial" w:hAnsi="Arial" w:cs="Arial"/>
      <w:sz w:val="14"/>
      <w:szCs w:val="14"/>
      <w:lang w:val="es-ES"/>
    </w:rPr>
  </w:style>
  <w:style w:type="paragraph" w:customStyle="1" w:styleId="xl86">
    <w:name w:val="xl86"/>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7">
    <w:name w:val="xl87"/>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88">
    <w:name w:val="xl88"/>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89">
    <w:name w:val="xl89"/>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90">
    <w:name w:val="xl90"/>
    <w:basedOn w:val="Normal"/>
    <w:rsid w:val="00F17D7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91">
    <w:name w:val="xl91"/>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xl92">
    <w:name w:val="xl92"/>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xl93">
    <w:name w:val="xl93"/>
    <w:basedOn w:val="Normal"/>
    <w:rsid w:val="00F17D77"/>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Normal1">
    <w:name w:val="Normal1"/>
    <w:basedOn w:val="Normal"/>
    <w:rsid w:val="00F17D77"/>
    <w:pPr>
      <w:overflowPunct/>
      <w:autoSpaceDE/>
      <w:autoSpaceDN/>
      <w:adjustRightInd/>
      <w:spacing w:before="100" w:beforeAutospacing="1" w:after="100" w:afterAutospacing="1"/>
      <w:textAlignment w:val="auto"/>
    </w:pPr>
    <w:rPr>
      <w:sz w:val="24"/>
      <w:szCs w:val="24"/>
      <w:lang w:val="es-ES"/>
    </w:rPr>
  </w:style>
  <w:style w:type="character" w:customStyle="1" w:styleId="normalchar">
    <w:name w:val="normal__char"/>
    <w:basedOn w:val="Fuentedeprrafopredeter"/>
    <w:rsid w:val="00F17D77"/>
  </w:style>
  <w:style w:type="numbering" w:customStyle="1" w:styleId="Sinlista1">
    <w:name w:val="Sin lista1"/>
    <w:next w:val="Sinlista"/>
    <w:uiPriority w:val="99"/>
    <w:semiHidden/>
    <w:unhideWhenUsed/>
    <w:rsid w:val="00F17D77"/>
  </w:style>
  <w:style w:type="character" w:customStyle="1" w:styleId="highlight">
    <w:name w:val="highlight"/>
    <w:basedOn w:val="Fuentedeprrafopredeter"/>
    <w:rsid w:val="00F17D77"/>
  </w:style>
  <w:style w:type="paragraph" w:customStyle="1" w:styleId="xa1">
    <w:name w:val="xa1"/>
    <w:basedOn w:val="Normal"/>
    <w:uiPriority w:val="99"/>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l2">
    <w:name w:val="xl2"/>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l3">
    <w:name w:val="xl3"/>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a3">
    <w:name w:val="xa3"/>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Default">
    <w:name w:val="Default"/>
    <w:rsid w:val="00F17D77"/>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F17D77"/>
    <w:pPr>
      <w:overflowPunct/>
      <w:autoSpaceDE/>
      <w:autoSpaceDN/>
      <w:adjustRightInd/>
      <w:spacing w:after="240"/>
      <w:textAlignment w:val="auto"/>
    </w:pPr>
    <w:rPr>
      <w:sz w:val="24"/>
      <w:szCs w:val="24"/>
      <w:lang w:val="es-ES"/>
    </w:rPr>
  </w:style>
  <w:style w:type="character" w:customStyle="1" w:styleId="markedcontent">
    <w:name w:val="markedcontent"/>
    <w:basedOn w:val="Fuentedeprrafopredeter"/>
    <w:rsid w:val="00F17D77"/>
  </w:style>
  <w:style w:type="table" w:customStyle="1" w:styleId="TableNormal">
    <w:name w:val="Table Normal"/>
    <w:uiPriority w:val="2"/>
    <w:semiHidden/>
    <w:unhideWhenUsed/>
    <w:qFormat/>
    <w:rsid w:val="00F17D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17D77"/>
    <w:pPr>
      <w:widowControl w:val="0"/>
      <w:overflowPunct/>
      <w:adjustRightInd/>
      <w:textAlignment w:val="auto"/>
    </w:pPr>
    <w:rPr>
      <w:rFonts w:ascii="Arial MT" w:eastAsia="Arial MT" w:hAnsi="Arial MT" w:cs="Arial MT"/>
      <w:sz w:val="16"/>
      <w:szCs w:val="16"/>
      <w:lang w:val="es-ES" w:eastAsia="en-US"/>
    </w:rPr>
  </w:style>
  <w:style w:type="character" w:customStyle="1" w:styleId="TextoindependienteCar">
    <w:name w:val="Texto independiente Car"/>
    <w:basedOn w:val="Fuentedeprrafopredeter"/>
    <w:link w:val="Textoindependiente"/>
    <w:uiPriority w:val="1"/>
    <w:rsid w:val="00F17D77"/>
    <w:rPr>
      <w:rFonts w:ascii="Arial MT" w:eastAsia="Arial MT" w:hAnsi="Arial MT" w:cs="Arial MT"/>
      <w:sz w:val="16"/>
      <w:szCs w:val="16"/>
      <w:lang w:eastAsia="en-US"/>
    </w:rPr>
  </w:style>
  <w:style w:type="paragraph" w:customStyle="1" w:styleId="TableParagraph">
    <w:name w:val="Table Paragraph"/>
    <w:basedOn w:val="Normal"/>
    <w:uiPriority w:val="1"/>
    <w:qFormat/>
    <w:rsid w:val="00F17D77"/>
    <w:pPr>
      <w:widowControl w:val="0"/>
      <w:overflowPunct/>
      <w:adjustRightInd/>
      <w:spacing w:before="17"/>
      <w:ind w:right="-15"/>
      <w:jc w:val="right"/>
      <w:textAlignment w:val="auto"/>
    </w:pPr>
    <w:rPr>
      <w:rFonts w:ascii="Arial MT" w:eastAsia="Arial MT" w:hAnsi="Arial MT" w:cs="Arial MT"/>
      <w:sz w:val="22"/>
      <w:szCs w:val="22"/>
      <w:lang w:val="es-ES" w:eastAsia="en-US"/>
    </w:rPr>
  </w:style>
  <w:style w:type="table" w:styleId="Tablaconcuadrcula">
    <w:name w:val="Table Grid"/>
    <w:basedOn w:val="Tablanormal"/>
    <w:uiPriority w:val="39"/>
    <w:rsid w:val="00F17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40C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56DD8"/>
    <w:rPr>
      <w:sz w:val="26"/>
      <w:lang w:val="es-ES_tradnl"/>
    </w:rPr>
  </w:style>
  <w:style w:type="paragraph" w:customStyle="1" w:styleId="EnmPub3">
    <w:name w:val="EnmPub3"/>
    <w:basedOn w:val="Normal"/>
    <w:qFormat/>
    <w:rsid w:val="00762317"/>
    <w:pPr>
      <w:keepLines/>
      <w:overflowPunct/>
      <w:autoSpaceDE/>
      <w:autoSpaceDN/>
      <w:adjustRightInd/>
      <w:spacing w:before="142" w:after="113" w:line="230" w:lineRule="exact"/>
      <w:ind w:firstLine="284"/>
      <w:jc w:val="both"/>
      <w:textAlignment w:val="auto"/>
    </w:pPr>
    <w:rPr>
      <w:rFonts w:ascii="Helvetica LT Std" w:eastAsia="Helvetica LT Std" w:hAnsi="Helvetica LT Std"/>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7EF3-37A8-4D13-BDB6-9755E751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25283</Words>
  <Characters>146520</Characters>
  <Application>Microsoft Office Word</Application>
  <DocSecurity>0</DocSecurity>
  <Lines>1221</Lines>
  <Paragraphs>342</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171461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3</cp:revision>
  <cp:lastPrinted>2022-12-23T07:22:00Z</cp:lastPrinted>
  <dcterms:created xsi:type="dcterms:W3CDTF">2022-12-29T11:13:00Z</dcterms:created>
  <dcterms:modified xsi:type="dcterms:W3CDTF">2022-12-29T11:13:00Z</dcterms:modified>
</cp:coreProperties>
</file>