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9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inversión de más de 16 millones para el desarrollo de cuatro proyectos estatales de transformación y especialización digital, formulada por el Ilmo. Sr. D. Ángel Ansa Echegaray.</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9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(NA+), al amparo de lo dispuesto en los artículos 188 y siguientes del Reglamento de la Cámara, realiza las siguientes preguntas escritas al Consejero de Universidad, Innovación y Transformación Digital: </w:t>
      </w:r>
    </w:p>
    <w:p>
      <w:pPr>
        <w:pStyle w:val="0"/>
        <w:suppressAutoHyphens w:val="false"/>
        <w:rPr>
          <w:rStyle w:val="1"/>
        </w:rPr>
      </w:pPr>
      <w:r>
        <w:rPr>
          <w:rStyle w:val="1"/>
        </w:rPr>
        <w:t xml:space="preserve">Recientemente, se ha dado a conocer que el Gobierno de Navarra prevé una inversión de más de 16 millones para el desarrollo de cuatro proyectos estatales de transformación y especialización digital: CIBERREG (coordinado por Navarra), Spain Living Lab, TechFablab y Aceleración de ecosistemas de emprendimiento e innovación basados en Gemelos Digitales. </w:t>
      </w:r>
    </w:p>
    <w:p>
      <w:pPr>
        <w:pStyle w:val="0"/>
        <w:suppressAutoHyphens w:val="false"/>
        <w:rPr>
          <w:rStyle w:val="1"/>
        </w:rPr>
      </w:pPr>
      <w:r>
        <w:rPr>
          <w:rStyle w:val="1"/>
        </w:rPr>
        <w:t xml:space="preserve">1.- Proyecto CIBERREG: creación de un centro regional de ciberseguridad (Navarra Cybersecurity Center). Presupuesto total de 4, 1 millones de euros, de los que 3 millones serán aportados a través del programa RETECH. ¿Cuál es la previsión temporal que maneja el Gobierno de Navarra, desde el inicio del proyecto hasta la puesta en marcha del centro? ¿Cuál es la ubicación prevista para dicho centro? ¿Cuándo se espera recibir los 3 millones desde el Gobierno de España? ¿De qué partida/s va a aportar Navarra los 1, 1 millones restantes? </w:t>
      </w:r>
    </w:p>
    <w:p>
      <w:pPr>
        <w:pStyle w:val="0"/>
        <w:suppressAutoHyphens w:val="false"/>
        <w:rPr>
          <w:rStyle w:val="1"/>
        </w:rPr>
      </w:pPr>
      <w:r>
        <w:rPr>
          <w:rStyle w:val="1"/>
        </w:rPr>
        <w:t xml:space="preserve">2.- Proyecto Aceleración de ecosistemas de emprendimiento e innovación basados en Gemelos Digitales. Dotación económica para Navarra superior a los 5 millones de euros, 3,7 millones procedentes del programa RETECH. ¿Cuál es la previsión temporal que maneja el Gobierno de Navarra, desde el inicio del proyecto hasta la puesta en marcha de este? ¿Cuándo se espera recibir los 3,7 millones desde el Gobierno de España? ¿De qué partida/s va a aportar Navarra los 1,3 millones restantes? </w:t>
      </w:r>
    </w:p>
    <w:p>
      <w:pPr>
        <w:pStyle w:val="0"/>
        <w:suppressAutoHyphens w:val="false"/>
        <w:rPr>
          <w:rStyle w:val="1"/>
        </w:rPr>
      </w:pPr>
      <w:r>
        <w:rPr>
          <w:rStyle w:val="1"/>
        </w:rPr>
        <w:t xml:space="preserve">3.- Proyecto Spain Living Lab (Misión IA). Presupuesto para Navarra cercano a 2 millones de euros, de los que 1,4 procederán de la dotación del programa RETECH. ¿Cuál es la previsión temporal que maneja el Gobierno de Navarra, desde el inicio del proyecto hasta la puesta en marcha de este? ¿Cuándo se espera recibir los 1,4 millones desde el Gobierno de España? ¿De qué partida/s va a aportar Navarra los 0,6 millones restantes? </w:t>
      </w:r>
    </w:p>
    <w:p>
      <w:pPr>
        <w:pStyle w:val="0"/>
        <w:suppressAutoHyphens w:val="false"/>
        <w:rPr>
          <w:rStyle w:val="1"/>
        </w:rPr>
      </w:pPr>
      <w:r>
        <w:rPr>
          <w:rStyle w:val="1"/>
        </w:rPr>
        <w:t xml:space="preserve">4.- Proyecto TechFablab (Redes de Emprendimiento). Presupuesto total para Navarra de 5 millones de euros, de los que 1,2 millones serán aportados con fondos propios. ¿Cuál es la previsión temporal que maneja el Gobierno de Navarra, desde el inicio del proyecto hasta la puesta en marcha de este? ¿Cuándo se espera recibir los 3,8 millones desde el Gobierno de España? ¿De qué partida/s va a aportar Navarra los 1,2 millones restantes? </w:t>
      </w:r>
    </w:p>
    <w:p>
      <w:pPr>
        <w:pStyle w:val="0"/>
        <w:suppressAutoHyphens w:val="false"/>
        <w:rPr>
          <w:rStyle w:val="1"/>
        </w:rPr>
      </w:pPr>
      <w:r>
        <w:rPr>
          <w:rStyle w:val="1"/>
        </w:rPr>
        <w:t xml:space="preserve">Pamplona, a 27 de diciembre de 2022. </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