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aprobación del Decreto Foral de Habitabilidad y modificaciones tras el proceso participativo, formulada por la Ilma. Sra. D.ª María Aranzazu Biurrun Urpegui.</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Arantza Biurrun Urpegui, adscrita al Grupo Parlamentario Partido Socialista de Navarra, al amparo de lo establecido en el Reglamento de la Cámara, formula al consejero de Ordenación del Territorio, Vivienda, Paisaje y Proyectos Estratégicos para su contestación en el Pleno, la siguiente pregunta oral. </w:t>
      </w:r>
    </w:p>
    <w:p>
      <w:pPr>
        <w:pStyle w:val="0"/>
        <w:suppressAutoHyphens w:val="false"/>
        <w:rPr>
          <w:rStyle w:val="1"/>
        </w:rPr>
      </w:pPr>
      <w:r>
        <w:rPr>
          <w:rStyle w:val="1"/>
        </w:rPr>
        <w:t xml:space="preserve">El actual Decreto que regula las condiciones mínimas de habitabilidad tiene más de 15 años de vigencia. El Plan normativo para 2023 contempla su actualización para adaptarlo a las nuevas exigencias y necesidades en materia de vivienda. </w:t>
      </w:r>
    </w:p>
    <w:p>
      <w:pPr>
        <w:pStyle w:val="0"/>
        <w:suppressAutoHyphens w:val="false"/>
        <w:rPr>
          <w:rStyle w:val="1"/>
        </w:rPr>
      </w:pPr>
      <w:r>
        <w:rPr>
          <w:rStyle w:val="1"/>
        </w:rPr>
        <w:t xml:space="preserve">¿Cuándo prevé el Departamento la aprobación del Decreto Foral de Habitabilidad y qué modificaciones incorpora tras el proceso participativo realizado? </w:t>
      </w:r>
    </w:p>
    <w:p>
      <w:pPr>
        <w:pStyle w:val="0"/>
        <w:suppressAutoHyphens w:val="false"/>
        <w:rPr>
          <w:rStyle w:val="1"/>
        </w:rPr>
      </w:pPr>
      <w:r>
        <w:rPr>
          <w:rStyle w:val="1"/>
        </w:rPr>
        <w:t xml:space="preserve">Pamplona, a 10 de enero de 2023 </w:t>
      </w:r>
    </w:p>
    <w:p>
      <w:pPr>
        <w:pStyle w:val="0"/>
        <w:suppressAutoHyphens w:val="false"/>
        <w:rPr>
          <w:rStyle w:val="1"/>
          <w:sz w:val="18"/>
        </w:rPr>
      </w:pPr>
      <w:r>
        <w:rPr>
          <w:rStyle w:val="1"/>
          <w:sz w:val="18"/>
        </w:rPr>
        <w:t xml:space="preserve">La Parlamentaria Foral: Arantza Biurrun Urpegui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