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30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resoluciones de las convocatorias del Servicio de Acción Cultural destinadas a agentes profesionales y entidades del tercer sector de las artes escénicas y musicales, formulada por el Ilmo. Sr. D. Carlos Mena Blasco.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30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Mena Blasco, Parlamentario Foral adscrito al Grupo Parlamentario Partido Socialista de Navarra, al amparo de lo establecido en el Reglamento de la Cámara, presenta la siguiente pregunta para su contestación por escrito por el Gobierno de Navarra.</w:t>
      </w:r>
    </w:p>
    <w:p>
      <w:pPr>
        <w:pStyle w:val="0"/>
        <w:suppressAutoHyphens w:val="false"/>
        <w:rPr>
          <w:rStyle w:val="1"/>
        </w:rPr>
      </w:pPr>
      <w:r>
        <w:rPr>
          <w:rStyle w:val="1"/>
        </w:rPr>
        <w:t xml:space="preserve">¿Qué análisis hace el Departamento de Cultura y Deporte de las diferentes resoluciones de las convocatorias del Servicio de Acción Cultural destinadas a agentes profesionales y entidades del tercer sector de las artes escénicas y musicales?</w:t>
      </w:r>
    </w:p>
    <w:p>
      <w:pPr>
        <w:pStyle w:val="0"/>
        <w:suppressAutoHyphens w:val="false"/>
        <w:rPr>
          <w:rStyle w:val="1"/>
        </w:rPr>
      </w:pPr>
      <w:r>
        <w:rPr>
          <w:rStyle w:val="1"/>
        </w:rPr>
        <w:t xml:space="preserve">Pamplona, a 26 de enero de 2023</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