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servicio de autobús Fitero-Cintruénigo-Corella-Castejón-Pamplona con ida y vuelta en el día, formulada por la Ilma. Sra. D.ª María Luisa De Simón Caballero.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6 de febrero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Portavoz del Grupo Mixto-Izquierda-Ezkerra, al amparo de lo establecido en el Reglamento de la Cámara, presenta la siguiente pregunta oral para que sea contestada en la próxima sesión del Pleno de control.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Hace uno meses, preguntamos al Gobierno de Navarra sobre las deficiencias en el transporte interurbano que afectaban, y continúan afectando, a la población de las localidades de Cintruénigo, Fitero y Corella, que sufren unos horarios incompatibles con las necesidades de la ciudadanía, que no puede hacer sus gestiones en el día.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22.800 habitantes del valle del Alhama continúan sin respuesta, afectados por unos horarios y frecuencias que limitan sus posibilidades de movilidad, principalmente a quienes acuden a Pamplona a una cita médica, a estudiar o a su puesto de trabajo.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La solución que prevé el departamento, a partir del próximo mes de marzo, supone la eliminación de la línea regular que une estas poblaciones con Pamplona, añadiendo un trasbordo en Tudela.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Pregunta: ¿Qué solución implementará el departamento de Cohesión Territorial del Gobierno de Navarra que garantice un servicio de autobús Fitero-Cintuénigo-Corella-Castejón-Pamplona con ida y vuelta en el día y las frecuencias necesarias y suficientes?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Pamplona-Iruñea, a 2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