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febrero de 2023, el Pleno de la Cámara rechazó la moción por la que se insta al Gobierno de España a asumir de forma inmediata, con cargo a su presupuesto, el desarrollo de la totalidad de las obras de la eliminación del bucle de Pamplona y su Comarca, incluida la construcción de la nueva estación de tren en Echavacoiz y la eliminación de la vía que atraviesa Volkswagen Navarra, presentada por el G.P. Navarra Suma y publicada en el Boletín Oficial del Parlamento de Navarra núm. 26 de 15 de febrero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