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784F" w14:textId="5FD253C0" w:rsidR="00C21C98" w:rsidRDefault="00577C70" w:rsidP="00C21C98">
      <w:pPr>
        <w:spacing w:after="240" w:line="360" w:lineRule="auto"/>
        <w:ind w:left="426"/>
        <w:jc w:val="both"/>
        <w:rPr>
          <w:rFonts w:ascii="Arial" w:hAnsi="Arial" w:cs="Arial"/>
          <w:sz w:val="24"/>
          <w:szCs w:val="24"/>
          <w:lang w:val="es-ES_tradnl"/>
        </w:rPr>
      </w:pPr>
      <w:r>
        <w:rPr>
          <w:rFonts w:ascii="Arial" w:hAnsi="Arial" w:cs="Arial"/>
          <w:sz w:val="24"/>
          <w:szCs w:val="24"/>
          <w:lang w:val="es-ES_tradnl"/>
        </w:rPr>
        <w:t>El Consejero de Cohesión Territorial del Gobierno de Navarra, D. Bernardo Ciriza Pérez, en relación con la pregunta (10-2</w:t>
      </w:r>
      <w:r w:rsidR="008744BE">
        <w:rPr>
          <w:rFonts w:ascii="Arial" w:hAnsi="Arial" w:cs="Arial"/>
          <w:sz w:val="24"/>
          <w:szCs w:val="24"/>
          <w:lang w:val="es-ES_tradnl"/>
        </w:rPr>
        <w:t>2</w:t>
      </w:r>
      <w:r>
        <w:rPr>
          <w:rFonts w:ascii="Arial" w:hAnsi="Arial" w:cs="Arial"/>
          <w:sz w:val="24"/>
          <w:szCs w:val="24"/>
          <w:lang w:val="es-ES_tradnl"/>
        </w:rPr>
        <w:t>/PES-00</w:t>
      </w:r>
      <w:r w:rsidR="00C21C98">
        <w:rPr>
          <w:rFonts w:ascii="Arial" w:hAnsi="Arial" w:cs="Arial"/>
          <w:sz w:val="24"/>
          <w:szCs w:val="24"/>
          <w:lang w:val="es-ES_tradnl"/>
        </w:rPr>
        <w:t>301</w:t>
      </w:r>
      <w:r>
        <w:rPr>
          <w:rFonts w:ascii="Arial" w:hAnsi="Arial" w:cs="Arial"/>
          <w:sz w:val="24"/>
          <w:szCs w:val="24"/>
          <w:lang w:val="es-ES_tradnl"/>
        </w:rPr>
        <w:t xml:space="preserve">) formulada por el Parlamentario Foral Ilmo. Sr. D. </w:t>
      </w:r>
      <w:r w:rsidR="00D86388">
        <w:rPr>
          <w:rFonts w:ascii="Arial" w:hAnsi="Arial" w:cs="Arial"/>
          <w:sz w:val="24"/>
          <w:szCs w:val="24"/>
          <w:lang w:val="es-ES_tradnl"/>
        </w:rPr>
        <w:t>Miguel Bujanda Cirauqui</w:t>
      </w:r>
      <w:r>
        <w:rPr>
          <w:rFonts w:ascii="Arial" w:hAnsi="Arial" w:cs="Arial"/>
          <w:sz w:val="24"/>
          <w:szCs w:val="24"/>
          <w:lang w:val="es-ES_tradnl"/>
        </w:rPr>
        <w:t xml:space="preserve">, adscrito al Grupo Parlamentario </w:t>
      </w:r>
      <w:r w:rsidR="00100BDF">
        <w:rPr>
          <w:rFonts w:ascii="Arial" w:hAnsi="Arial" w:cs="Arial"/>
          <w:sz w:val="24"/>
          <w:szCs w:val="24"/>
          <w:lang w:val="es-ES_tradnl"/>
        </w:rPr>
        <w:t>Navarra Suma</w:t>
      </w:r>
      <w:r>
        <w:rPr>
          <w:rFonts w:ascii="Arial" w:hAnsi="Arial" w:cs="Arial"/>
          <w:sz w:val="24"/>
          <w:szCs w:val="24"/>
          <w:lang w:val="es-ES_tradnl"/>
        </w:rPr>
        <w:t xml:space="preserve">, en la que solicita </w:t>
      </w:r>
      <w:r w:rsidR="00C21C98">
        <w:rPr>
          <w:rFonts w:ascii="Arial" w:hAnsi="Arial" w:cs="Arial"/>
          <w:sz w:val="24"/>
          <w:szCs w:val="24"/>
          <w:lang w:val="es-ES_tradnl"/>
        </w:rPr>
        <w:t xml:space="preserve">conocer, </w:t>
      </w:r>
      <w:r w:rsidR="00100BDF">
        <w:rPr>
          <w:rFonts w:ascii="Arial" w:hAnsi="Arial" w:cs="Arial"/>
          <w:sz w:val="24"/>
          <w:szCs w:val="24"/>
          <w:lang w:val="es-ES_tradnl"/>
        </w:rPr>
        <w:t>en relación con</w:t>
      </w:r>
      <w:r w:rsidR="00C21C98">
        <w:rPr>
          <w:rFonts w:ascii="Arial" w:hAnsi="Arial" w:cs="Arial"/>
          <w:sz w:val="24"/>
          <w:szCs w:val="24"/>
          <w:lang w:val="es-ES_tradnl"/>
        </w:rPr>
        <w:t xml:space="preserve"> la toma de agua </w:t>
      </w:r>
      <w:r w:rsidR="00C21C98" w:rsidRPr="00C21C98">
        <w:rPr>
          <w:rFonts w:ascii="Arial" w:hAnsi="Arial" w:cs="Arial"/>
          <w:sz w:val="24"/>
          <w:szCs w:val="24"/>
          <w:lang w:val="es-ES_tradnl"/>
        </w:rPr>
        <w:t xml:space="preserve">de la red de agua de la Mancomunidad </w:t>
      </w:r>
      <w:r w:rsidR="00C21C98">
        <w:rPr>
          <w:rFonts w:ascii="Arial" w:hAnsi="Arial" w:cs="Arial"/>
          <w:sz w:val="24"/>
          <w:szCs w:val="24"/>
          <w:lang w:val="es-ES_tradnl"/>
        </w:rPr>
        <w:t xml:space="preserve">de Montejurra </w:t>
      </w:r>
      <w:r w:rsidR="00C21C98" w:rsidRPr="00C21C98">
        <w:rPr>
          <w:rFonts w:ascii="Arial" w:hAnsi="Arial" w:cs="Arial"/>
          <w:sz w:val="24"/>
          <w:szCs w:val="24"/>
          <w:lang w:val="es-ES_tradnl"/>
        </w:rPr>
        <w:t>para prueba de</w:t>
      </w:r>
      <w:r w:rsidR="00C21C98">
        <w:rPr>
          <w:rFonts w:ascii="Arial" w:hAnsi="Arial" w:cs="Arial"/>
          <w:sz w:val="24"/>
          <w:szCs w:val="24"/>
          <w:lang w:val="es-ES_tradnl"/>
        </w:rPr>
        <w:t xml:space="preserve"> presión del regadío Ega 3 en S</w:t>
      </w:r>
      <w:r w:rsidR="00C21C98" w:rsidRPr="00C21C98">
        <w:rPr>
          <w:rFonts w:ascii="Arial" w:hAnsi="Arial" w:cs="Arial"/>
          <w:sz w:val="24"/>
          <w:szCs w:val="24"/>
          <w:lang w:val="es-ES_tradnl"/>
        </w:rPr>
        <w:t>esma</w:t>
      </w:r>
      <w:r w:rsidR="00C21C98">
        <w:rPr>
          <w:rFonts w:ascii="Arial" w:hAnsi="Arial" w:cs="Arial"/>
          <w:sz w:val="24"/>
          <w:szCs w:val="24"/>
          <w:lang w:val="es-ES_tradnl"/>
        </w:rPr>
        <w:t xml:space="preserve">:  </w:t>
      </w:r>
    </w:p>
    <w:p w14:paraId="019C4CD0" w14:textId="77777777" w:rsidR="00C21C98" w:rsidRDefault="00C21C98" w:rsidP="0038718E">
      <w:pPr>
        <w:spacing w:after="240" w:line="360" w:lineRule="auto"/>
        <w:ind w:left="426"/>
        <w:jc w:val="both"/>
        <w:rPr>
          <w:rFonts w:ascii="Arial" w:hAnsi="Arial" w:cs="Arial"/>
          <w:sz w:val="24"/>
          <w:szCs w:val="24"/>
          <w:lang w:val="es-ES_tradnl"/>
        </w:rPr>
      </w:pPr>
      <w:r w:rsidRPr="00C21C98">
        <w:rPr>
          <w:rFonts w:ascii="Arial" w:hAnsi="Arial" w:cs="Arial"/>
          <w:b/>
          <w:sz w:val="24"/>
          <w:szCs w:val="24"/>
          <w:lang w:val="es-ES_tradnl"/>
        </w:rPr>
        <w:t>¿Cuándo se ha llevado a cabo? ¿cuál ha sido el motivo? ¿quién lo ha pedido? ¿en qué punto concreto ha sido la toma? ¿qué cantidad de agua se ha consumido? ¿qué medidas se han tomado para no contaminar la red de la Mancomunidad? ¿quién va a pagar el consumo?</w:t>
      </w:r>
    </w:p>
    <w:p w14:paraId="643B806E" w14:textId="77777777" w:rsidR="0038718E" w:rsidRDefault="00D86388" w:rsidP="0038718E">
      <w:pPr>
        <w:spacing w:after="240" w:line="360" w:lineRule="auto"/>
        <w:ind w:left="426"/>
        <w:jc w:val="both"/>
        <w:rPr>
          <w:rFonts w:ascii="Arial" w:hAnsi="Arial" w:cs="Arial"/>
          <w:sz w:val="24"/>
          <w:szCs w:val="24"/>
        </w:rPr>
      </w:pPr>
      <w:r>
        <w:rPr>
          <w:rFonts w:ascii="Arial" w:hAnsi="Arial" w:cs="Arial"/>
          <w:sz w:val="24"/>
          <w:szCs w:val="24"/>
          <w:lang w:val="es-ES_tradnl"/>
        </w:rPr>
        <w:t xml:space="preserve">tiene el honor </w:t>
      </w:r>
      <w:r w:rsidR="0038718E">
        <w:rPr>
          <w:rFonts w:ascii="Arial" w:hAnsi="Arial" w:cs="Arial"/>
          <w:sz w:val="24"/>
          <w:szCs w:val="24"/>
          <w:lang w:val="es-ES_tradnl"/>
        </w:rPr>
        <w:t>de informar</w:t>
      </w:r>
      <w:r w:rsidR="00EF20B6">
        <w:rPr>
          <w:rFonts w:ascii="Arial" w:hAnsi="Arial" w:cs="Arial"/>
          <w:sz w:val="24"/>
          <w:szCs w:val="24"/>
          <w:lang w:val="es-ES_tradnl"/>
        </w:rPr>
        <w:t xml:space="preserve">, según se traslada desde la UTE Aguas de Navarra, </w:t>
      </w:r>
      <w:r w:rsidR="0038718E" w:rsidRPr="00C21C98">
        <w:rPr>
          <w:rFonts w:ascii="Arial" w:hAnsi="Arial" w:cs="Arial"/>
          <w:sz w:val="24"/>
          <w:szCs w:val="24"/>
          <w:lang w:val="es-ES_tradnl"/>
        </w:rPr>
        <w:t xml:space="preserve">que </w:t>
      </w:r>
      <w:r w:rsidR="00C21C98" w:rsidRPr="00C21C98">
        <w:rPr>
          <w:rFonts w:ascii="Arial" w:hAnsi="Arial" w:cs="Arial"/>
          <w:sz w:val="24"/>
          <w:szCs w:val="24"/>
          <w:lang w:val="es-ES_tradnl"/>
        </w:rPr>
        <w:t xml:space="preserve">el uso de </w:t>
      </w:r>
      <w:r w:rsidR="00C21C98">
        <w:rPr>
          <w:rFonts w:ascii="Arial" w:hAnsi="Arial" w:cs="Arial"/>
          <w:sz w:val="24"/>
          <w:szCs w:val="24"/>
          <w:lang w:val="es-ES_tradnl"/>
        </w:rPr>
        <w:t>agua de la red de agua de la Mancomunidad de Montejurra</w:t>
      </w:r>
      <w:r w:rsidR="00C21C98">
        <w:rPr>
          <w:rFonts w:ascii="Arial" w:hAnsi="Arial" w:cs="Arial"/>
          <w:sz w:val="24"/>
          <w:szCs w:val="24"/>
        </w:rPr>
        <w:t xml:space="preserve"> ha tenido como objeto realizar las pruebas de presión de la red de distribución</w:t>
      </w:r>
      <w:r w:rsidR="006109B2">
        <w:rPr>
          <w:rFonts w:ascii="Arial" w:hAnsi="Arial" w:cs="Arial"/>
          <w:sz w:val="24"/>
          <w:szCs w:val="24"/>
        </w:rPr>
        <w:t xml:space="preserve"> de riego del citado sector. </w:t>
      </w:r>
      <w:r w:rsidR="00C21C98">
        <w:rPr>
          <w:rFonts w:ascii="Arial" w:hAnsi="Arial" w:cs="Arial"/>
          <w:sz w:val="24"/>
          <w:szCs w:val="24"/>
        </w:rPr>
        <w:t xml:space="preserve">  </w:t>
      </w:r>
    </w:p>
    <w:p w14:paraId="59BAF6FE" w14:textId="77777777" w:rsidR="000557F4" w:rsidRDefault="000557F4" w:rsidP="0038718E">
      <w:pPr>
        <w:spacing w:after="240" w:line="360" w:lineRule="auto"/>
        <w:ind w:left="426"/>
        <w:jc w:val="both"/>
        <w:rPr>
          <w:rFonts w:ascii="Arial" w:hAnsi="Arial" w:cs="Arial"/>
          <w:sz w:val="24"/>
          <w:szCs w:val="24"/>
        </w:rPr>
      </w:pPr>
      <w:r>
        <w:rPr>
          <w:rFonts w:ascii="Arial" w:hAnsi="Arial" w:cs="Arial"/>
          <w:sz w:val="24"/>
          <w:szCs w:val="24"/>
        </w:rPr>
        <w:t>La solicitud ha sido realizada</w:t>
      </w:r>
      <w:r w:rsidR="00EF20B6">
        <w:rPr>
          <w:rFonts w:ascii="Arial" w:hAnsi="Arial" w:cs="Arial"/>
          <w:sz w:val="24"/>
          <w:szCs w:val="24"/>
        </w:rPr>
        <w:t xml:space="preserve"> formalmente a la Mancomunidad de Montejurra </w:t>
      </w:r>
      <w:r>
        <w:rPr>
          <w:rFonts w:ascii="Arial" w:hAnsi="Arial" w:cs="Arial"/>
          <w:sz w:val="24"/>
          <w:szCs w:val="24"/>
        </w:rPr>
        <w:t xml:space="preserve">por </w:t>
      </w:r>
      <w:r w:rsidR="00EF20B6">
        <w:rPr>
          <w:rFonts w:ascii="Arial" w:hAnsi="Arial" w:cs="Arial"/>
          <w:sz w:val="24"/>
          <w:szCs w:val="24"/>
        </w:rPr>
        <w:t xml:space="preserve">parte de </w:t>
      </w:r>
      <w:r>
        <w:rPr>
          <w:rFonts w:ascii="Arial" w:hAnsi="Arial" w:cs="Arial"/>
          <w:sz w:val="24"/>
          <w:szCs w:val="24"/>
        </w:rPr>
        <w:t>la UTE Aguas de Navarra, que es quien se hace cargo del pago del consumo. Hasta el 19 de septiembre se ha consumido 4.513 m</w:t>
      </w:r>
      <w:r w:rsidRPr="00100BDF">
        <w:rPr>
          <w:rFonts w:ascii="Arial" w:hAnsi="Arial" w:cs="Arial"/>
          <w:sz w:val="24"/>
          <w:szCs w:val="24"/>
          <w:vertAlign w:val="superscript"/>
        </w:rPr>
        <w:t>3</w:t>
      </w:r>
      <w:r>
        <w:rPr>
          <w:rFonts w:ascii="Arial" w:hAnsi="Arial" w:cs="Arial"/>
          <w:sz w:val="24"/>
          <w:szCs w:val="24"/>
        </w:rPr>
        <w:t xml:space="preserve"> a origen. </w:t>
      </w:r>
    </w:p>
    <w:p w14:paraId="74A25D50" w14:textId="77777777" w:rsidR="00C21C98" w:rsidRDefault="00C21C98" w:rsidP="0038718E">
      <w:pPr>
        <w:spacing w:after="240" w:line="360" w:lineRule="auto"/>
        <w:ind w:left="426"/>
        <w:jc w:val="both"/>
        <w:rPr>
          <w:rFonts w:ascii="Arial" w:hAnsi="Arial" w:cs="Arial"/>
          <w:sz w:val="24"/>
          <w:szCs w:val="24"/>
        </w:rPr>
      </w:pPr>
      <w:r>
        <w:rPr>
          <w:rFonts w:ascii="Arial" w:hAnsi="Arial" w:cs="Arial"/>
          <w:sz w:val="24"/>
          <w:szCs w:val="24"/>
        </w:rPr>
        <w:t xml:space="preserve">El consumo se ha llevado a cabo a lo largo del verano de manera gradual, según ha sido necesaria para las distintas pruebas </w:t>
      </w:r>
      <w:r w:rsidR="00B22996">
        <w:rPr>
          <w:rFonts w:ascii="Arial" w:hAnsi="Arial" w:cs="Arial"/>
          <w:sz w:val="24"/>
          <w:szCs w:val="24"/>
        </w:rPr>
        <w:t>de</w:t>
      </w:r>
      <w:r>
        <w:rPr>
          <w:rFonts w:ascii="Arial" w:hAnsi="Arial" w:cs="Arial"/>
          <w:sz w:val="24"/>
          <w:szCs w:val="24"/>
        </w:rPr>
        <w:t xml:space="preserve"> presión que se han venido realizando. </w:t>
      </w:r>
    </w:p>
    <w:p w14:paraId="13E2CD9C" w14:textId="77777777" w:rsidR="000557F4" w:rsidRDefault="000557F4" w:rsidP="0038718E">
      <w:pPr>
        <w:spacing w:after="240" w:line="360" w:lineRule="auto"/>
        <w:ind w:left="426"/>
        <w:jc w:val="both"/>
        <w:rPr>
          <w:rFonts w:ascii="Arial" w:hAnsi="Arial" w:cs="Arial"/>
          <w:sz w:val="24"/>
          <w:szCs w:val="24"/>
        </w:rPr>
      </w:pPr>
      <w:r>
        <w:rPr>
          <w:rFonts w:ascii="Arial" w:hAnsi="Arial" w:cs="Arial"/>
          <w:sz w:val="24"/>
          <w:szCs w:val="24"/>
        </w:rPr>
        <w:t xml:space="preserve">La ubicación de contador de DN80 está en el polígono 3, parcela 272 de Sesma, siendo la dirección de suministro la Calle Mayor 115 de Sesma. </w:t>
      </w:r>
    </w:p>
    <w:p w14:paraId="7EF6A3C6" w14:textId="77777777" w:rsidR="000557F4" w:rsidRPr="0038718E" w:rsidRDefault="000557F4" w:rsidP="0038718E">
      <w:pPr>
        <w:spacing w:after="240" w:line="360" w:lineRule="auto"/>
        <w:ind w:left="426"/>
        <w:jc w:val="both"/>
        <w:rPr>
          <w:rFonts w:ascii="Arial" w:hAnsi="Arial" w:cs="Arial"/>
          <w:sz w:val="24"/>
          <w:szCs w:val="24"/>
        </w:rPr>
      </w:pPr>
      <w:r>
        <w:rPr>
          <w:rFonts w:ascii="Arial" w:hAnsi="Arial" w:cs="Arial"/>
          <w:sz w:val="24"/>
          <w:szCs w:val="24"/>
        </w:rPr>
        <w:t xml:space="preserve">Respecto a las medidas adoptadas para no contaminar la red de la </w:t>
      </w:r>
      <w:r w:rsidR="00EF20B6">
        <w:rPr>
          <w:rFonts w:ascii="Arial" w:hAnsi="Arial" w:cs="Arial"/>
          <w:sz w:val="24"/>
          <w:szCs w:val="24"/>
        </w:rPr>
        <w:t>Mancomunidad</w:t>
      </w:r>
      <w:r>
        <w:rPr>
          <w:rFonts w:ascii="Arial" w:hAnsi="Arial" w:cs="Arial"/>
          <w:sz w:val="24"/>
          <w:szCs w:val="24"/>
        </w:rPr>
        <w:t xml:space="preserve">, desde la UTE Aguas de Navarra se asegura que </w:t>
      </w:r>
      <w:r w:rsidR="00EF20B6">
        <w:rPr>
          <w:rFonts w:ascii="Arial" w:hAnsi="Arial" w:cs="Arial"/>
          <w:sz w:val="24"/>
          <w:szCs w:val="24"/>
        </w:rPr>
        <w:t xml:space="preserve">es imposible que la red de la Mancomunidad se contamine al haberse hecho una derivación con contador independiente. </w:t>
      </w:r>
    </w:p>
    <w:p w14:paraId="398E2FFB" w14:textId="77777777" w:rsidR="00100BDF" w:rsidRDefault="00577C70" w:rsidP="00577C70">
      <w:pPr>
        <w:spacing w:line="360" w:lineRule="auto"/>
        <w:ind w:left="426"/>
        <w:jc w:val="both"/>
        <w:rPr>
          <w:rFonts w:ascii="Arial" w:hAnsi="Arial" w:cs="Arial"/>
          <w:sz w:val="24"/>
          <w:szCs w:val="24"/>
          <w:lang w:val="es-ES_tradnl"/>
        </w:rPr>
      </w:pPr>
      <w:r>
        <w:rPr>
          <w:rFonts w:ascii="Arial" w:hAnsi="Arial" w:cs="Arial"/>
          <w:sz w:val="24"/>
          <w:szCs w:val="24"/>
        </w:rPr>
        <w:t>Es cuanto informo en cumplimiento de lo dispuesto en el artículo 194 del Reglamento del Parlamento de Navarra.</w:t>
      </w:r>
    </w:p>
    <w:p w14:paraId="13E5E629" w14:textId="5DC3BF49" w:rsidR="00577C70" w:rsidRDefault="00577C70" w:rsidP="00577C70">
      <w:pPr>
        <w:spacing w:line="360" w:lineRule="auto"/>
        <w:jc w:val="center"/>
        <w:rPr>
          <w:rFonts w:ascii="Arial" w:hAnsi="Arial" w:cs="Arial"/>
          <w:sz w:val="24"/>
          <w:szCs w:val="24"/>
        </w:rPr>
      </w:pPr>
      <w:r>
        <w:rPr>
          <w:rFonts w:ascii="Arial" w:hAnsi="Arial" w:cs="Arial"/>
          <w:sz w:val="24"/>
          <w:szCs w:val="24"/>
        </w:rPr>
        <w:t xml:space="preserve">Pamplona-Iruña, a </w:t>
      </w:r>
      <w:r w:rsidR="00100BDF">
        <w:rPr>
          <w:rFonts w:ascii="Arial" w:hAnsi="Arial" w:cs="Arial"/>
          <w:sz w:val="24"/>
          <w:szCs w:val="24"/>
        </w:rPr>
        <w:t>7 de noviembre de 2022</w:t>
      </w:r>
    </w:p>
    <w:p w14:paraId="6A33AD97" w14:textId="18573AC8" w:rsidR="00577C70" w:rsidRPr="00100BDF" w:rsidRDefault="00100BDF" w:rsidP="00100BDF">
      <w:pPr>
        <w:spacing w:line="360" w:lineRule="auto"/>
        <w:rPr>
          <w:rFonts w:ascii="Arial" w:hAnsi="Arial" w:cs="Arial"/>
          <w:sz w:val="22"/>
          <w:szCs w:val="22"/>
        </w:rPr>
      </w:pPr>
      <w:r w:rsidRPr="00045C69">
        <w:rPr>
          <w:rFonts w:ascii="Arial" w:hAnsi="Arial" w:cs="Arial"/>
          <w:sz w:val="22"/>
          <w:szCs w:val="22"/>
        </w:rPr>
        <w:t>El Consejero de Cohesión Territorial: Bernardo Ciriza Pérez</w:t>
      </w:r>
    </w:p>
    <w:sectPr w:rsidR="00577C70" w:rsidRPr="00100BDF" w:rsidSect="00100BDF">
      <w:headerReference w:type="default" r:id="rId7"/>
      <w:footerReference w:type="default" r:id="rId8"/>
      <w:headerReference w:type="first" r:id="rId9"/>
      <w:footerReference w:type="first" r:id="rId10"/>
      <w:pgSz w:w="11906" w:h="16838" w:code="9"/>
      <w:pgMar w:top="1418"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FEEE" w14:textId="77777777" w:rsidR="00153FE8" w:rsidRDefault="00153FE8">
      <w:r>
        <w:separator/>
      </w:r>
    </w:p>
  </w:endnote>
  <w:endnote w:type="continuationSeparator" w:id="0">
    <w:p w14:paraId="58FCFBB8" w14:textId="77777777" w:rsidR="00153FE8" w:rsidRDefault="0015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3380"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B22996">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8C4B" w14:textId="77777777" w:rsidR="00A2145B" w:rsidRPr="00A2145B" w:rsidRDefault="00A2145B" w:rsidP="00A2145B">
    <w:pPr>
      <w:pStyle w:val="Piedepgina"/>
      <w:jc w:val="right"/>
      <w:rPr>
        <w:rFonts w:ascii="Courier New" w:hAnsi="Courier New" w:cs="Courier New"/>
        <w:sz w:val="18"/>
        <w:szCs w:val="18"/>
      </w:rPr>
    </w:pPr>
    <w:r w:rsidRPr="00A2145B">
      <w:rPr>
        <w:rFonts w:ascii="Courier New" w:hAnsi="Courier New" w:cs="Courier New"/>
        <w:sz w:val="18"/>
        <w:szCs w:val="18"/>
      </w:rPr>
      <w:t xml:space="preserve">Pág.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noProof/>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FD02" w14:textId="77777777" w:rsidR="00153FE8" w:rsidRDefault="00153FE8">
      <w:r>
        <w:separator/>
      </w:r>
    </w:p>
  </w:footnote>
  <w:footnote w:type="continuationSeparator" w:id="0">
    <w:p w14:paraId="31833983" w14:textId="77777777" w:rsidR="00153FE8" w:rsidRDefault="0015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0CC7" w14:textId="51E538AD" w:rsidR="00696F6F" w:rsidRPr="007250F0" w:rsidRDefault="00832136" w:rsidP="00B17CCC">
    <w:pPr>
      <w:pStyle w:val="Encabezado"/>
      <w:tabs>
        <w:tab w:val="clear" w:pos="4252"/>
        <w:tab w:val="clear" w:pos="8504"/>
        <w:tab w:val="left" w:pos="7860"/>
        <w:tab w:val="right" w:pos="9070"/>
      </w:tabs>
    </w:pPr>
    <w:r>
      <w:tab/>
    </w:r>
    <w:r w:rsidR="00B17CC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E431"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4E40A127" wp14:editId="207342F1">
          <wp:simplePos x="0" y="0"/>
          <wp:positionH relativeFrom="page">
            <wp:align>left</wp:align>
          </wp:positionH>
          <wp:positionV relativeFrom="page">
            <wp:align>top</wp:align>
          </wp:positionV>
          <wp:extent cx="7569186" cy="1803058"/>
          <wp:effectExtent l="25400" t="0" r="14" b="0"/>
          <wp:wrapNone/>
          <wp:docPr id="8" name="Imagen 8"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957370655">
    <w:abstractNumId w:val="1"/>
  </w:num>
  <w:num w:numId="2" w16cid:durableId="1148866232">
    <w:abstractNumId w:val="0"/>
  </w:num>
  <w:num w:numId="3" w16cid:durableId="1315913224">
    <w:abstractNumId w:val="3"/>
  </w:num>
  <w:num w:numId="4" w16cid:durableId="129128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557F4"/>
    <w:rsid w:val="000729E0"/>
    <w:rsid w:val="0009463A"/>
    <w:rsid w:val="000A0670"/>
    <w:rsid w:val="000B64A1"/>
    <w:rsid w:val="000F462E"/>
    <w:rsid w:val="00100BDF"/>
    <w:rsid w:val="00153FE8"/>
    <w:rsid w:val="00192C26"/>
    <w:rsid w:val="002168BE"/>
    <w:rsid w:val="00277C9A"/>
    <w:rsid w:val="0038718E"/>
    <w:rsid w:val="003A2D99"/>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4B01"/>
    <w:rsid w:val="006109B2"/>
    <w:rsid w:val="00610AAA"/>
    <w:rsid w:val="006764C1"/>
    <w:rsid w:val="00696F6F"/>
    <w:rsid w:val="006A5952"/>
    <w:rsid w:val="00722866"/>
    <w:rsid w:val="0072622D"/>
    <w:rsid w:val="0074093A"/>
    <w:rsid w:val="00776285"/>
    <w:rsid w:val="00780CA4"/>
    <w:rsid w:val="00793F61"/>
    <w:rsid w:val="007A3F73"/>
    <w:rsid w:val="007D15EE"/>
    <w:rsid w:val="007E640E"/>
    <w:rsid w:val="0082352D"/>
    <w:rsid w:val="00832136"/>
    <w:rsid w:val="008744BE"/>
    <w:rsid w:val="008F071C"/>
    <w:rsid w:val="00920FBF"/>
    <w:rsid w:val="009226EF"/>
    <w:rsid w:val="009357DF"/>
    <w:rsid w:val="009913A6"/>
    <w:rsid w:val="00994342"/>
    <w:rsid w:val="00996E9F"/>
    <w:rsid w:val="009D73FA"/>
    <w:rsid w:val="009E202F"/>
    <w:rsid w:val="009E381E"/>
    <w:rsid w:val="009F2B65"/>
    <w:rsid w:val="009F7163"/>
    <w:rsid w:val="00A00160"/>
    <w:rsid w:val="00A117E7"/>
    <w:rsid w:val="00A2145B"/>
    <w:rsid w:val="00AA7D7F"/>
    <w:rsid w:val="00AC3455"/>
    <w:rsid w:val="00AC79C9"/>
    <w:rsid w:val="00B04CCA"/>
    <w:rsid w:val="00B17CCC"/>
    <w:rsid w:val="00B22996"/>
    <w:rsid w:val="00B46857"/>
    <w:rsid w:val="00B93971"/>
    <w:rsid w:val="00BD6A02"/>
    <w:rsid w:val="00BE5976"/>
    <w:rsid w:val="00C21C98"/>
    <w:rsid w:val="00C362DE"/>
    <w:rsid w:val="00C679D5"/>
    <w:rsid w:val="00C7645D"/>
    <w:rsid w:val="00CA2943"/>
    <w:rsid w:val="00CC186C"/>
    <w:rsid w:val="00D01713"/>
    <w:rsid w:val="00D86388"/>
    <w:rsid w:val="00DA6D6E"/>
    <w:rsid w:val="00DC2FF3"/>
    <w:rsid w:val="00DF6784"/>
    <w:rsid w:val="00E20B4D"/>
    <w:rsid w:val="00E21BF7"/>
    <w:rsid w:val="00E36204"/>
    <w:rsid w:val="00ED5CA9"/>
    <w:rsid w:val="00EF20B6"/>
    <w:rsid w:val="00F228ED"/>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F65D"/>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9</cp:revision>
  <cp:lastPrinted>2022-04-12T12:37:00Z</cp:lastPrinted>
  <dcterms:created xsi:type="dcterms:W3CDTF">2022-04-19T06:57:00Z</dcterms:created>
  <dcterms:modified xsi:type="dcterms:W3CDTF">2022-11-11T12:58:00Z</dcterms:modified>
</cp:coreProperties>
</file>