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Patricia Perales Hurtado andreak egindako galderaren erantzuna, Foru Diputazioak emana, babes ofizialeko etxebizitzaren ordainketarako jasotako dirulaguntzari buruzkoa. Galdera 2022ko abenduaren 23ko 149. Nafarroako Parlamentuko Aldizkari Ofizialean argitaratu zen.</w:t>
      </w:r>
    </w:p>
    <w:p>
      <w:pPr>
        <w:pStyle w:val="0"/>
        <w:suppressAutoHyphens w:val="false"/>
        <w:rPr>
          <w:rStyle w:val="1"/>
        </w:rPr>
      </w:pPr>
      <w:r>
        <w:rPr>
          <w:rStyle w:val="1"/>
        </w:rPr>
        <w:t xml:space="preserve">Iruñean, 2023ko urtarrilaren 17an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El Consejero de Ordenación del Territorio, Vivienda, Paisaje y Proyectos Estratégicos, en relación con la pregunta escrita 10-22/PES-00447, formulada por la parlamentaria doña Patricia Perales Hurtado, adscrita al Grupo Parlamentario EH Bildu Nafarroa, tiene el honor de informarle lo siguiente:</w:t>
      </w:r>
    </w:p>
    <w:p>
      <w:pPr>
        <w:pStyle w:val="0"/>
        <w:suppressAutoHyphens w:val="false"/>
        <w:rPr>
          <w:rStyle w:val="1"/>
        </w:rPr>
      </w:pPr>
      <w:r>
        <w:rPr>
          <w:rStyle w:val="1"/>
        </w:rPr>
        <w:t xml:space="preserve">Después de que el Departamento de Economía y Hacienda cambiara el criterio sobre el tratamiento fiscal de las subvenciones, el Departamento de Ordenación del Territorio, Vivienda, Paisaje y Proyectos Estratégicos adoptó rápidamente el criterio de excluir para el cómputo de los ingresos familiares ponderados en las actuaciones protegibles en materia de vivienda los ingresos obtenidos por las subvenciones por arrendamiento de viviendas incluidas dentro del sistema público de alquiler. Criterio que se aprobó legalmente mediante el artículo 16 del Decreto-Ley Foral 1/2022, de 13 de abril, por el que se adoptaron medidas urgentes en la Comunidad Foral de Navarra en respuesta a las consecuencias económicas y sociales de la guerra en Ucrania.</w:t>
      </w:r>
    </w:p>
    <w:p>
      <w:pPr>
        <w:pStyle w:val="0"/>
        <w:suppressAutoHyphens w:val="false"/>
        <w:rPr>
          <w:rStyle w:val="1"/>
        </w:rPr>
      </w:pPr>
      <w:r>
        <w:rPr>
          <w:rStyle w:val="1"/>
        </w:rPr>
        <w:t xml:space="preserve">Es cuanto tengo el honor de informar en cumplimiento del artículo 194 del Reglamento del Parlamento de Navarra</w:t>
      </w:r>
    </w:p>
    <w:p>
      <w:pPr>
        <w:pStyle w:val="0"/>
        <w:suppressAutoHyphens w:val="false"/>
        <w:rPr>
          <w:rStyle w:val="1"/>
        </w:rPr>
      </w:pPr>
      <w:r>
        <w:rPr>
          <w:rStyle w:val="1"/>
        </w:rPr>
        <w:t xml:space="preserve">En Pamplona, 17 de enero de 2023</w:t>
      </w:r>
    </w:p>
    <w:p>
      <w:pPr>
        <w:pStyle w:val="0"/>
        <w:suppressAutoHyphens w:val="false"/>
        <w:rPr>
          <w:rStyle w:val="1"/>
        </w:rPr>
      </w:pPr>
      <w:r>
        <w:rPr>
          <w:rStyle w:val="1"/>
        </w:rPr>
        <w:t xml:space="preserve">El Consejero de Ordenación del Territorio, Vivienda, Paisaje y Proyectos Estratégicos: José María Aierdi Fernández de Barrena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